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Ex1.xml" ContentType="application/vnd.ms-office.chartex+xml"/>
  <Override PartName="/word/charts/style13.xml" ContentType="application/vnd.ms-office.chartstyle+xml"/>
  <Override PartName="/word/charts/colors13.xml" ContentType="application/vnd.ms-office.chartcolorstyle+xml"/>
  <Override PartName="/word/charts/chartEx2.xml" ContentType="application/vnd.ms-office.chartex+xml"/>
  <Override PartName="/word/charts/style14.xml" ContentType="application/vnd.ms-office.chartstyle+xml"/>
  <Override PartName="/word/charts/colors14.xml" ContentType="application/vnd.ms-office.chartcolorstyle+xml"/>
  <Override PartName="/word/charts/chart13.xml" ContentType="application/vnd.openxmlformats-officedocument.drawingml.chart+xml"/>
  <Override PartName="/word/charts/style15.xml" ContentType="application/vnd.ms-office.chartstyle+xml"/>
  <Override PartName="/word/charts/colors15.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379B0B" w14:textId="14DB2709" w:rsidR="00FA0273" w:rsidRPr="009D39A8" w:rsidRDefault="00FA0273" w:rsidP="00236916">
      <w:pPr>
        <w:jc w:val="center"/>
        <w:rPr>
          <w:rFonts w:asciiTheme="majorHAnsi" w:hAnsiTheme="majorHAnsi" w:cstheme="majorHAnsi"/>
          <w:sz w:val="28"/>
          <w:szCs w:val="28"/>
        </w:rPr>
      </w:pPr>
    </w:p>
    <w:p w14:paraId="36755365" w14:textId="4E0D1C56" w:rsidR="00BC35D9" w:rsidRPr="009D39A8" w:rsidRDefault="00BC35D9" w:rsidP="00236916">
      <w:pPr>
        <w:jc w:val="center"/>
        <w:rPr>
          <w:rFonts w:asciiTheme="majorHAnsi" w:hAnsiTheme="majorHAnsi" w:cstheme="majorHAnsi"/>
          <w:sz w:val="28"/>
          <w:szCs w:val="28"/>
        </w:rPr>
      </w:pPr>
    </w:p>
    <w:p w14:paraId="6804F67E" w14:textId="77777777" w:rsidR="00BC35D9" w:rsidRPr="009D39A8" w:rsidRDefault="00BC35D9" w:rsidP="00236916">
      <w:pPr>
        <w:jc w:val="center"/>
        <w:rPr>
          <w:rFonts w:asciiTheme="majorHAnsi" w:hAnsiTheme="majorHAnsi" w:cstheme="majorHAnsi"/>
          <w:sz w:val="28"/>
          <w:szCs w:val="28"/>
        </w:rPr>
      </w:pPr>
    </w:p>
    <w:p w14:paraId="16F75DBC" w14:textId="77777777" w:rsidR="00146672" w:rsidRPr="009D39A8" w:rsidRDefault="00146672" w:rsidP="00236916">
      <w:pPr>
        <w:jc w:val="center"/>
        <w:rPr>
          <w:rFonts w:asciiTheme="majorHAnsi" w:hAnsiTheme="majorHAnsi" w:cstheme="majorHAnsi"/>
          <w:sz w:val="28"/>
          <w:szCs w:val="28"/>
        </w:rPr>
      </w:pPr>
    </w:p>
    <w:p w14:paraId="42DFA506" w14:textId="71AAB25D" w:rsidR="00806239" w:rsidRPr="009D39A8" w:rsidRDefault="00806239" w:rsidP="00236916">
      <w:pPr>
        <w:jc w:val="center"/>
        <w:rPr>
          <w:rFonts w:asciiTheme="majorHAnsi" w:hAnsiTheme="majorHAnsi" w:cstheme="majorHAnsi"/>
          <w:sz w:val="28"/>
          <w:szCs w:val="28"/>
        </w:rPr>
      </w:pPr>
      <w:r w:rsidRPr="009D39A8">
        <w:rPr>
          <w:rFonts w:asciiTheme="majorHAnsi" w:hAnsiTheme="majorHAnsi" w:cstheme="majorHAnsi"/>
          <w:b/>
          <w:noProof/>
          <w:sz w:val="28"/>
          <w:szCs w:val="28"/>
        </w:rPr>
        <w:drawing>
          <wp:inline distT="0" distB="0" distL="0" distR="0" wp14:anchorId="3C899917" wp14:editId="05C2D236">
            <wp:extent cx="3329797" cy="620745"/>
            <wp:effectExtent l="0" t="0" r="4445" b="825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4667" cy="629110"/>
                    </a:xfrm>
                    <a:prstGeom prst="rect">
                      <a:avLst/>
                    </a:prstGeom>
                    <a:noFill/>
                    <a:ln>
                      <a:noFill/>
                    </a:ln>
                  </pic:spPr>
                </pic:pic>
              </a:graphicData>
            </a:graphic>
          </wp:inline>
        </w:drawing>
      </w:r>
    </w:p>
    <w:p w14:paraId="1506E279" w14:textId="38FC51EC" w:rsidR="00035071" w:rsidRPr="009D39A8" w:rsidRDefault="002F1C9E" w:rsidP="00236916">
      <w:pPr>
        <w:jc w:val="center"/>
        <w:rPr>
          <w:rFonts w:asciiTheme="majorHAnsi" w:hAnsiTheme="majorHAnsi" w:cstheme="majorHAnsi"/>
          <w:sz w:val="28"/>
          <w:szCs w:val="28"/>
        </w:rPr>
      </w:pPr>
      <w:r w:rsidRPr="009D39A8">
        <w:rPr>
          <w:rFonts w:asciiTheme="majorHAnsi" w:hAnsiTheme="majorHAnsi" w:cstheme="majorHAnsi"/>
          <w:b/>
          <w:noProof/>
          <w:sz w:val="28"/>
          <w:szCs w:val="28"/>
        </w:rPr>
        <w:drawing>
          <wp:anchor distT="0" distB="0" distL="114300" distR="114300" simplePos="0" relativeHeight="251658240" behindDoc="1" locked="0" layoutInCell="1" allowOverlap="1" wp14:anchorId="3AE6E935" wp14:editId="02EDAF60">
            <wp:simplePos x="0" y="0"/>
            <wp:positionH relativeFrom="margin">
              <wp:align>right</wp:align>
            </wp:positionH>
            <wp:positionV relativeFrom="paragraph">
              <wp:posOffset>211131</wp:posOffset>
            </wp:positionV>
            <wp:extent cx="6114491" cy="8013939"/>
            <wp:effectExtent l="0" t="0" r="635" b="635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116801" cy="8016967"/>
                    </a:xfrm>
                    <a:prstGeom prst="rect">
                      <a:avLst/>
                    </a:prstGeom>
                    <a:noFill/>
                    <a:ln>
                      <a:noFill/>
                    </a:ln>
                  </pic:spPr>
                </pic:pic>
              </a:graphicData>
            </a:graphic>
            <wp14:sizeRelV relativeFrom="margin">
              <wp14:pctHeight>0</wp14:pctHeight>
            </wp14:sizeRelV>
          </wp:anchor>
        </w:drawing>
      </w:r>
    </w:p>
    <w:p w14:paraId="52576C0E" w14:textId="2A4600A0" w:rsidR="00B80E04" w:rsidRPr="009D39A8" w:rsidRDefault="00B80E04" w:rsidP="00236916">
      <w:pPr>
        <w:jc w:val="center"/>
        <w:rPr>
          <w:rFonts w:asciiTheme="majorHAnsi" w:hAnsiTheme="majorHAnsi" w:cstheme="majorHAnsi"/>
          <w:b/>
          <w:sz w:val="28"/>
          <w:szCs w:val="28"/>
        </w:rPr>
      </w:pPr>
    </w:p>
    <w:p w14:paraId="4A974460" w14:textId="77777777" w:rsidR="00B80E04" w:rsidRPr="009D39A8" w:rsidRDefault="00B80E04" w:rsidP="00236916">
      <w:pPr>
        <w:jc w:val="center"/>
        <w:rPr>
          <w:rFonts w:asciiTheme="majorHAnsi" w:hAnsiTheme="majorHAnsi" w:cstheme="majorHAnsi"/>
          <w:b/>
          <w:sz w:val="40"/>
          <w:szCs w:val="40"/>
        </w:rPr>
      </w:pPr>
    </w:p>
    <w:p w14:paraId="6C61A064" w14:textId="77777777" w:rsidR="00B80E04" w:rsidRPr="009D39A8" w:rsidRDefault="00B80E04" w:rsidP="00236916">
      <w:pPr>
        <w:jc w:val="center"/>
        <w:rPr>
          <w:rFonts w:asciiTheme="majorHAnsi" w:hAnsiTheme="majorHAnsi" w:cstheme="majorHAnsi"/>
          <w:b/>
          <w:sz w:val="40"/>
          <w:szCs w:val="40"/>
        </w:rPr>
      </w:pPr>
    </w:p>
    <w:p w14:paraId="405E18B5" w14:textId="77777777" w:rsidR="00B80E04" w:rsidRPr="009D39A8" w:rsidRDefault="00B80E04" w:rsidP="00236916">
      <w:pPr>
        <w:jc w:val="center"/>
        <w:rPr>
          <w:rFonts w:asciiTheme="majorHAnsi" w:hAnsiTheme="majorHAnsi" w:cstheme="majorHAnsi"/>
          <w:b/>
          <w:sz w:val="40"/>
          <w:szCs w:val="40"/>
        </w:rPr>
      </w:pPr>
    </w:p>
    <w:p w14:paraId="6ED918E1" w14:textId="77777777" w:rsidR="00B80E04" w:rsidRPr="009D39A8" w:rsidRDefault="00B80E04" w:rsidP="00236916">
      <w:pPr>
        <w:jc w:val="center"/>
        <w:rPr>
          <w:rFonts w:asciiTheme="majorHAnsi" w:hAnsiTheme="majorHAnsi" w:cstheme="majorHAnsi"/>
          <w:b/>
          <w:sz w:val="40"/>
          <w:szCs w:val="40"/>
        </w:rPr>
      </w:pPr>
    </w:p>
    <w:p w14:paraId="407364F1" w14:textId="77777777" w:rsidR="00B80E04" w:rsidRPr="009D39A8" w:rsidRDefault="00B80E04" w:rsidP="00236916">
      <w:pPr>
        <w:jc w:val="center"/>
        <w:rPr>
          <w:rFonts w:asciiTheme="majorHAnsi" w:hAnsiTheme="majorHAnsi" w:cstheme="majorHAnsi"/>
          <w:b/>
          <w:sz w:val="40"/>
          <w:szCs w:val="40"/>
        </w:rPr>
      </w:pPr>
    </w:p>
    <w:p w14:paraId="06D37B74" w14:textId="77777777" w:rsidR="00B80E04" w:rsidRPr="009D39A8" w:rsidRDefault="00B80E04" w:rsidP="00236916">
      <w:pPr>
        <w:jc w:val="center"/>
        <w:rPr>
          <w:rFonts w:asciiTheme="majorHAnsi" w:hAnsiTheme="majorHAnsi" w:cstheme="majorHAnsi"/>
          <w:b/>
          <w:sz w:val="40"/>
          <w:szCs w:val="40"/>
        </w:rPr>
      </w:pPr>
    </w:p>
    <w:p w14:paraId="5DC3CFD5" w14:textId="43DCC08B" w:rsidR="003D109F" w:rsidRPr="009D39A8" w:rsidRDefault="006065CC" w:rsidP="00236916">
      <w:pPr>
        <w:jc w:val="center"/>
        <w:rPr>
          <w:rFonts w:ascii="Arial Black" w:hAnsi="Arial Black" w:cstheme="majorHAnsi"/>
          <w:b/>
          <w:sz w:val="40"/>
          <w:szCs w:val="40"/>
          <w14:shadow w14:blurRad="60007" w14:dist="310007" w14:dir="7680000" w14:sx="100000" w14:sy="30000" w14:kx="1300200" w14:ky="0" w14:algn="ctr">
            <w14:srgbClr w14:val="000000">
              <w14:alpha w14:val="68000"/>
            </w14:srgbClr>
          </w14:shadow>
        </w:rPr>
      </w:pPr>
      <w:r w:rsidRPr="009D39A8">
        <w:rPr>
          <w:rFonts w:ascii="Arial Black" w:hAnsi="Arial Black" w:cstheme="majorHAnsi"/>
          <w:b/>
          <w:sz w:val="40"/>
          <w:szCs w:val="40"/>
          <w14:shadow w14:blurRad="60007" w14:dist="310007" w14:dir="7680000" w14:sx="100000" w14:sy="30000" w14:kx="1300200" w14:ky="0" w14:algn="ctr">
            <w14:srgbClr w14:val="000000">
              <w14:alpha w14:val="68000"/>
            </w14:srgbClr>
          </w14:shadow>
        </w:rPr>
        <w:t xml:space="preserve">DEMONSTRAÇÕES CONTÁBEIS </w:t>
      </w:r>
    </w:p>
    <w:p w14:paraId="1F6A8529" w14:textId="77777777" w:rsidR="003D109F" w:rsidRPr="009D39A8" w:rsidRDefault="006065CC" w:rsidP="00236916">
      <w:pPr>
        <w:jc w:val="center"/>
        <w:rPr>
          <w:rFonts w:ascii="Arial Black" w:hAnsi="Arial Black" w:cstheme="majorHAnsi"/>
          <w:b/>
          <w:sz w:val="40"/>
          <w:szCs w:val="40"/>
          <w14:shadow w14:blurRad="60007" w14:dist="310007" w14:dir="7680000" w14:sx="100000" w14:sy="30000" w14:kx="1300200" w14:ky="0" w14:algn="ctr">
            <w14:srgbClr w14:val="000000">
              <w14:alpha w14:val="68000"/>
            </w14:srgbClr>
          </w14:shadow>
        </w:rPr>
      </w:pPr>
      <w:r w:rsidRPr="009D39A8">
        <w:rPr>
          <w:rFonts w:ascii="Arial Black" w:hAnsi="Arial Black" w:cstheme="majorHAnsi"/>
          <w:b/>
          <w:sz w:val="40"/>
          <w:szCs w:val="40"/>
          <w14:shadow w14:blurRad="60007" w14:dist="310007" w14:dir="7680000" w14:sx="100000" w14:sy="30000" w14:kx="1300200" w14:ky="0" w14:algn="ctr">
            <w14:srgbClr w14:val="000000">
              <w14:alpha w14:val="68000"/>
            </w14:srgbClr>
          </w14:shadow>
        </w:rPr>
        <w:t>E</w:t>
      </w:r>
    </w:p>
    <w:p w14:paraId="16B6388A" w14:textId="09F598DF" w:rsidR="00236916" w:rsidRPr="009D39A8" w:rsidRDefault="006065CC" w:rsidP="00236916">
      <w:pPr>
        <w:jc w:val="center"/>
        <w:rPr>
          <w:rFonts w:ascii="Arial Black" w:hAnsi="Arial Black" w:cstheme="majorHAnsi"/>
          <w:b/>
          <w:sz w:val="40"/>
          <w:szCs w:val="40"/>
          <w14:shadow w14:blurRad="60007" w14:dist="310007" w14:dir="7680000" w14:sx="100000" w14:sy="30000" w14:kx="1300200" w14:ky="0" w14:algn="ctr">
            <w14:srgbClr w14:val="000000">
              <w14:alpha w14:val="68000"/>
            </w14:srgbClr>
          </w14:shadow>
        </w:rPr>
      </w:pPr>
      <w:r w:rsidRPr="009D39A8">
        <w:rPr>
          <w:rFonts w:ascii="Arial Black" w:hAnsi="Arial Black" w:cstheme="majorHAnsi"/>
          <w:b/>
          <w:sz w:val="40"/>
          <w:szCs w:val="40"/>
          <w14:shadow w14:blurRad="60007" w14:dist="310007" w14:dir="7680000" w14:sx="100000" w14:sy="30000" w14:kx="1300200" w14:ky="0" w14:algn="ctr">
            <w14:srgbClr w14:val="000000">
              <w14:alpha w14:val="68000"/>
            </w14:srgbClr>
          </w14:shadow>
        </w:rPr>
        <w:t>NOTAS EXPLICATIVAS</w:t>
      </w:r>
    </w:p>
    <w:p w14:paraId="4D3475D1" w14:textId="77777777" w:rsidR="006065CC" w:rsidRPr="009D39A8" w:rsidRDefault="006065CC" w:rsidP="00236916">
      <w:pPr>
        <w:jc w:val="center"/>
        <w:rPr>
          <w:rFonts w:ascii="Arial Black" w:hAnsi="Arial Black" w:cstheme="majorHAnsi"/>
          <w:b/>
          <w:sz w:val="40"/>
          <w:szCs w:val="40"/>
          <w14:shadow w14:blurRad="60007" w14:dist="310007" w14:dir="7680000" w14:sx="100000" w14:sy="30000" w14:kx="1300200" w14:ky="0" w14:algn="ctr">
            <w14:srgbClr w14:val="000000">
              <w14:alpha w14:val="68000"/>
            </w14:srgbClr>
          </w14:shadow>
        </w:rPr>
      </w:pPr>
    </w:p>
    <w:p w14:paraId="653D7ACC" w14:textId="77777777" w:rsidR="006065CC" w:rsidRPr="009D39A8" w:rsidRDefault="006065CC" w:rsidP="00236916">
      <w:pPr>
        <w:jc w:val="center"/>
        <w:rPr>
          <w:rFonts w:ascii="Arial Black" w:hAnsi="Arial Black" w:cstheme="majorHAnsi"/>
          <w:b/>
          <w:sz w:val="40"/>
          <w:szCs w:val="40"/>
          <w14:shadow w14:blurRad="60007" w14:dist="310007" w14:dir="7680000" w14:sx="100000" w14:sy="30000" w14:kx="1300200" w14:ky="0" w14:algn="ctr">
            <w14:srgbClr w14:val="000000">
              <w14:alpha w14:val="68000"/>
            </w14:srgbClr>
          </w14:shadow>
        </w:rPr>
      </w:pPr>
    </w:p>
    <w:p w14:paraId="06EBCCEA" w14:textId="0BDAD581" w:rsidR="006065CC" w:rsidRPr="009D39A8" w:rsidRDefault="006065CC" w:rsidP="00236916">
      <w:pPr>
        <w:jc w:val="center"/>
        <w:rPr>
          <w:rFonts w:ascii="Arial Black" w:hAnsi="Arial Black" w:cstheme="majorHAnsi"/>
          <w:b/>
          <w:sz w:val="40"/>
          <w:szCs w:val="40"/>
          <w14:shadow w14:blurRad="60007" w14:dist="310007" w14:dir="7680000" w14:sx="100000" w14:sy="30000" w14:kx="1300200" w14:ky="0" w14:algn="ctr">
            <w14:srgbClr w14:val="000000">
              <w14:alpha w14:val="68000"/>
            </w14:srgbClr>
          </w14:shadow>
        </w:rPr>
      </w:pPr>
      <w:r w:rsidRPr="009D39A8">
        <w:rPr>
          <w:rFonts w:ascii="Arial Black" w:hAnsi="Arial Black" w:cstheme="majorHAnsi"/>
          <w:b/>
          <w:sz w:val="40"/>
          <w:szCs w:val="40"/>
          <w14:shadow w14:blurRad="60007" w14:dist="310007" w14:dir="7680000" w14:sx="100000" w14:sy="30000" w14:kx="1300200" w14:ky="0" w14:algn="ctr">
            <w14:srgbClr w14:val="000000">
              <w14:alpha w14:val="68000"/>
            </w14:srgbClr>
          </w14:shadow>
        </w:rPr>
        <w:t>EXERCÍCIO - 2019</w:t>
      </w:r>
    </w:p>
    <w:p w14:paraId="10DE8557" w14:textId="5D806182" w:rsidR="006065CC" w:rsidRPr="009D39A8" w:rsidRDefault="006065CC" w:rsidP="006065CC">
      <w:pPr>
        <w:rPr>
          <w:rFonts w:asciiTheme="majorHAnsi" w:hAnsiTheme="majorHAnsi" w:cstheme="majorHAnsi"/>
          <w:b/>
          <w:sz w:val="28"/>
          <w:szCs w:val="28"/>
        </w:rPr>
      </w:pPr>
    </w:p>
    <w:p w14:paraId="16A587B5" w14:textId="6753E81E" w:rsidR="00035071" w:rsidRPr="009D39A8" w:rsidRDefault="00035071" w:rsidP="00236916">
      <w:pPr>
        <w:jc w:val="center"/>
        <w:rPr>
          <w:rFonts w:asciiTheme="majorHAnsi" w:hAnsiTheme="majorHAnsi" w:cstheme="majorHAnsi"/>
          <w:sz w:val="28"/>
          <w:szCs w:val="28"/>
        </w:rPr>
      </w:pPr>
    </w:p>
    <w:p w14:paraId="18FCBE0A" w14:textId="331331C4" w:rsidR="00035071" w:rsidRPr="009D39A8" w:rsidRDefault="00035071" w:rsidP="00236916">
      <w:pPr>
        <w:jc w:val="center"/>
        <w:rPr>
          <w:rFonts w:asciiTheme="majorHAnsi" w:hAnsiTheme="majorHAnsi" w:cstheme="majorHAnsi"/>
          <w:sz w:val="28"/>
          <w:szCs w:val="28"/>
        </w:rPr>
      </w:pPr>
    </w:p>
    <w:p w14:paraId="02690586" w14:textId="12058694" w:rsidR="00035071" w:rsidRPr="009D39A8" w:rsidRDefault="00035071" w:rsidP="00236916">
      <w:pPr>
        <w:jc w:val="center"/>
        <w:rPr>
          <w:rFonts w:asciiTheme="majorHAnsi" w:hAnsiTheme="majorHAnsi" w:cstheme="majorHAnsi"/>
          <w:sz w:val="28"/>
          <w:szCs w:val="28"/>
        </w:rPr>
      </w:pPr>
    </w:p>
    <w:p w14:paraId="79088546" w14:textId="4B15549E" w:rsidR="00035071" w:rsidRPr="009D39A8" w:rsidRDefault="00035071" w:rsidP="00236916">
      <w:pPr>
        <w:jc w:val="center"/>
        <w:rPr>
          <w:rFonts w:asciiTheme="majorHAnsi" w:hAnsiTheme="majorHAnsi" w:cstheme="majorHAnsi"/>
          <w:sz w:val="28"/>
          <w:szCs w:val="28"/>
        </w:rPr>
      </w:pPr>
    </w:p>
    <w:p w14:paraId="0C5C1BF3" w14:textId="44A8F7FE" w:rsidR="003D109F" w:rsidRPr="009D39A8" w:rsidRDefault="003D109F" w:rsidP="00236916">
      <w:pPr>
        <w:jc w:val="center"/>
        <w:rPr>
          <w:rFonts w:asciiTheme="majorHAnsi" w:hAnsiTheme="majorHAnsi" w:cstheme="majorHAnsi"/>
          <w:sz w:val="28"/>
          <w:szCs w:val="28"/>
        </w:rPr>
      </w:pPr>
    </w:p>
    <w:p w14:paraId="213EA663" w14:textId="7B81F901" w:rsidR="003D109F" w:rsidRPr="009D39A8" w:rsidRDefault="003D109F" w:rsidP="00236916">
      <w:pPr>
        <w:jc w:val="center"/>
        <w:rPr>
          <w:rFonts w:asciiTheme="majorHAnsi" w:hAnsiTheme="majorHAnsi" w:cstheme="majorHAnsi"/>
          <w:sz w:val="28"/>
          <w:szCs w:val="28"/>
        </w:rPr>
      </w:pPr>
    </w:p>
    <w:p w14:paraId="443AA1C9" w14:textId="77777777" w:rsidR="003D109F" w:rsidRPr="009D39A8" w:rsidRDefault="003D109F" w:rsidP="00236916">
      <w:pPr>
        <w:jc w:val="center"/>
        <w:rPr>
          <w:rFonts w:asciiTheme="majorHAnsi" w:hAnsiTheme="majorHAnsi" w:cstheme="majorHAnsi"/>
          <w:sz w:val="28"/>
          <w:szCs w:val="28"/>
        </w:rPr>
      </w:pPr>
    </w:p>
    <w:p w14:paraId="3BA77CA3" w14:textId="23655CDF" w:rsidR="00035071" w:rsidRPr="009D39A8" w:rsidRDefault="00035071" w:rsidP="00236916">
      <w:pPr>
        <w:jc w:val="center"/>
        <w:rPr>
          <w:rFonts w:asciiTheme="majorHAnsi" w:hAnsiTheme="majorHAnsi" w:cstheme="majorHAnsi"/>
          <w:sz w:val="28"/>
          <w:szCs w:val="28"/>
        </w:rPr>
      </w:pPr>
    </w:p>
    <w:p w14:paraId="7D2463CC" w14:textId="77777777" w:rsidR="00B80E04" w:rsidRPr="009D39A8" w:rsidRDefault="00B80E04" w:rsidP="00236916">
      <w:pPr>
        <w:jc w:val="center"/>
        <w:rPr>
          <w:rFonts w:asciiTheme="majorHAnsi" w:hAnsiTheme="majorHAnsi" w:cstheme="majorHAnsi"/>
          <w:b/>
          <w:sz w:val="28"/>
          <w:szCs w:val="28"/>
        </w:rPr>
      </w:pPr>
    </w:p>
    <w:p w14:paraId="5E5A449C" w14:textId="77777777" w:rsidR="00B80E04" w:rsidRPr="009D39A8" w:rsidRDefault="00B80E04" w:rsidP="00236916">
      <w:pPr>
        <w:jc w:val="center"/>
        <w:rPr>
          <w:rFonts w:asciiTheme="majorHAnsi" w:hAnsiTheme="majorHAnsi" w:cstheme="majorHAnsi"/>
          <w:b/>
          <w:sz w:val="28"/>
          <w:szCs w:val="28"/>
        </w:rPr>
      </w:pPr>
    </w:p>
    <w:p w14:paraId="622F80E1" w14:textId="77777777" w:rsidR="00B80E04" w:rsidRPr="009D39A8" w:rsidRDefault="00B80E04" w:rsidP="00236916">
      <w:pPr>
        <w:jc w:val="center"/>
        <w:rPr>
          <w:rFonts w:asciiTheme="majorHAnsi" w:hAnsiTheme="majorHAnsi" w:cstheme="majorHAnsi"/>
          <w:b/>
          <w:sz w:val="28"/>
          <w:szCs w:val="28"/>
        </w:rPr>
      </w:pPr>
    </w:p>
    <w:p w14:paraId="6D32378D" w14:textId="77777777" w:rsidR="00B80E04" w:rsidRPr="009D39A8" w:rsidRDefault="00B80E04" w:rsidP="00236916">
      <w:pPr>
        <w:jc w:val="center"/>
        <w:rPr>
          <w:rFonts w:asciiTheme="majorHAnsi" w:hAnsiTheme="majorHAnsi" w:cstheme="majorHAnsi"/>
          <w:b/>
          <w:sz w:val="28"/>
          <w:szCs w:val="28"/>
        </w:rPr>
      </w:pPr>
    </w:p>
    <w:p w14:paraId="5757CFE1" w14:textId="77777777" w:rsidR="00B80E04" w:rsidRPr="009D39A8" w:rsidRDefault="00B80E04" w:rsidP="00236916">
      <w:pPr>
        <w:jc w:val="center"/>
        <w:rPr>
          <w:rFonts w:asciiTheme="majorHAnsi" w:hAnsiTheme="majorHAnsi" w:cstheme="majorHAnsi"/>
          <w:b/>
          <w:sz w:val="28"/>
          <w:szCs w:val="28"/>
        </w:rPr>
      </w:pPr>
    </w:p>
    <w:p w14:paraId="0C21197F" w14:textId="399CAE53" w:rsidR="003D109F" w:rsidRPr="009D39A8" w:rsidRDefault="003D109F" w:rsidP="00236916">
      <w:pPr>
        <w:jc w:val="center"/>
        <w:rPr>
          <w:rFonts w:asciiTheme="majorHAnsi" w:hAnsiTheme="majorHAnsi" w:cstheme="majorHAnsi"/>
          <w:b/>
          <w:sz w:val="28"/>
          <w:szCs w:val="28"/>
        </w:rPr>
      </w:pPr>
    </w:p>
    <w:p w14:paraId="084DFAA4" w14:textId="46BDB78F" w:rsidR="008816A4" w:rsidRPr="009D39A8" w:rsidRDefault="008816A4" w:rsidP="00236916">
      <w:pPr>
        <w:jc w:val="center"/>
        <w:rPr>
          <w:rFonts w:asciiTheme="majorHAnsi" w:hAnsiTheme="majorHAnsi" w:cstheme="majorHAnsi"/>
          <w:b/>
          <w:sz w:val="28"/>
          <w:szCs w:val="28"/>
        </w:rPr>
      </w:pPr>
      <w:r w:rsidRPr="009D39A8">
        <w:rPr>
          <w:rFonts w:asciiTheme="majorHAnsi" w:hAnsiTheme="majorHAnsi" w:cstheme="majorHAnsi"/>
          <w:b/>
          <w:sz w:val="28"/>
          <w:szCs w:val="28"/>
        </w:rPr>
        <w:lastRenderedPageBreak/>
        <w:t>Lista de Abreviaturas e Siglas</w:t>
      </w:r>
    </w:p>
    <w:p w14:paraId="7737B4EC" w14:textId="473841C9" w:rsidR="008816A4" w:rsidRPr="009D39A8" w:rsidRDefault="008816A4" w:rsidP="00236916">
      <w:pPr>
        <w:jc w:val="center"/>
        <w:rPr>
          <w:rFonts w:asciiTheme="majorHAnsi" w:hAnsiTheme="majorHAnsi" w:cstheme="majorHAnsi"/>
          <w:sz w:val="28"/>
          <w:szCs w:val="28"/>
        </w:rPr>
      </w:pPr>
    </w:p>
    <w:p w14:paraId="0975C02D" w14:textId="717E4392" w:rsidR="006A7BC0" w:rsidRPr="009D39A8" w:rsidRDefault="006A7BC0" w:rsidP="006A7BC0">
      <w:pPr>
        <w:rPr>
          <w:rFonts w:asciiTheme="majorHAnsi" w:hAnsiTheme="majorHAnsi" w:cstheme="majorHAnsi"/>
          <w:sz w:val="28"/>
          <w:szCs w:val="28"/>
        </w:rPr>
      </w:pPr>
      <w:r w:rsidRPr="009D39A8">
        <w:rPr>
          <w:rFonts w:asciiTheme="majorHAnsi" w:hAnsiTheme="majorHAnsi" w:cstheme="majorHAnsi"/>
          <w:sz w:val="28"/>
          <w:szCs w:val="28"/>
        </w:rPr>
        <w:t>AH – Análise Horizontal</w:t>
      </w:r>
    </w:p>
    <w:p w14:paraId="13F33552" w14:textId="03A668A8" w:rsidR="00F02A3B" w:rsidRPr="009D39A8" w:rsidRDefault="00F02A3B" w:rsidP="006A7BC0">
      <w:pPr>
        <w:rPr>
          <w:rFonts w:asciiTheme="majorHAnsi" w:hAnsiTheme="majorHAnsi" w:cstheme="majorHAnsi"/>
          <w:sz w:val="28"/>
          <w:szCs w:val="28"/>
        </w:rPr>
      </w:pPr>
      <w:r w:rsidRPr="009D39A8">
        <w:rPr>
          <w:rFonts w:asciiTheme="majorHAnsi" w:hAnsiTheme="majorHAnsi" w:cstheme="majorHAnsi"/>
          <w:sz w:val="28"/>
          <w:szCs w:val="28"/>
        </w:rPr>
        <w:t>AV – Análise Vertical</w:t>
      </w:r>
    </w:p>
    <w:p w14:paraId="055A2730" w14:textId="77777777" w:rsidR="006A7BC0" w:rsidRPr="009D39A8" w:rsidRDefault="006A7BC0" w:rsidP="006A7BC0">
      <w:pPr>
        <w:rPr>
          <w:rFonts w:asciiTheme="majorHAnsi" w:hAnsiTheme="majorHAnsi" w:cstheme="majorHAnsi"/>
          <w:sz w:val="28"/>
          <w:szCs w:val="28"/>
        </w:rPr>
      </w:pPr>
      <w:r w:rsidRPr="009D39A8">
        <w:rPr>
          <w:rFonts w:asciiTheme="majorHAnsi" w:hAnsiTheme="majorHAnsi" w:cstheme="majorHAnsi"/>
          <w:sz w:val="28"/>
          <w:szCs w:val="28"/>
        </w:rPr>
        <w:t>BACEN – Banco Central</w:t>
      </w:r>
    </w:p>
    <w:p w14:paraId="6E9E0FB0" w14:textId="77777777" w:rsidR="006A7BC0" w:rsidRPr="009D39A8" w:rsidRDefault="006A7BC0" w:rsidP="006A7BC0">
      <w:pPr>
        <w:rPr>
          <w:rFonts w:asciiTheme="majorHAnsi" w:hAnsiTheme="majorHAnsi" w:cstheme="majorHAnsi"/>
          <w:sz w:val="28"/>
          <w:szCs w:val="28"/>
        </w:rPr>
      </w:pPr>
      <w:r w:rsidRPr="009D39A8">
        <w:rPr>
          <w:rFonts w:asciiTheme="majorHAnsi" w:hAnsiTheme="majorHAnsi" w:cstheme="majorHAnsi"/>
          <w:sz w:val="28"/>
          <w:szCs w:val="28"/>
        </w:rPr>
        <w:t>CCONT – Coordenadoria de Contabilidade</w:t>
      </w:r>
    </w:p>
    <w:p w14:paraId="40CCB611" w14:textId="77777777" w:rsidR="006A7BC0" w:rsidRPr="009D39A8" w:rsidRDefault="006A7BC0" w:rsidP="006A7BC0">
      <w:pPr>
        <w:rPr>
          <w:rFonts w:asciiTheme="majorHAnsi" w:hAnsiTheme="majorHAnsi" w:cstheme="majorHAnsi"/>
          <w:sz w:val="28"/>
          <w:szCs w:val="28"/>
        </w:rPr>
      </w:pPr>
      <w:r w:rsidRPr="009D39A8">
        <w:rPr>
          <w:rFonts w:asciiTheme="majorHAnsi" w:hAnsiTheme="majorHAnsi" w:cstheme="majorHAnsi"/>
          <w:sz w:val="28"/>
          <w:szCs w:val="28"/>
        </w:rPr>
        <w:t>CFC - Conselho Federal de Contabilidade</w:t>
      </w:r>
    </w:p>
    <w:p w14:paraId="08719002" w14:textId="77777777" w:rsidR="006A7BC0" w:rsidRPr="009D39A8" w:rsidRDefault="006A7BC0" w:rsidP="006A7BC0">
      <w:pPr>
        <w:rPr>
          <w:rFonts w:asciiTheme="majorHAnsi" w:hAnsiTheme="majorHAnsi" w:cstheme="majorHAnsi"/>
          <w:sz w:val="28"/>
          <w:szCs w:val="28"/>
        </w:rPr>
      </w:pPr>
      <w:r w:rsidRPr="009D39A8">
        <w:rPr>
          <w:rFonts w:asciiTheme="majorHAnsi" w:hAnsiTheme="majorHAnsi" w:cstheme="majorHAnsi"/>
          <w:sz w:val="28"/>
          <w:szCs w:val="28"/>
        </w:rPr>
        <w:t>CSJT – Conselho Superior da Justiça do Trabalho</w:t>
      </w:r>
    </w:p>
    <w:p w14:paraId="33A7CE04" w14:textId="2D87A3FB" w:rsidR="006A7BC0" w:rsidRPr="009D39A8" w:rsidRDefault="006A7BC0" w:rsidP="006A7BC0">
      <w:pPr>
        <w:rPr>
          <w:rFonts w:asciiTheme="majorHAnsi" w:hAnsiTheme="majorHAnsi" w:cstheme="majorHAnsi"/>
          <w:sz w:val="28"/>
          <w:szCs w:val="28"/>
        </w:rPr>
      </w:pPr>
      <w:r w:rsidRPr="009D39A8">
        <w:rPr>
          <w:rFonts w:asciiTheme="majorHAnsi" w:hAnsiTheme="majorHAnsi" w:cstheme="majorHAnsi"/>
          <w:sz w:val="28"/>
          <w:szCs w:val="28"/>
        </w:rPr>
        <w:t>EC – Emenda Constitucional</w:t>
      </w:r>
    </w:p>
    <w:p w14:paraId="07AE4A70" w14:textId="3D95B75A" w:rsidR="006A7BC0" w:rsidRPr="009D39A8" w:rsidRDefault="006A7BC0" w:rsidP="006A7BC0">
      <w:pPr>
        <w:rPr>
          <w:rFonts w:asciiTheme="majorHAnsi" w:hAnsiTheme="majorHAnsi" w:cstheme="majorHAnsi"/>
          <w:sz w:val="28"/>
          <w:szCs w:val="28"/>
        </w:rPr>
      </w:pPr>
      <w:r w:rsidRPr="009D39A8">
        <w:rPr>
          <w:rFonts w:asciiTheme="majorHAnsi" w:hAnsiTheme="majorHAnsi" w:cstheme="majorHAnsi"/>
          <w:sz w:val="28"/>
          <w:szCs w:val="28"/>
        </w:rPr>
        <w:t>GAJ - Gratificação de Atividade Judiciária</w:t>
      </w:r>
    </w:p>
    <w:p w14:paraId="446A5685" w14:textId="77777777" w:rsidR="006A7BC0" w:rsidRPr="009D39A8" w:rsidRDefault="006A7BC0" w:rsidP="006A7BC0">
      <w:pPr>
        <w:rPr>
          <w:rFonts w:asciiTheme="majorHAnsi" w:hAnsiTheme="majorHAnsi" w:cstheme="majorHAnsi"/>
          <w:sz w:val="28"/>
          <w:szCs w:val="28"/>
        </w:rPr>
      </w:pPr>
      <w:r w:rsidRPr="009D39A8">
        <w:rPr>
          <w:rFonts w:asciiTheme="majorHAnsi" w:hAnsiTheme="majorHAnsi" w:cstheme="majorHAnsi"/>
          <w:sz w:val="28"/>
          <w:szCs w:val="28"/>
        </w:rPr>
        <w:t>MCASP - Manual de Contabilidade Aplicado ao Setor Público</w:t>
      </w:r>
    </w:p>
    <w:p w14:paraId="3E86101F" w14:textId="77777777" w:rsidR="006A7BC0" w:rsidRPr="009D39A8" w:rsidRDefault="006A7BC0" w:rsidP="006A7BC0">
      <w:pPr>
        <w:rPr>
          <w:rFonts w:asciiTheme="majorHAnsi" w:hAnsiTheme="majorHAnsi" w:cstheme="majorHAnsi"/>
          <w:sz w:val="28"/>
          <w:szCs w:val="28"/>
        </w:rPr>
      </w:pPr>
      <w:r w:rsidRPr="009D39A8">
        <w:rPr>
          <w:rFonts w:asciiTheme="majorHAnsi" w:hAnsiTheme="majorHAnsi" w:cstheme="majorHAnsi"/>
          <w:sz w:val="28"/>
          <w:szCs w:val="28"/>
        </w:rPr>
        <w:t>NBC TSP - Normas Brasileiras de Contabilidade Aplicadas ao Setor Público</w:t>
      </w:r>
    </w:p>
    <w:p w14:paraId="38254D01" w14:textId="77777777" w:rsidR="006A7BC0" w:rsidRPr="009D39A8" w:rsidRDefault="006A7BC0" w:rsidP="006A7BC0">
      <w:pPr>
        <w:rPr>
          <w:rFonts w:asciiTheme="majorHAnsi" w:hAnsiTheme="majorHAnsi" w:cstheme="majorHAnsi"/>
          <w:sz w:val="28"/>
          <w:szCs w:val="28"/>
        </w:rPr>
      </w:pPr>
      <w:r w:rsidRPr="009D39A8">
        <w:rPr>
          <w:rFonts w:asciiTheme="majorHAnsi" w:hAnsiTheme="majorHAnsi" w:cstheme="majorHAnsi"/>
          <w:sz w:val="28"/>
          <w:szCs w:val="28"/>
        </w:rPr>
        <w:t>OFSS – Orçamento Fiscal e da Seguridade Social</w:t>
      </w:r>
    </w:p>
    <w:p w14:paraId="0A07EDBE" w14:textId="77777777" w:rsidR="006A7BC0" w:rsidRPr="009D39A8" w:rsidRDefault="006A7BC0" w:rsidP="006A7BC0">
      <w:pPr>
        <w:rPr>
          <w:rFonts w:asciiTheme="majorHAnsi" w:hAnsiTheme="majorHAnsi" w:cstheme="majorHAnsi"/>
          <w:sz w:val="28"/>
          <w:szCs w:val="28"/>
        </w:rPr>
      </w:pPr>
      <w:r w:rsidRPr="009D39A8">
        <w:rPr>
          <w:rFonts w:asciiTheme="majorHAnsi" w:hAnsiTheme="majorHAnsi" w:cstheme="majorHAnsi"/>
          <w:sz w:val="28"/>
          <w:szCs w:val="28"/>
        </w:rPr>
        <w:t>PAE – Parcela Autônoma de Equivalência</w:t>
      </w:r>
    </w:p>
    <w:p w14:paraId="6D384559" w14:textId="77777777" w:rsidR="006A7BC0" w:rsidRPr="009D39A8" w:rsidRDefault="006A7BC0" w:rsidP="006A7BC0">
      <w:pPr>
        <w:rPr>
          <w:rFonts w:asciiTheme="majorHAnsi" w:hAnsiTheme="majorHAnsi" w:cstheme="majorHAnsi"/>
          <w:sz w:val="28"/>
          <w:szCs w:val="28"/>
        </w:rPr>
      </w:pPr>
      <w:r w:rsidRPr="009D39A8">
        <w:rPr>
          <w:rFonts w:asciiTheme="majorHAnsi" w:hAnsiTheme="majorHAnsi" w:cstheme="majorHAnsi"/>
          <w:sz w:val="28"/>
          <w:szCs w:val="28"/>
        </w:rPr>
        <w:t>PCASP - Plano de Contas Aplicado ao Setor Público</w:t>
      </w:r>
    </w:p>
    <w:p w14:paraId="22C9516F" w14:textId="77777777" w:rsidR="006A7BC0" w:rsidRPr="009D39A8" w:rsidRDefault="006A7BC0" w:rsidP="006A7BC0">
      <w:pPr>
        <w:rPr>
          <w:rFonts w:asciiTheme="majorHAnsi" w:hAnsiTheme="majorHAnsi" w:cstheme="majorHAnsi"/>
          <w:sz w:val="28"/>
          <w:szCs w:val="28"/>
        </w:rPr>
      </w:pPr>
      <w:r w:rsidRPr="009D39A8">
        <w:rPr>
          <w:rFonts w:asciiTheme="majorHAnsi" w:hAnsiTheme="majorHAnsi" w:cstheme="majorHAnsi"/>
          <w:sz w:val="28"/>
          <w:szCs w:val="28"/>
        </w:rPr>
        <w:t>RAP – Restos a Pagar</w:t>
      </w:r>
    </w:p>
    <w:p w14:paraId="117E47E2" w14:textId="38FFB040" w:rsidR="00F46FD2" w:rsidRPr="009D39A8" w:rsidRDefault="00F46FD2" w:rsidP="006A7BC0">
      <w:pPr>
        <w:rPr>
          <w:rFonts w:asciiTheme="majorHAnsi" w:hAnsiTheme="majorHAnsi" w:cstheme="majorHAnsi"/>
          <w:sz w:val="28"/>
          <w:szCs w:val="28"/>
        </w:rPr>
      </w:pPr>
      <w:r w:rsidRPr="009D39A8">
        <w:rPr>
          <w:rFonts w:asciiTheme="majorHAnsi" w:hAnsiTheme="majorHAnsi" w:cstheme="majorHAnsi"/>
          <w:sz w:val="28"/>
          <w:szCs w:val="28"/>
        </w:rPr>
        <w:t>RGPS - Regime Geral de Previdência Social</w:t>
      </w:r>
    </w:p>
    <w:p w14:paraId="38E62DA7" w14:textId="033682A8" w:rsidR="00F46FD2" w:rsidRPr="009D39A8" w:rsidRDefault="00F46FD2" w:rsidP="006A7BC0">
      <w:pPr>
        <w:rPr>
          <w:rFonts w:asciiTheme="majorHAnsi" w:hAnsiTheme="majorHAnsi" w:cstheme="majorHAnsi"/>
          <w:sz w:val="28"/>
          <w:szCs w:val="28"/>
        </w:rPr>
      </w:pPr>
      <w:r w:rsidRPr="009D39A8">
        <w:rPr>
          <w:rFonts w:asciiTheme="majorHAnsi" w:hAnsiTheme="majorHAnsi" w:cstheme="majorHAnsi"/>
          <w:sz w:val="28"/>
          <w:szCs w:val="28"/>
        </w:rPr>
        <w:t>RPPS - Regime Próprio de Previdência Social</w:t>
      </w:r>
    </w:p>
    <w:p w14:paraId="2045CA98" w14:textId="004A2E7D" w:rsidR="006A7BC0" w:rsidRPr="009D39A8" w:rsidRDefault="006A7BC0" w:rsidP="006A7BC0">
      <w:pPr>
        <w:rPr>
          <w:rFonts w:asciiTheme="majorHAnsi" w:hAnsiTheme="majorHAnsi" w:cstheme="majorHAnsi"/>
          <w:sz w:val="28"/>
          <w:szCs w:val="28"/>
        </w:rPr>
      </w:pPr>
      <w:r w:rsidRPr="009D39A8">
        <w:rPr>
          <w:rFonts w:asciiTheme="majorHAnsi" w:hAnsiTheme="majorHAnsi" w:cstheme="majorHAnsi"/>
          <w:sz w:val="28"/>
          <w:szCs w:val="28"/>
        </w:rPr>
        <w:t>RPV – Requisição de Pequeno Valor</w:t>
      </w:r>
    </w:p>
    <w:p w14:paraId="3079F6B2" w14:textId="77777777" w:rsidR="006A7BC0" w:rsidRPr="009D39A8" w:rsidRDefault="006A7BC0" w:rsidP="006A7BC0">
      <w:pPr>
        <w:rPr>
          <w:rFonts w:asciiTheme="majorHAnsi" w:hAnsiTheme="majorHAnsi" w:cstheme="majorHAnsi"/>
          <w:sz w:val="28"/>
          <w:szCs w:val="28"/>
        </w:rPr>
      </w:pPr>
      <w:r w:rsidRPr="009D39A8">
        <w:rPr>
          <w:rFonts w:asciiTheme="majorHAnsi" w:hAnsiTheme="majorHAnsi" w:cstheme="majorHAnsi"/>
          <w:sz w:val="28"/>
          <w:szCs w:val="28"/>
        </w:rPr>
        <w:t>SCOF – Secretaria de Coordenação Orçamentária e Financeira</w:t>
      </w:r>
    </w:p>
    <w:p w14:paraId="51F9DD76" w14:textId="77777777" w:rsidR="006A7BC0" w:rsidRPr="009D39A8" w:rsidRDefault="006A7BC0" w:rsidP="006A7BC0">
      <w:pPr>
        <w:rPr>
          <w:rFonts w:asciiTheme="majorHAnsi" w:hAnsiTheme="majorHAnsi" w:cstheme="majorHAnsi"/>
          <w:sz w:val="28"/>
          <w:szCs w:val="28"/>
        </w:rPr>
      </w:pPr>
      <w:r w:rsidRPr="009D39A8">
        <w:rPr>
          <w:rFonts w:asciiTheme="majorHAnsi" w:hAnsiTheme="majorHAnsi" w:cstheme="majorHAnsi"/>
          <w:sz w:val="28"/>
          <w:szCs w:val="28"/>
        </w:rPr>
        <w:t>SEOFI – Secretaria de Orçamento e Finanças</w:t>
      </w:r>
    </w:p>
    <w:p w14:paraId="79B1C6B0" w14:textId="77777777" w:rsidR="006A7BC0" w:rsidRPr="009D39A8" w:rsidRDefault="006A7BC0" w:rsidP="006A7BC0">
      <w:pPr>
        <w:rPr>
          <w:rFonts w:asciiTheme="majorHAnsi" w:hAnsiTheme="majorHAnsi" w:cstheme="majorHAnsi"/>
          <w:sz w:val="28"/>
          <w:szCs w:val="28"/>
        </w:rPr>
      </w:pPr>
      <w:r w:rsidRPr="009D39A8">
        <w:rPr>
          <w:rFonts w:asciiTheme="majorHAnsi" w:hAnsiTheme="majorHAnsi" w:cstheme="majorHAnsi"/>
          <w:sz w:val="28"/>
          <w:szCs w:val="28"/>
        </w:rPr>
        <w:t>SIAFI - Sistema Integrado de Administração Financeira do Governo Federal</w:t>
      </w:r>
    </w:p>
    <w:p w14:paraId="34205170" w14:textId="77777777" w:rsidR="006A7BC0" w:rsidRPr="009D39A8" w:rsidRDefault="006A7BC0" w:rsidP="006A7BC0">
      <w:pPr>
        <w:rPr>
          <w:rFonts w:asciiTheme="majorHAnsi" w:hAnsiTheme="majorHAnsi" w:cstheme="majorHAnsi"/>
          <w:sz w:val="28"/>
          <w:szCs w:val="28"/>
        </w:rPr>
      </w:pPr>
      <w:r w:rsidRPr="009D39A8">
        <w:rPr>
          <w:rFonts w:asciiTheme="majorHAnsi" w:hAnsiTheme="majorHAnsi" w:cstheme="majorHAnsi"/>
          <w:sz w:val="28"/>
          <w:szCs w:val="28"/>
        </w:rPr>
        <w:t>SPIUNET – Sistema de Gerenciamento dos Imóveis de Uso Especial da União</w:t>
      </w:r>
    </w:p>
    <w:p w14:paraId="56E10722" w14:textId="77777777" w:rsidR="006A7BC0" w:rsidRPr="009D39A8" w:rsidRDefault="006A7BC0" w:rsidP="006A7BC0">
      <w:pPr>
        <w:rPr>
          <w:rFonts w:asciiTheme="majorHAnsi" w:hAnsiTheme="majorHAnsi" w:cstheme="majorHAnsi"/>
          <w:sz w:val="28"/>
          <w:szCs w:val="28"/>
        </w:rPr>
      </w:pPr>
      <w:r w:rsidRPr="009D39A8">
        <w:rPr>
          <w:rFonts w:asciiTheme="majorHAnsi" w:hAnsiTheme="majorHAnsi" w:cstheme="majorHAnsi"/>
          <w:sz w:val="28"/>
          <w:szCs w:val="28"/>
        </w:rPr>
        <w:t>SPU - Secretaria de Patrimônio da União</w:t>
      </w:r>
    </w:p>
    <w:p w14:paraId="4F202CE0" w14:textId="15C1D594" w:rsidR="00B74D7A" w:rsidRPr="009D39A8" w:rsidRDefault="00B74D7A" w:rsidP="006A7BC0">
      <w:pPr>
        <w:rPr>
          <w:rFonts w:asciiTheme="majorHAnsi" w:hAnsiTheme="majorHAnsi" w:cstheme="majorHAnsi"/>
          <w:sz w:val="28"/>
          <w:szCs w:val="28"/>
        </w:rPr>
      </w:pPr>
      <w:r w:rsidRPr="009D39A8">
        <w:rPr>
          <w:rFonts w:asciiTheme="majorHAnsi" w:hAnsiTheme="majorHAnsi" w:cstheme="majorHAnsi"/>
          <w:sz w:val="28"/>
          <w:szCs w:val="28"/>
        </w:rPr>
        <w:t>STF – Supremo Tribunal Federal</w:t>
      </w:r>
    </w:p>
    <w:p w14:paraId="3CEA3275" w14:textId="089C5C1A" w:rsidR="00B74D7A" w:rsidRPr="009D39A8" w:rsidRDefault="00B74D7A" w:rsidP="006A7BC0">
      <w:pPr>
        <w:rPr>
          <w:rFonts w:asciiTheme="majorHAnsi" w:hAnsiTheme="majorHAnsi" w:cstheme="majorHAnsi"/>
          <w:sz w:val="28"/>
          <w:szCs w:val="28"/>
        </w:rPr>
      </w:pPr>
      <w:r w:rsidRPr="009D39A8">
        <w:rPr>
          <w:rFonts w:asciiTheme="majorHAnsi" w:hAnsiTheme="majorHAnsi" w:cstheme="majorHAnsi"/>
          <w:sz w:val="28"/>
          <w:szCs w:val="28"/>
        </w:rPr>
        <w:t>TCU – Tribunal de Contas da União</w:t>
      </w:r>
    </w:p>
    <w:p w14:paraId="11DB8E34" w14:textId="6B33CA71" w:rsidR="006A7BC0" w:rsidRPr="009D39A8" w:rsidRDefault="006A7BC0" w:rsidP="006A7BC0">
      <w:pPr>
        <w:rPr>
          <w:rFonts w:asciiTheme="majorHAnsi" w:hAnsiTheme="majorHAnsi" w:cstheme="majorHAnsi"/>
          <w:sz w:val="28"/>
          <w:szCs w:val="28"/>
        </w:rPr>
      </w:pPr>
      <w:r w:rsidRPr="009D39A8">
        <w:rPr>
          <w:rFonts w:asciiTheme="majorHAnsi" w:hAnsiTheme="majorHAnsi" w:cstheme="majorHAnsi"/>
          <w:sz w:val="28"/>
          <w:szCs w:val="28"/>
        </w:rPr>
        <w:t>TIC – Tecnologia da Informação e Comunicação</w:t>
      </w:r>
    </w:p>
    <w:p w14:paraId="2EEB151E" w14:textId="77777777" w:rsidR="006A7BC0" w:rsidRPr="009D39A8" w:rsidRDefault="006A7BC0" w:rsidP="006A7BC0">
      <w:pPr>
        <w:rPr>
          <w:rFonts w:asciiTheme="majorHAnsi" w:hAnsiTheme="majorHAnsi" w:cstheme="majorHAnsi"/>
          <w:sz w:val="28"/>
          <w:szCs w:val="28"/>
        </w:rPr>
      </w:pPr>
      <w:r w:rsidRPr="009D39A8">
        <w:rPr>
          <w:rFonts w:asciiTheme="majorHAnsi" w:hAnsiTheme="majorHAnsi" w:cstheme="majorHAnsi"/>
          <w:sz w:val="28"/>
          <w:szCs w:val="28"/>
        </w:rPr>
        <w:t>TRT2 – Tribunal Regional do Trabalho da 2ª Região</w:t>
      </w:r>
    </w:p>
    <w:p w14:paraId="0B95EA88" w14:textId="77777777" w:rsidR="006A7BC0" w:rsidRPr="009D39A8" w:rsidRDefault="006A7BC0" w:rsidP="006A7BC0">
      <w:pPr>
        <w:rPr>
          <w:rFonts w:asciiTheme="majorHAnsi" w:hAnsiTheme="majorHAnsi" w:cstheme="majorHAnsi"/>
          <w:sz w:val="28"/>
          <w:szCs w:val="28"/>
        </w:rPr>
      </w:pPr>
      <w:r w:rsidRPr="009D39A8">
        <w:rPr>
          <w:rFonts w:asciiTheme="majorHAnsi" w:hAnsiTheme="majorHAnsi" w:cstheme="majorHAnsi"/>
          <w:sz w:val="28"/>
          <w:szCs w:val="28"/>
        </w:rPr>
        <w:t>UG – Unidade Gestora</w:t>
      </w:r>
    </w:p>
    <w:p w14:paraId="11531397" w14:textId="77777777" w:rsidR="006A7BC0" w:rsidRPr="009D39A8" w:rsidRDefault="006A7BC0" w:rsidP="006A7BC0">
      <w:pPr>
        <w:rPr>
          <w:rFonts w:asciiTheme="majorHAnsi" w:hAnsiTheme="majorHAnsi" w:cstheme="majorHAnsi"/>
          <w:sz w:val="28"/>
          <w:szCs w:val="28"/>
        </w:rPr>
      </w:pPr>
      <w:r w:rsidRPr="009D39A8">
        <w:rPr>
          <w:rFonts w:asciiTheme="majorHAnsi" w:hAnsiTheme="majorHAnsi" w:cstheme="majorHAnsi"/>
          <w:sz w:val="28"/>
          <w:szCs w:val="28"/>
        </w:rPr>
        <w:t>UO – Unidade Orçamentária</w:t>
      </w:r>
    </w:p>
    <w:p w14:paraId="3B233377" w14:textId="2E59544C" w:rsidR="006A7BC0" w:rsidRPr="009D39A8" w:rsidRDefault="0081315C" w:rsidP="006A7BC0">
      <w:pPr>
        <w:rPr>
          <w:rFonts w:asciiTheme="majorHAnsi" w:hAnsiTheme="majorHAnsi" w:cstheme="majorHAnsi"/>
          <w:sz w:val="28"/>
          <w:szCs w:val="28"/>
        </w:rPr>
      </w:pPr>
      <w:r w:rsidRPr="009D39A8">
        <w:rPr>
          <w:rFonts w:asciiTheme="majorHAnsi" w:hAnsiTheme="majorHAnsi" w:cstheme="majorHAnsi"/>
          <w:sz w:val="28"/>
          <w:szCs w:val="28"/>
        </w:rPr>
        <w:t>URV – Unidade Referencial</w:t>
      </w:r>
      <w:r w:rsidR="006A7BC0" w:rsidRPr="009D39A8">
        <w:rPr>
          <w:rFonts w:asciiTheme="majorHAnsi" w:hAnsiTheme="majorHAnsi" w:cstheme="majorHAnsi"/>
          <w:sz w:val="28"/>
          <w:szCs w:val="28"/>
        </w:rPr>
        <w:t xml:space="preserve"> de Valor</w:t>
      </w:r>
    </w:p>
    <w:p w14:paraId="507A2B21" w14:textId="77777777" w:rsidR="006A7BC0" w:rsidRPr="009D39A8" w:rsidRDefault="006A7BC0" w:rsidP="006A7BC0">
      <w:pPr>
        <w:rPr>
          <w:rFonts w:asciiTheme="majorHAnsi" w:hAnsiTheme="majorHAnsi" w:cstheme="majorHAnsi"/>
          <w:sz w:val="28"/>
          <w:szCs w:val="28"/>
        </w:rPr>
      </w:pPr>
      <w:r w:rsidRPr="009D39A8">
        <w:rPr>
          <w:rFonts w:asciiTheme="majorHAnsi" w:hAnsiTheme="majorHAnsi" w:cstheme="majorHAnsi"/>
          <w:sz w:val="28"/>
          <w:szCs w:val="28"/>
        </w:rPr>
        <w:t>VPA – Variações Patrimoniais Aumentativas</w:t>
      </w:r>
    </w:p>
    <w:p w14:paraId="79D57517" w14:textId="77777777" w:rsidR="006A7BC0" w:rsidRPr="009D39A8" w:rsidRDefault="006A7BC0" w:rsidP="006A7BC0">
      <w:pPr>
        <w:rPr>
          <w:rFonts w:asciiTheme="majorHAnsi" w:hAnsiTheme="majorHAnsi" w:cstheme="majorHAnsi"/>
          <w:sz w:val="28"/>
          <w:szCs w:val="28"/>
        </w:rPr>
      </w:pPr>
      <w:r w:rsidRPr="009D39A8">
        <w:rPr>
          <w:rFonts w:asciiTheme="majorHAnsi" w:hAnsiTheme="majorHAnsi" w:cstheme="majorHAnsi"/>
          <w:sz w:val="28"/>
          <w:szCs w:val="28"/>
        </w:rPr>
        <w:t>VPD – Variações Patrimoniais Diminutivas</w:t>
      </w:r>
    </w:p>
    <w:p w14:paraId="7F29FB43" w14:textId="7FA0303C" w:rsidR="0059671E" w:rsidRPr="009D39A8" w:rsidRDefault="006A7BC0">
      <w:pPr>
        <w:rPr>
          <w:rFonts w:asciiTheme="majorHAnsi" w:hAnsiTheme="majorHAnsi" w:cstheme="majorHAnsi"/>
          <w:sz w:val="28"/>
          <w:szCs w:val="28"/>
        </w:rPr>
      </w:pPr>
      <w:r w:rsidRPr="009D39A8">
        <w:rPr>
          <w:rFonts w:asciiTheme="majorHAnsi" w:hAnsiTheme="majorHAnsi" w:cstheme="majorHAnsi"/>
          <w:sz w:val="28"/>
          <w:szCs w:val="28"/>
        </w:rPr>
        <w:t>VPNI - Vantagem Pessoal Nominalmente Identificável</w:t>
      </w:r>
      <w:r w:rsidR="0059671E" w:rsidRPr="009D39A8">
        <w:rPr>
          <w:rFonts w:asciiTheme="majorHAnsi" w:hAnsiTheme="majorHAnsi" w:cstheme="majorHAnsi"/>
          <w:sz w:val="28"/>
          <w:szCs w:val="28"/>
        </w:rPr>
        <w:br w:type="page"/>
      </w:r>
    </w:p>
    <w:sdt>
      <w:sdtPr>
        <w:rPr>
          <w:rFonts w:asciiTheme="majorHAnsi" w:hAnsiTheme="majorHAnsi" w:cstheme="majorHAnsi"/>
        </w:rPr>
        <w:id w:val="-1215114335"/>
        <w:docPartObj>
          <w:docPartGallery w:val="Table of Contents"/>
          <w:docPartUnique/>
        </w:docPartObj>
      </w:sdtPr>
      <w:sdtEndPr>
        <w:rPr>
          <w:b/>
          <w:bCs/>
        </w:rPr>
      </w:sdtEndPr>
      <w:sdtContent>
        <w:p w14:paraId="51FD14A8" w14:textId="716054A1" w:rsidR="002A7847" w:rsidRPr="009D39A8" w:rsidRDefault="002A7847" w:rsidP="003D109F">
          <w:pPr>
            <w:jc w:val="center"/>
            <w:rPr>
              <w:rFonts w:asciiTheme="majorHAnsi" w:hAnsiTheme="majorHAnsi" w:cstheme="majorHAnsi"/>
              <w:b/>
              <w:sz w:val="28"/>
              <w:szCs w:val="28"/>
            </w:rPr>
          </w:pPr>
          <w:r w:rsidRPr="009D39A8">
            <w:rPr>
              <w:rFonts w:asciiTheme="majorHAnsi" w:hAnsiTheme="majorHAnsi" w:cstheme="majorHAnsi"/>
              <w:b/>
              <w:sz w:val="28"/>
              <w:szCs w:val="28"/>
            </w:rPr>
            <w:t>Sumário</w:t>
          </w:r>
        </w:p>
        <w:p w14:paraId="179B884C" w14:textId="77777777" w:rsidR="007F78A9" w:rsidRPr="009D39A8" w:rsidRDefault="007F78A9" w:rsidP="003D109F">
          <w:pPr>
            <w:jc w:val="center"/>
            <w:rPr>
              <w:rFonts w:asciiTheme="majorHAnsi" w:hAnsiTheme="majorHAnsi" w:cstheme="majorHAnsi"/>
              <w:b/>
              <w:sz w:val="28"/>
              <w:szCs w:val="28"/>
            </w:rPr>
          </w:pPr>
        </w:p>
        <w:p w14:paraId="51BE1AEF" w14:textId="2CEE9BE8" w:rsidR="000B46B0" w:rsidRPr="009D39A8" w:rsidRDefault="002A7847">
          <w:pPr>
            <w:pStyle w:val="Sumrio1"/>
            <w:tabs>
              <w:tab w:val="right" w:leader="dot" w:pos="9628"/>
            </w:tabs>
            <w:rPr>
              <w:rFonts w:asciiTheme="majorHAnsi" w:eastAsiaTheme="minorEastAsia" w:hAnsiTheme="majorHAnsi" w:cstheme="majorHAnsi"/>
              <w:noProof/>
              <w:sz w:val="22"/>
              <w:szCs w:val="22"/>
            </w:rPr>
          </w:pPr>
          <w:r w:rsidRPr="009D39A8">
            <w:rPr>
              <w:rFonts w:asciiTheme="majorHAnsi" w:hAnsiTheme="majorHAnsi" w:cstheme="majorHAnsi"/>
            </w:rPr>
            <w:fldChar w:fldCharType="begin"/>
          </w:r>
          <w:r w:rsidRPr="009D39A8">
            <w:rPr>
              <w:rFonts w:asciiTheme="majorHAnsi" w:hAnsiTheme="majorHAnsi" w:cstheme="majorHAnsi"/>
            </w:rPr>
            <w:instrText xml:space="preserve"> TOC \o "1-3" \h \z \u </w:instrText>
          </w:r>
          <w:r w:rsidRPr="009D39A8">
            <w:rPr>
              <w:rFonts w:asciiTheme="majorHAnsi" w:hAnsiTheme="majorHAnsi" w:cstheme="majorHAnsi"/>
            </w:rPr>
            <w:fldChar w:fldCharType="separate"/>
          </w:r>
          <w:hyperlink w:anchor="_Toc36131425" w:history="1">
            <w:r w:rsidR="000B46B0" w:rsidRPr="009D39A8">
              <w:rPr>
                <w:rStyle w:val="Hyperlink"/>
                <w:rFonts w:asciiTheme="majorHAnsi" w:hAnsiTheme="majorHAnsi" w:cstheme="majorHAnsi"/>
                <w:noProof/>
                <w:color w:val="auto"/>
              </w:rPr>
              <w:t>DECLARAÇÃO DA CONTADORA RESPONSÁVEL DO ÓRGÃO</w:t>
            </w:r>
            <w:r w:rsidR="000B46B0" w:rsidRPr="009D39A8">
              <w:rPr>
                <w:rFonts w:asciiTheme="majorHAnsi" w:hAnsiTheme="majorHAnsi" w:cstheme="majorHAnsi"/>
                <w:noProof/>
                <w:webHidden/>
              </w:rPr>
              <w:tab/>
            </w:r>
            <w:r w:rsidR="000B46B0" w:rsidRPr="009D39A8">
              <w:rPr>
                <w:rFonts w:asciiTheme="majorHAnsi" w:hAnsiTheme="majorHAnsi" w:cstheme="majorHAnsi"/>
                <w:noProof/>
                <w:webHidden/>
              </w:rPr>
              <w:fldChar w:fldCharType="begin"/>
            </w:r>
            <w:r w:rsidR="000B46B0" w:rsidRPr="009D39A8">
              <w:rPr>
                <w:rFonts w:asciiTheme="majorHAnsi" w:hAnsiTheme="majorHAnsi" w:cstheme="majorHAnsi"/>
                <w:noProof/>
                <w:webHidden/>
              </w:rPr>
              <w:instrText xml:space="preserve"> PAGEREF _Toc36131425 \h </w:instrText>
            </w:r>
            <w:r w:rsidR="000B46B0" w:rsidRPr="009D39A8">
              <w:rPr>
                <w:rFonts w:asciiTheme="majorHAnsi" w:hAnsiTheme="majorHAnsi" w:cstheme="majorHAnsi"/>
                <w:noProof/>
                <w:webHidden/>
              </w:rPr>
            </w:r>
            <w:r w:rsidR="000B46B0" w:rsidRPr="009D39A8">
              <w:rPr>
                <w:rFonts w:asciiTheme="majorHAnsi" w:hAnsiTheme="majorHAnsi" w:cstheme="majorHAnsi"/>
                <w:noProof/>
                <w:webHidden/>
              </w:rPr>
              <w:fldChar w:fldCharType="separate"/>
            </w:r>
            <w:r w:rsidR="00691EA3">
              <w:rPr>
                <w:rFonts w:asciiTheme="majorHAnsi" w:hAnsiTheme="majorHAnsi" w:cstheme="majorHAnsi"/>
                <w:noProof/>
                <w:webHidden/>
              </w:rPr>
              <w:t>5</w:t>
            </w:r>
            <w:r w:rsidR="000B46B0" w:rsidRPr="009D39A8">
              <w:rPr>
                <w:rFonts w:asciiTheme="majorHAnsi" w:hAnsiTheme="majorHAnsi" w:cstheme="majorHAnsi"/>
                <w:noProof/>
                <w:webHidden/>
              </w:rPr>
              <w:fldChar w:fldCharType="end"/>
            </w:r>
          </w:hyperlink>
        </w:p>
        <w:p w14:paraId="051C1147" w14:textId="0DB2B333" w:rsidR="000B46B0" w:rsidRPr="009D39A8" w:rsidRDefault="00A2551C">
          <w:pPr>
            <w:pStyle w:val="Sumrio2"/>
            <w:tabs>
              <w:tab w:val="right" w:leader="dot" w:pos="9628"/>
            </w:tabs>
            <w:rPr>
              <w:rFonts w:asciiTheme="majorHAnsi" w:eastAsiaTheme="minorEastAsia" w:hAnsiTheme="majorHAnsi" w:cstheme="majorHAnsi"/>
              <w:noProof/>
              <w:sz w:val="22"/>
              <w:szCs w:val="22"/>
            </w:rPr>
          </w:pPr>
          <w:hyperlink w:anchor="_Toc36131426" w:history="1">
            <w:r w:rsidR="000B46B0" w:rsidRPr="009D39A8">
              <w:rPr>
                <w:rStyle w:val="Hyperlink"/>
                <w:rFonts w:asciiTheme="majorHAnsi" w:hAnsiTheme="majorHAnsi" w:cstheme="majorHAnsi"/>
                <w:noProof/>
                <w:color w:val="auto"/>
              </w:rPr>
              <w:t>DECLARAÇÃO</w:t>
            </w:r>
            <w:r w:rsidR="000B46B0" w:rsidRPr="009D39A8">
              <w:rPr>
                <w:rFonts w:asciiTheme="majorHAnsi" w:hAnsiTheme="majorHAnsi" w:cstheme="majorHAnsi"/>
                <w:noProof/>
                <w:webHidden/>
              </w:rPr>
              <w:tab/>
            </w:r>
            <w:r w:rsidR="000B46B0" w:rsidRPr="009D39A8">
              <w:rPr>
                <w:rFonts w:asciiTheme="majorHAnsi" w:hAnsiTheme="majorHAnsi" w:cstheme="majorHAnsi"/>
                <w:noProof/>
                <w:webHidden/>
              </w:rPr>
              <w:fldChar w:fldCharType="begin"/>
            </w:r>
            <w:r w:rsidR="000B46B0" w:rsidRPr="009D39A8">
              <w:rPr>
                <w:rFonts w:asciiTheme="majorHAnsi" w:hAnsiTheme="majorHAnsi" w:cstheme="majorHAnsi"/>
                <w:noProof/>
                <w:webHidden/>
              </w:rPr>
              <w:instrText xml:space="preserve"> PAGEREF _Toc36131426 \h </w:instrText>
            </w:r>
            <w:r w:rsidR="000B46B0" w:rsidRPr="009D39A8">
              <w:rPr>
                <w:rFonts w:asciiTheme="majorHAnsi" w:hAnsiTheme="majorHAnsi" w:cstheme="majorHAnsi"/>
                <w:noProof/>
                <w:webHidden/>
              </w:rPr>
            </w:r>
            <w:r w:rsidR="000B46B0" w:rsidRPr="009D39A8">
              <w:rPr>
                <w:rFonts w:asciiTheme="majorHAnsi" w:hAnsiTheme="majorHAnsi" w:cstheme="majorHAnsi"/>
                <w:noProof/>
                <w:webHidden/>
              </w:rPr>
              <w:fldChar w:fldCharType="separate"/>
            </w:r>
            <w:r w:rsidR="00691EA3">
              <w:rPr>
                <w:rFonts w:asciiTheme="majorHAnsi" w:hAnsiTheme="majorHAnsi" w:cstheme="majorHAnsi"/>
                <w:noProof/>
                <w:webHidden/>
              </w:rPr>
              <w:t>5</w:t>
            </w:r>
            <w:r w:rsidR="000B46B0" w:rsidRPr="009D39A8">
              <w:rPr>
                <w:rFonts w:asciiTheme="majorHAnsi" w:hAnsiTheme="majorHAnsi" w:cstheme="majorHAnsi"/>
                <w:noProof/>
                <w:webHidden/>
              </w:rPr>
              <w:fldChar w:fldCharType="end"/>
            </w:r>
          </w:hyperlink>
        </w:p>
        <w:p w14:paraId="20CF8B17" w14:textId="320AC5A4" w:rsidR="000B46B0" w:rsidRPr="009D39A8" w:rsidRDefault="00A2551C">
          <w:pPr>
            <w:pStyle w:val="Sumrio1"/>
            <w:tabs>
              <w:tab w:val="right" w:leader="dot" w:pos="9628"/>
            </w:tabs>
            <w:rPr>
              <w:rFonts w:asciiTheme="majorHAnsi" w:eastAsiaTheme="minorEastAsia" w:hAnsiTheme="majorHAnsi" w:cstheme="majorHAnsi"/>
              <w:noProof/>
              <w:sz w:val="22"/>
              <w:szCs w:val="22"/>
            </w:rPr>
          </w:pPr>
          <w:hyperlink w:anchor="_Toc36131427" w:history="1">
            <w:r w:rsidR="000B46B0" w:rsidRPr="009D39A8">
              <w:rPr>
                <w:rStyle w:val="Hyperlink"/>
                <w:rFonts w:asciiTheme="majorHAnsi" w:hAnsiTheme="majorHAnsi" w:cstheme="majorHAnsi"/>
                <w:noProof/>
                <w:color w:val="auto"/>
              </w:rPr>
              <w:t>DEMONSTRAÇÕES CONTÁBEIS</w:t>
            </w:r>
            <w:r w:rsidR="000B46B0" w:rsidRPr="009D39A8">
              <w:rPr>
                <w:rFonts w:asciiTheme="majorHAnsi" w:hAnsiTheme="majorHAnsi" w:cstheme="majorHAnsi"/>
                <w:noProof/>
                <w:webHidden/>
              </w:rPr>
              <w:tab/>
            </w:r>
            <w:r w:rsidR="000B46B0" w:rsidRPr="009D39A8">
              <w:rPr>
                <w:rFonts w:asciiTheme="majorHAnsi" w:hAnsiTheme="majorHAnsi" w:cstheme="majorHAnsi"/>
                <w:noProof/>
                <w:webHidden/>
              </w:rPr>
              <w:fldChar w:fldCharType="begin"/>
            </w:r>
            <w:r w:rsidR="000B46B0" w:rsidRPr="009D39A8">
              <w:rPr>
                <w:rFonts w:asciiTheme="majorHAnsi" w:hAnsiTheme="majorHAnsi" w:cstheme="majorHAnsi"/>
                <w:noProof/>
                <w:webHidden/>
              </w:rPr>
              <w:instrText xml:space="preserve"> PAGEREF _Toc36131427 \h </w:instrText>
            </w:r>
            <w:r w:rsidR="000B46B0" w:rsidRPr="009D39A8">
              <w:rPr>
                <w:rFonts w:asciiTheme="majorHAnsi" w:hAnsiTheme="majorHAnsi" w:cstheme="majorHAnsi"/>
                <w:noProof/>
                <w:webHidden/>
              </w:rPr>
            </w:r>
            <w:r w:rsidR="000B46B0" w:rsidRPr="009D39A8">
              <w:rPr>
                <w:rFonts w:asciiTheme="majorHAnsi" w:hAnsiTheme="majorHAnsi" w:cstheme="majorHAnsi"/>
                <w:noProof/>
                <w:webHidden/>
              </w:rPr>
              <w:fldChar w:fldCharType="separate"/>
            </w:r>
            <w:r w:rsidR="00691EA3">
              <w:rPr>
                <w:rFonts w:asciiTheme="majorHAnsi" w:hAnsiTheme="majorHAnsi" w:cstheme="majorHAnsi"/>
                <w:noProof/>
                <w:webHidden/>
              </w:rPr>
              <w:t>6</w:t>
            </w:r>
            <w:r w:rsidR="000B46B0" w:rsidRPr="009D39A8">
              <w:rPr>
                <w:rFonts w:asciiTheme="majorHAnsi" w:hAnsiTheme="majorHAnsi" w:cstheme="majorHAnsi"/>
                <w:noProof/>
                <w:webHidden/>
              </w:rPr>
              <w:fldChar w:fldCharType="end"/>
            </w:r>
          </w:hyperlink>
        </w:p>
        <w:p w14:paraId="5517B0F8" w14:textId="3D9E2DFE" w:rsidR="000B46B0" w:rsidRPr="009D39A8" w:rsidRDefault="00A2551C">
          <w:pPr>
            <w:pStyle w:val="Sumrio2"/>
            <w:tabs>
              <w:tab w:val="right" w:leader="dot" w:pos="9628"/>
            </w:tabs>
            <w:rPr>
              <w:rFonts w:asciiTheme="majorHAnsi" w:eastAsiaTheme="minorEastAsia" w:hAnsiTheme="majorHAnsi" w:cstheme="majorHAnsi"/>
              <w:noProof/>
              <w:sz w:val="22"/>
              <w:szCs w:val="22"/>
            </w:rPr>
          </w:pPr>
          <w:hyperlink w:anchor="_Toc36131428" w:history="1">
            <w:r w:rsidR="000B46B0" w:rsidRPr="009D39A8">
              <w:rPr>
                <w:rStyle w:val="Hyperlink"/>
                <w:rFonts w:asciiTheme="majorHAnsi" w:hAnsiTheme="majorHAnsi" w:cstheme="majorHAnsi"/>
                <w:noProof/>
                <w:color w:val="auto"/>
              </w:rPr>
              <w:t>BALANÇO PATRIMONIAL</w:t>
            </w:r>
            <w:r w:rsidR="000B46B0" w:rsidRPr="009D39A8">
              <w:rPr>
                <w:rFonts w:asciiTheme="majorHAnsi" w:hAnsiTheme="majorHAnsi" w:cstheme="majorHAnsi"/>
                <w:noProof/>
                <w:webHidden/>
              </w:rPr>
              <w:tab/>
            </w:r>
            <w:r w:rsidR="000B46B0" w:rsidRPr="009D39A8">
              <w:rPr>
                <w:rFonts w:asciiTheme="majorHAnsi" w:hAnsiTheme="majorHAnsi" w:cstheme="majorHAnsi"/>
                <w:noProof/>
                <w:webHidden/>
              </w:rPr>
              <w:fldChar w:fldCharType="begin"/>
            </w:r>
            <w:r w:rsidR="000B46B0" w:rsidRPr="009D39A8">
              <w:rPr>
                <w:rFonts w:asciiTheme="majorHAnsi" w:hAnsiTheme="majorHAnsi" w:cstheme="majorHAnsi"/>
                <w:noProof/>
                <w:webHidden/>
              </w:rPr>
              <w:instrText xml:space="preserve"> PAGEREF _Toc36131428 \h </w:instrText>
            </w:r>
            <w:r w:rsidR="000B46B0" w:rsidRPr="009D39A8">
              <w:rPr>
                <w:rFonts w:asciiTheme="majorHAnsi" w:hAnsiTheme="majorHAnsi" w:cstheme="majorHAnsi"/>
                <w:noProof/>
                <w:webHidden/>
              </w:rPr>
            </w:r>
            <w:r w:rsidR="000B46B0" w:rsidRPr="009D39A8">
              <w:rPr>
                <w:rFonts w:asciiTheme="majorHAnsi" w:hAnsiTheme="majorHAnsi" w:cstheme="majorHAnsi"/>
                <w:noProof/>
                <w:webHidden/>
              </w:rPr>
              <w:fldChar w:fldCharType="separate"/>
            </w:r>
            <w:r w:rsidR="00691EA3">
              <w:rPr>
                <w:rFonts w:asciiTheme="majorHAnsi" w:hAnsiTheme="majorHAnsi" w:cstheme="majorHAnsi"/>
                <w:noProof/>
                <w:webHidden/>
              </w:rPr>
              <w:t>6</w:t>
            </w:r>
            <w:r w:rsidR="000B46B0" w:rsidRPr="009D39A8">
              <w:rPr>
                <w:rFonts w:asciiTheme="majorHAnsi" w:hAnsiTheme="majorHAnsi" w:cstheme="majorHAnsi"/>
                <w:noProof/>
                <w:webHidden/>
              </w:rPr>
              <w:fldChar w:fldCharType="end"/>
            </w:r>
          </w:hyperlink>
        </w:p>
        <w:p w14:paraId="08ECFC1B" w14:textId="47A2369A" w:rsidR="000B46B0" w:rsidRPr="009D39A8" w:rsidRDefault="00A2551C">
          <w:pPr>
            <w:pStyle w:val="Sumrio2"/>
            <w:tabs>
              <w:tab w:val="right" w:leader="dot" w:pos="9628"/>
            </w:tabs>
            <w:rPr>
              <w:rFonts w:asciiTheme="majorHAnsi" w:eastAsiaTheme="minorEastAsia" w:hAnsiTheme="majorHAnsi" w:cstheme="majorHAnsi"/>
              <w:noProof/>
              <w:sz w:val="22"/>
              <w:szCs w:val="22"/>
            </w:rPr>
          </w:pPr>
          <w:hyperlink w:anchor="_Toc36131429" w:history="1">
            <w:r w:rsidR="000B46B0" w:rsidRPr="009D39A8">
              <w:rPr>
                <w:rStyle w:val="Hyperlink"/>
                <w:rFonts w:asciiTheme="majorHAnsi" w:hAnsiTheme="majorHAnsi" w:cstheme="majorHAnsi"/>
                <w:noProof/>
                <w:color w:val="auto"/>
              </w:rPr>
              <w:t>DEMONSTRAÇÃO DAS VARIAÇÕES PATRIMONIAIS</w:t>
            </w:r>
            <w:r w:rsidR="000B46B0" w:rsidRPr="009D39A8">
              <w:rPr>
                <w:rFonts w:asciiTheme="majorHAnsi" w:hAnsiTheme="majorHAnsi" w:cstheme="majorHAnsi"/>
                <w:noProof/>
                <w:webHidden/>
              </w:rPr>
              <w:tab/>
            </w:r>
            <w:r w:rsidR="000B46B0" w:rsidRPr="009D39A8">
              <w:rPr>
                <w:rFonts w:asciiTheme="majorHAnsi" w:hAnsiTheme="majorHAnsi" w:cstheme="majorHAnsi"/>
                <w:noProof/>
                <w:webHidden/>
              </w:rPr>
              <w:fldChar w:fldCharType="begin"/>
            </w:r>
            <w:r w:rsidR="000B46B0" w:rsidRPr="009D39A8">
              <w:rPr>
                <w:rFonts w:asciiTheme="majorHAnsi" w:hAnsiTheme="majorHAnsi" w:cstheme="majorHAnsi"/>
                <w:noProof/>
                <w:webHidden/>
              </w:rPr>
              <w:instrText xml:space="preserve"> PAGEREF _Toc36131429 \h </w:instrText>
            </w:r>
            <w:r w:rsidR="000B46B0" w:rsidRPr="009D39A8">
              <w:rPr>
                <w:rFonts w:asciiTheme="majorHAnsi" w:hAnsiTheme="majorHAnsi" w:cstheme="majorHAnsi"/>
                <w:noProof/>
                <w:webHidden/>
              </w:rPr>
            </w:r>
            <w:r w:rsidR="000B46B0" w:rsidRPr="009D39A8">
              <w:rPr>
                <w:rFonts w:asciiTheme="majorHAnsi" w:hAnsiTheme="majorHAnsi" w:cstheme="majorHAnsi"/>
                <w:noProof/>
                <w:webHidden/>
              </w:rPr>
              <w:fldChar w:fldCharType="separate"/>
            </w:r>
            <w:r w:rsidR="00691EA3">
              <w:rPr>
                <w:rFonts w:asciiTheme="majorHAnsi" w:hAnsiTheme="majorHAnsi" w:cstheme="majorHAnsi"/>
                <w:noProof/>
                <w:webHidden/>
              </w:rPr>
              <w:t>8</w:t>
            </w:r>
            <w:r w:rsidR="000B46B0" w:rsidRPr="009D39A8">
              <w:rPr>
                <w:rFonts w:asciiTheme="majorHAnsi" w:hAnsiTheme="majorHAnsi" w:cstheme="majorHAnsi"/>
                <w:noProof/>
                <w:webHidden/>
              </w:rPr>
              <w:fldChar w:fldCharType="end"/>
            </w:r>
          </w:hyperlink>
        </w:p>
        <w:p w14:paraId="06903B67" w14:textId="17A8E3CC" w:rsidR="000B46B0" w:rsidRPr="009D39A8" w:rsidRDefault="00A2551C">
          <w:pPr>
            <w:pStyle w:val="Sumrio2"/>
            <w:tabs>
              <w:tab w:val="right" w:leader="dot" w:pos="9628"/>
            </w:tabs>
            <w:rPr>
              <w:rFonts w:asciiTheme="majorHAnsi" w:eastAsiaTheme="minorEastAsia" w:hAnsiTheme="majorHAnsi" w:cstheme="majorHAnsi"/>
              <w:noProof/>
              <w:sz w:val="22"/>
              <w:szCs w:val="22"/>
            </w:rPr>
          </w:pPr>
          <w:hyperlink w:anchor="_Toc36131430" w:history="1">
            <w:r w:rsidR="000B46B0" w:rsidRPr="009D39A8">
              <w:rPr>
                <w:rStyle w:val="Hyperlink"/>
                <w:rFonts w:asciiTheme="majorHAnsi" w:hAnsiTheme="majorHAnsi" w:cstheme="majorHAnsi"/>
                <w:noProof/>
                <w:color w:val="auto"/>
              </w:rPr>
              <w:t>BALANÇO ORÇAMENTÁRIO</w:t>
            </w:r>
            <w:r w:rsidR="000B46B0" w:rsidRPr="009D39A8">
              <w:rPr>
                <w:rFonts w:asciiTheme="majorHAnsi" w:hAnsiTheme="majorHAnsi" w:cstheme="majorHAnsi"/>
                <w:noProof/>
                <w:webHidden/>
              </w:rPr>
              <w:tab/>
            </w:r>
            <w:r w:rsidR="000B46B0" w:rsidRPr="009D39A8">
              <w:rPr>
                <w:rFonts w:asciiTheme="majorHAnsi" w:hAnsiTheme="majorHAnsi" w:cstheme="majorHAnsi"/>
                <w:noProof/>
                <w:webHidden/>
              </w:rPr>
              <w:fldChar w:fldCharType="begin"/>
            </w:r>
            <w:r w:rsidR="000B46B0" w:rsidRPr="009D39A8">
              <w:rPr>
                <w:rFonts w:asciiTheme="majorHAnsi" w:hAnsiTheme="majorHAnsi" w:cstheme="majorHAnsi"/>
                <w:noProof/>
                <w:webHidden/>
              </w:rPr>
              <w:instrText xml:space="preserve"> PAGEREF _Toc36131430 \h </w:instrText>
            </w:r>
            <w:r w:rsidR="000B46B0" w:rsidRPr="009D39A8">
              <w:rPr>
                <w:rFonts w:asciiTheme="majorHAnsi" w:hAnsiTheme="majorHAnsi" w:cstheme="majorHAnsi"/>
                <w:noProof/>
                <w:webHidden/>
              </w:rPr>
            </w:r>
            <w:r w:rsidR="000B46B0" w:rsidRPr="009D39A8">
              <w:rPr>
                <w:rFonts w:asciiTheme="majorHAnsi" w:hAnsiTheme="majorHAnsi" w:cstheme="majorHAnsi"/>
                <w:noProof/>
                <w:webHidden/>
              </w:rPr>
              <w:fldChar w:fldCharType="separate"/>
            </w:r>
            <w:r w:rsidR="00691EA3">
              <w:rPr>
                <w:rFonts w:asciiTheme="majorHAnsi" w:hAnsiTheme="majorHAnsi" w:cstheme="majorHAnsi"/>
                <w:noProof/>
                <w:webHidden/>
              </w:rPr>
              <w:t>9</w:t>
            </w:r>
            <w:r w:rsidR="000B46B0" w:rsidRPr="009D39A8">
              <w:rPr>
                <w:rFonts w:asciiTheme="majorHAnsi" w:hAnsiTheme="majorHAnsi" w:cstheme="majorHAnsi"/>
                <w:noProof/>
                <w:webHidden/>
              </w:rPr>
              <w:fldChar w:fldCharType="end"/>
            </w:r>
          </w:hyperlink>
        </w:p>
        <w:p w14:paraId="66439C9B" w14:textId="06E5D12F" w:rsidR="000B46B0" w:rsidRPr="009D39A8" w:rsidRDefault="00A2551C">
          <w:pPr>
            <w:pStyle w:val="Sumrio2"/>
            <w:tabs>
              <w:tab w:val="right" w:leader="dot" w:pos="9628"/>
            </w:tabs>
            <w:rPr>
              <w:rFonts w:asciiTheme="majorHAnsi" w:eastAsiaTheme="minorEastAsia" w:hAnsiTheme="majorHAnsi" w:cstheme="majorHAnsi"/>
              <w:noProof/>
              <w:sz w:val="22"/>
              <w:szCs w:val="22"/>
            </w:rPr>
          </w:pPr>
          <w:hyperlink w:anchor="_Toc36131431" w:history="1">
            <w:r w:rsidR="000B46B0" w:rsidRPr="009D39A8">
              <w:rPr>
                <w:rStyle w:val="Hyperlink"/>
                <w:rFonts w:asciiTheme="majorHAnsi" w:hAnsiTheme="majorHAnsi" w:cstheme="majorHAnsi"/>
                <w:noProof/>
                <w:color w:val="auto"/>
              </w:rPr>
              <w:t>BALANÇO FINANCEIRO</w:t>
            </w:r>
            <w:r w:rsidR="000B46B0" w:rsidRPr="009D39A8">
              <w:rPr>
                <w:rFonts w:asciiTheme="majorHAnsi" w:hAnsiTheme="majorHAnsi" w:cstheme="majorHAnsi"/>
                <w:noProof/>
                <w:webHidden/>
              </w:rPr>
              <w:tab/>
            </w:r>
            <w:r w:rsidR="000B46B0" w:rsidRPr="009D39A8">
              <w:rPr>
                <w:rFonts w:asciiTheme="majorHAnsi" w:hAnsiTheme="majorHAnsi" w:cstheme="majorHAnsi"/>
                <w:noProof/>
                <w:webHidden/>
              </w:rPr>
              <w:fldChar w:fldCharType="begin"/>
            </w:r>
            <w:r w:rsidR="000B46B0" w:rsidRPr="009D39A8">
              <w:rPr>
                <w:rFonts w:asciiTheme="majorHAnsi" w:hAnsiTheme="majorHAnsi" w:cstheme="majorHAnsi"/>
                <w:noProof/>
                <w:webHidden/>
              </w:rPr>
              <w:instrText xml:space="preserve"> PAGEREF _Toc36131431 \h </w:instrText>
            </w:r>
            <w:r w:rsidR="000B46B0" w:rsidRPr="009D39A8">
              <w:rPr>
                <w:rFonts w:asciiTheme="majorHAnsi" w:hAnsiTheme="majorHAnsi" w:cstheme="majorHAnsi"/>
                <w:noProof/>
                <w:webHidden/>
              </w:rPr>
            </w:r>
            <w:r w:rsidR="000B46B0" w:rsidRPr="009D39A8">
              <w:rPr>
                <w:rFonts w:asciiTheme="majorHAnsi" w:hAnsiTheme="majorHAnsi" w:cstheme="majorHAnsi"/>
                <w:noProof/>
                <w:webHidden/>
              </w:rPr>
              <w:fldChar w:fldCharType="separate"/>
            </w:r>
            <w:r w:rsidR="00691EA3">
              <w:rPr>
                <w:rFonts w:asciiTheme="majorHAnsi" w:hAnsiTheme="majorHAnsi" w:cstheme="majorHAnsi"/>
                <w:noProof/>
                <w:webHidden/>
              </w:rPr>
              <w:t>12</w:t>
            </w:r>
            <w:r w:rsidR="000B46B0" w:rsidRPr="009D39A8">
              <w:rPr>
                <w:rFonts w:asciiTheme="majorHAnsi" w:hAnsiTheme="majorHAnsi" w:cstheme="majorHAnsi"/>
                <w:noProof/>
                <w:webHidden/>
              </w:rPr>
              <w:fldChar w:fldCharType="end"/>
            </w:r>
          </w:hyperlink>
        </w:p>
        <w:p w14:paraId="4ADBDD5F" w14:textId="6554057A" w:rsidR="000B46B0" w:rsidRPr="009D39A8" w:rsidRDefault="00A2551C">
          <w:pPr>
            <w:pStyle w:val="Sumrio2"/>
            <w:tabs>
              <w:tab w:val="right" w:leader="dot" w:pos="9628"/>
            </w:tabs>
            <w:rPr>
              <w:rFonts w:asciiTheme="majorHAnsi" w:eastAsiaTheme="minorEastAsia" w:hAnsiTheme="majorHAnsi" w:cstheme="majorHAnsi"/>
              <w:noProof/>
              <w:sz w:val="22"/>
              <w:szCs w:val="22"/>
            </w:rPr>
          </w:pPr>
          <w:hyperlink w:anchor="_Toc36131432" w:history="1">
            <w:r w:rsidR="000B46B0" w:rsidRPr="009D39A8">
              <w:rPr>
                <w:rStyle w:val="Hyperlink"/>
                <w:rFonts w:asciiTheme="majorHAnsi" w:hAnsiTheme="majorHAnsi" w:cstheme="majorHAnsi"/>
                <w:noProof/>
                <w:color w:val="auto"/>
              </w:rPr>
              <w:t>DEMONSTRAÇÕES DOS FLUXOS DE CAIXA</w:t>
            </w:r>
            <w:r w:rsidR="000B46B0" w:rsidRPr="009D39A8">
              <w:rPr>
                <w:rFonts w:asciiTheme="majorHAnsi" w:hAnsiTheme="majorHAnsi" w:cstheme="majorHAnsi"/>
                <w:noProof/>
                <w:webHidden/>
              </w:rPr>
              <w:tab/>
            </w:r>
            <w:r w:rsidR="000B46B0" w:rsidRPr="009D39A8">
              <w:rPr>
                <w:rFonts w:asciiTheme="majorHAnsi" w:hAnsiTheme="majorHAnsi" w:cstheme="majorHAnsi"/>
                <w:noProof/>
                <w:webHidden/>
              </w:rPr>
              <w:fldChar w:fldCharType="begin"/>
            </w:r>
            <w:r w:rsidR="000B46B0" w:rsidRPr="009D39A8">
              <w:rPr>
                <w:rFonts w:asciiTheme="majorHAnsi" w:hAnsiTheme="majorHAnsi" w:cstheme="majorHAnsi"/>
                <w:noProof/>
                <w:webHidden/>
              </w:rPr>
              <w:instrText xml:space="preserve"> PAGEREF _Toc36131432 \h </w:instrText>
            </w:r>
            <w:r w:rsidR="000B46B0" w:rsidRPr="009D39A8">
              <w:rPr>
                <w:rFonts w:asciiTheme="majorHAnsi" w:hAnsiTheme="majorHAnsi" w:cstheme="majorHAnsi"/>
                <w:noProof/>
                <w:webHidden/>
              </w:rPr>
            </w:r>
            <w:r w:rsidR="000B46B0" w:rsidRPr="009D39A8">
              <w:rPr>
                <w:rFonts w:asciiTheme="majorHAnsi" w:hAnsiTheme="majorHAnsi" w:cstheme="majorHAnsi"/>
                <w:noProof/>
                <w:webHidden/>
              </w:rPr>
              <w:fldChar w:fldCharType="separate"/>
            </w:r>
            <w:r w:rsidR="00691EA3">
              <w:rPr>
                <w:rFonts w:asciiTheme="majorHAnsi" w:hAnsiTheme="majorHAnsi" w:cstheme="majorHAnsi"/>
                <w:noProof/>
                <w:webHidden/>
              </w:rPr>
              <w:t>13</w:t>
            </w:r>
            <w:r w:rsidR="000B46B0" w:rsidRPr="009D39A8">
              <w:rPr>
                <w:rFonts w:asciiTheme="majorHAnsi" w:hAnsiTheme="majorHAnsi" w:cstheme="majorHAnsi"/>
                <w:noProof/>
                <w:webHidden/>
              </w:rPr>
              <w:fldChar w:fldCharType="end"/>
            </w:r>
          </w:hyperlink>
        </w:p>
        <w:p w14:paraId="6FC85109" w14:textId="69F9D0D1" w:rsidR="000B46B0" w:rsidRPr="009D39A8" w:rsidRDefault="00A2551C">
          <w:pPr>
            <w:pStyle w:val="Sumrio1"/>
            <w:tabs>
              <w:tab w:val="right" w:leader="dot" w:pos="9628"/>
            </w:tabs>
            <w:rPr>
              <w:rFonts w:asciiTheme="majorHAnsi" w:eastAsiaTheme="minorEastAsia" w:hAnsiTheme="majorHAnsi" w:cstheme="majorHAnsi"/>
              <w:noProof/>
              <w:sz w:val="22"/>
              <w:szCs w:val="22"/>
            </w:rPr>
          </w:pPr>
          <w:hyperlink w:anchor="_Toc36131433" w:history="1">
            <w:r w:rsidR="000B46B0" w:rsidRPr="009D39A8">
              <w:rPr>
                <w:rStyle w:val="Hyperlink"/>
                <w:rFonts w:asciiTheme="majorHAnsi" w:hAnsiTheme="majorHAnsi" w:cstheme="majorHAnsi"/>
                <w:noProof/>
                <w:color w:val="auto"/>
              </w:rPr>
              <w:t>NOTAS EXPLICATIVAS</w:t>
            </w:r>
            <w:r w:rsidR="000B46B0" w:rsidRPr="009D39A8">
              <w:rPr>
                <w:rFonts w:asciiTheme="majorHAnsi" w:hAnsiTheme="majorHAnsi" w:cstheme="majorHAnsi"/>
                <w:noProof/>
                <w:webHidden/>
              </w:rPr>
              <w:tab/>
            </w:r>
            <w:r w:rsidR="000B46B0" w:rsidRPr="009D39A8">
              <w:rPr>
                <w:rFonts w:asciiTheme="majorHAnsi" w:hAnsiTheme="majorHAnsi" w:cstheme="majorHAnsi"/>
                <w:noProof/>
                <w:webHidden/>
              </w:rPr>
              <w:fldChar w:fldCharType="begin"/>
            </w:r>
            <w:r w:rsidR="000B46B0" w:rsidRPr="009D39A8">
              <w:rPr>
                <w:rFonts w:asciiTheme="majorHAnsi" w:hAnsiTheme="majorHAnsi" w:cstheme="majorHAnsi"/>
                <w:noProof/>
                <w:webHidden/>
              </w:rPr>
              <w:instrText xml:space="preserve"> PAGEREF _Toc36131433 \h </w:instrText>
            </w:r>
            <w:r w:rsidR="000B46B0" w:rsidRPr="009D39A8">
              <w:rPr>
                <w:rFonts w:asciiTheme="majorHAnsi" w:hAnsiTheme="majorHAnsi" w:cstheme="majorHAnsi"/>
                <w:noProof/>
                <w:webHidden/>
              </w:rPr>
            </w:r>
            <w:r w:rsidR="000B46B0" w:rsidRPr="009D39A8">
              <w:rPr>
                <w:rFonts w:asciiTheme="majorHAnsi" w:hAnsiTheme="majorHAnsi" w:cstheme="majorHAnsi"/>
                <w:noProof/>
                <w:webHidden/>
              </w:rPr>
              <w:fldChar w:fldCharType="separate"/>
            </w:r>
            <w:r w:rsidR="00691EA3">
              <w:rPr>
                <w:rFonts w:asciiTheme="majorHAnsi" w:hAnsiTheme="majorHAnsi" w:cstheme="majorHAnsi"/>
                <w:noProof/>
                <w:webHidden/>
              </w:rPr>
              <w:t>14</w:t>
            </w:r>
            <w:r w:rsidR="000B46B0" w:rsidRPr="009D39A8">
              <w:rPr>
                <w:rFonts w:asciiTheme="majorHAnsi" w:hAnsiTheme="majorHAnsi" w:cstheme="majorHAnsi"/>
                <w:noProof/>
                <w:webHidden/>
              </w:rPr>
              <w:fldChar w:fldCharType="end"/>
            </w:r>
          </w:hyperlink>
        </w:p>
        <w:p w14:paraId="72D9CA11" w14:textId="6103698E" w:rsidR="000B46B0" w:rsidRPr="009D39A8" w:rsidRDefault="00A2551C">
          <w:pPr>
            <w:pStyle w:val="Sumrio2"/>
            <w:tabs>
              <w:tab w:val="right" w:leader="dot" w:pos="9628"/>
            </w:tabs>
            <w:rPr>
              <w:rFonts w:asciiTheme="majorHAnsi" w:eastAsiaTheme="minorEastAsia" w:hAnsiTheme="majorHAnsi" w:cstheme="majorHAnsi"/>
              <w:noProof/>
              <w:sz w:val="22"/>
              <w:szCs w:val="22"/>
            </w:rPr>
          </w:pPr>
          <w:hyperlink w:anchor="_Toc36131434" w:history="1">
            <w:r w:rsidR="000B46B0" w:rsidRPr="009D39A8">
              <w:rPr>
                <w:rStyle w:val="Hyperlink"/>
                <w:rFonts w:asciiTheme="majorHAnsi" w:hAnsiTheme="majorHAnsi" w:cstheme="majorHAnsi"/>
                <w:noProof/>
                <w:color w:val="auto"/>
              </w:rPr>
              <w:t>Base de Preparação das Demonstrações e das Práticas Contábeis</w:t>
            </w:r>
            <w:r w:rsidR="000B46B0" w:rsidRPr="009D39A8">
              <w:rPr>
                <w:rFonts w:asciiTheme="majorHAnsi" w:hAnsiTheme="majorHAnsi" w:cstheme="majorHAnsi"/>
                <w:noProof/>
                <w:webHidden/>
              </w:rPr>
              <w:tab/>
            </w:r>
            <w:r w:rsidR="000B46B0" w:rsidRPr="009D39A8">
              <w:rPr>
                <w:rFonts w:asciiTheme="majorHAnsi" w:hAnsiTheme="majorHAnsi" w:cstheme="majorHAnsi"/>
                <w:noProof/>
                <w:webHidden/>
              </w:rPr>
              <w:fldChar w:fldCharType="begin"/>
            </w:r>
            <w:r w:rsidR="000B46B0" w:rsidRPr="009D39A8">
              <w:rPr>
                <w:rFonts w:asciiTheme="majorHAnsi" w:hAnsiTheme="majorHAnsi" w:cstheme="majorHAnsi"/>
                <w:noProof/>
                <w:webHidden/>
              </w:rPr>
              <w:instrText xml:space="preserve"> PAGEREF _Toc36131434 \h </w:instrText>
            </w:r>
            <w:r w:rsidR="000B46B0" w:rsidRPr="009D39A8">
              <w:rPr>
                <w:rFonts w:asciiTheme="majorHAnsi" w:hAnsiTheme="majorHAnsi" w:cstheme="majorHAnsi"/>
                <w:noProof/>
                <w:webHidden/>
              </w:rPr>
            </w:r>
            <w:r w:rsidR="000B46B0" w:rsidRPr="009D39A8">
              <w:rPr>
                <w:rFonts w:asciiTheme="majorHAnsi" w:hAnsiTheme="majorHAnsi" w:cstheme="majorHAnsi"/>
                <w:noProof/>
                <w:webHidden/>
              </w:rPr>
              <w:fldChar w:fldCharType="separate"/>
            </w:r>
            <w:r w:rsidR="00691EA3">
              <w:rPr>
                <w:rFonts w:asciiTheme="majorHAnsi" w:hAnsiTheme="majorHAnsi" w:cstheme="majorHAnsi"/>
                <w:noProof/>
                <w:webHidden/>
              </w:rPr>
              <w:t>14</w:t>
            </w:r>
            <w:r w:rsidR="000B46B0" w:rsidRPr="009D39A8">
              <w:rPr>
                <w:rFonts w:asciiTheme="majorHAnsi" w:hAnsiTheme="majorHAnsi" w:cstheme="majorHAnsi"/>
                <w:noProof/>
                <w:webHidden/>
              </w:rPr>
              <w:fldChar w:fldCharType="end"/>
            </w:r>
          </w:hyperlink>
        </w:p>
        <w:p w14:paraId="2829DB7F" w14:textId="139D9B98" w:rsidR="000B46B0" w:rsidRPr="009D39A8" w:rsidRDefault="00A2551C">
          <w:pPr>
            <w:pStyle w:val="Sumrio2"/>
            <w:tabs>
              <w:tab w:val="right" w:leader="dot" w:pos="9628"/>
            </w:tabs>
            <w:rPr>
              <w:rFonts w:asciiTheme="majorHAnsi" w:eastAsiaTheme="minorEastAsia" w:hAnsiTheme="majorHAnsi" w:cstheme="majorHAnsi"/>
              <w:noProof/>
              <w:sz w:val="22"/>
              <w:szCs w:val="22"/>
            </w:rPr>
          </w:pPr>
          <w:hyperlink w:anchor="_Toc36131435" w:history="1">
            <w:r w:rsidR="000B46B0" w:rsidRPr="009D39A8">
              <w:rPr>
                <w:rStyle w:val="Hyperlink"/>
                <w:rFonts w:asciiTheme="majorHAnsi" w:hAnsiTheme="majorHAnsi" w:cstheme="majorHAnsi"/>
                <w:noProof/>
                <w:color w:val="auto"/>
              </w:rPr>
              <w:t>Resumo dos Critérios e Políticas Contábeis</w:t>
            </w:r>
            <w:r w:rsidR="000B46B0" w:rsidRPr="009D39A8">
              <w:rPr>
                <w:rFonts w:asciiTheme="majorHAnsi" w:hAnsiTheme="majorHAnsi" w:cstheme="majorHAnsi"/>
                <w:noProof/>
                <w:webHidden/>
              </w:rPr>
              <w:tab/>
            </w:r>
            <w:r w:rsidR="000B46B0" w:rsidRPr="009D39A8">
              <w:rPr>
                <w:rFonts w:asciiTheme="majorHAnsi" w:hAnsiTheme="majorHAnsi" w:cstheme="majorHAnsi"/>
                <w:noProof/>
                <w:webHidden/>
              </w:rPr>
              <w:fldChar w:fldCharType="begin"/>
            </w:r>
            <w:r w:rsidR="000B46B0" w:rsidRPr="009D39A8">
              <w:rPr>
                <w:rFonts w:asciiTheme="majorHAnsi" w:hAnsiTheme="majorHAnsi" w:cstheme="majorHAnsi"/>
                <w:noProof/>
                <w:webHidden/>
              </w:rPr>
              <w:instrText xml:space="preserve"> PAGEREF _Toc36131435 \h </w:instrText>
            </w:r>
            <w:r w:rsidR="000B46B0" w:rsidRPr="009D39A8">
              <w:rPr>
                <w:rFonts w:asciiTheme="majorHAnsi" w:hAnsiTheme="majorHAnsi" w:cstheme="majorHAnsi"/>
                <w:noProof/>
                <w:webHidden/>
              </w:rPr>
            </w:r>
            <w:r w:rsidR="000B46B0" w:rsidRPr="009D39A8">
              <w:rPr>
                <w:rFonts w:asciiTheme="majorHAnsi" w:hAnsiTheme="majorHAnsi" w:cstheme="majorHAnsi"/>
                <w:noProof/>
                <w:webHidden/>
              </w:rPr>
              <w:fldChar w:fldCharType="separate"/>
            </w:r>
            <w:r w:rsidR="00691EA3">
              <w:rPr>
                <w:rFonts w:asciiTheme="majorHAnsi" w:hAnsiTheme="majorHAnsi" w:cstheme="majorHAnsi"/>
                <w:noProof/>
                <w:webHidden/>
              </w:rPr>
              <w:t>15</w:t>
            </w:r>
            <w:r w:rsidR="000B46B0" w:rsidRPr="009D39A8">
              <w:rPr>
                <w:rFonts w:asciiTheme="majorHAnsi" w:hAnsiTheme="majorHAnsi" w:cstheme="majorHAnsi"/>
                <w:noProof/>
                <w:webHidden/>
              </w:rPr>
              <w:fldChar w:fldCharType="end"/>
            </w:r>
          </w:hyperlink>
        </w:p>
        <w:p w14:paraId="68D67193" w14:textId="22C77E2A" w:rsidR="000B46B0" w:rsidRPr="009D39A8" w:rsidRDefault="00A2551C">
          <w:pPr>
            <w:pStyle w:val="Sumrio2"/>
            <w:tabs>
              <w:tab w:val="right" w:leader="dot" w:pos="9628"/>
            </w:tabs>
            <w:rPr>
              <w:rFonts w:asciiTheme="majorHAnsi" w:eastAsiaTheme="minorEastAsia" w:hAnsiTheme="majorHAnsi" w:cstheme="majorHAnsi"/>
              <w:noProof/>
              <w:sz w:val="22"/>
              <w:szCs w:val="22"/>
            </w:rPr>
          </w:pPr>
          <w:hyperlink w:anchor="_Toc36131436" w:history="1">
            <w:r w:rsidR="000B46B0" w:rsidRPr="009D39A8">
              <w:rPr>
                <w:rStyle w:val="Hyperlink"/>
                <w:rFonts w:asciiTheme="majorHAnsi" w:hAnsiTheme="majorHAnsi" w:cstheme="majorHAnsi"/>
                <w:noProof/>
                <w:color w:val="auto"/>
              </w:rPr>
              <w:t>Nota 1 – Caixa e Equivalentes de Caixa</w:t>
            </w:r>
            <w:r w:rsidR="000B46B0" w:rsidRPr="009D39A8">
              <w:rPr>
                <w:rFonts w:asciiTheme="majorHAnsi" w:hAnsiTheme="majorHAnsi" w:cstheme="majorHAnsi"/>
                <w:noProof/>
                <w:webHidden/>
              </w:rPr>
              <w:tab/>
            </w:r>
            <w:r w:rsidR="000B46B0" w:rsidRPr="009D39A8">
              <w:rPr>
                <w:rFonts w:asciiTheme="majorHAnsi" w:hAnsiTheme="majorHAnsi" w:cstheme="majorHAnsi"/>
                <w:noProof/>
                <w:webHidden/>
              </w:rPr>
              <w:fldChar w:fldCharType="begin"/>
            </w:r>
            <w:r w:rsidR="000B46B0" w:rsidRPr="009D39A8">
              <w:rPr>
                <w:rFonts w:asciiTheme="majorHAnsi" w:hAnsiTheme="majorHAnsi" w:cstheme="majorHAnsi"/>
                <w:noProof/>
                <w:webHidden/>
              </w:rPr>
              <w:instrText xml:space="preserve"> PAGEREF _Toc36131436 \h </w:instrText>
            </w:r>
            <w:r w:rsidR="000B46B0" w:rsidRPr="009D39A8">
              <w:rPr>
                <w:rFonts w:asciiTheme="majorHAnsi" w:hAnsiTheme="majorHAnsi" w:cstheme="majorHAnsi"/>
                <w:noProof/>
                <w:webHidden/>
              </w:rPr>
            </w:r>
            <w:r w:rsidR="000B46B0" w:rsidRPr="009D39A8">
              <w:rPr>
                <w:rFonts w:asciiTheme="majorHAnsi" w:hAnsiTheme="majorHAnsi" w:cstheme="majorHAnsi"/>
                <w:noProof/>
                <w:webHidden/>
              </w:rPr>
              <w:fldChar w:fldCharType="separate"/>
            </w:r>
            <w:r w:rsidR="00691EA3">
              <w:rPr>
                <w:rFonts w:asciiTheme="majorHAnsi" w:hAnsiTheme="majorHAnsi" w:cstheme="majorHAnsi"/>
                <w:noProof/>
                <w:webHidden/>
              </w:rPr>
              <w:t>19</w:t>
            </w:r>
            <w:r w:rsidR="000B46B0" w:rsidRPr="009D39A8">
              <w:rPr>
                <w:rFonts w:asciiTheme="majorHAnsi" w:hAnsiTheme="majorHAnsi" w:cstheme="majorHAnsi"/>
                <w:noProof/>
                <w:webHidden/>
              </w:rPr>
              <w:fldChar w:fldCharType="end"/>
            </w:r>
          </w:hyperlink>
        </w:p>
        <w:p w14:paraId="05CFF776" w14:textId="5F64C430" w:rsidR="000B46B0" w:rsidRPr="009D39A8" w:rsidRDefault="00A2551C">
          <w:pPr>
            <w:pStyle w:val="Sumrio2"/>
            <w:tabs>
              <w:tab w:val="right" w:leader="dot" w:pos="9628"/>
            </w:tabs>
            <w:rPr>
              <w:rFonts w:asciiTheme="majorHAnsi" w:eastAsiaTheme="minorEastAsia" w:hAnsiTheme="majorHAnsi" w:cstheme="majorHAnsi"/>
              <w:noProof/>
              <w:sz w:val="22"/>
              <w:szCs w:val="22"/>
            </w:rPr>
          </w:pPr>
          <w:hyperlink w:anchor="_Toc36131437" w:history="1">
            <w:r w:rsidR="000B46B0" w:rsidRPr="009D39A8">
              <w:rPr>
                <w:rStyle w:val="Hyperlink"/>
                <w:rFonts w:asciiTheme="majorHAnsi" w:hAnsiTheme="majorHAnsi" w:cstheme="majorHAnsi"/>
                <w:noProof/>
                <w:color w:val="auto"/>
              </w:rPr>
              <w:t>Nota 2 – Demais Créditos e Valores a Curto Prazo</w:t>
            </w:r>
            <w:r w:rsidR="000B46B0" w:rsidRPr="009D39A8">
              <w:rPr>
                <w:rFonts w:asciiTheme="majorHAnsi" w:hAnsiTheme="majorHAnsi" w:cstheme="majorHAnsi"/>
                <w:noProof/>
                <w:webHidden/>
              </w:rPr>
              <w:tab/>
            </w:r>
            <w:r w:rsidR="000B46B0" w:rsidRPr="009D39A8">
              <w:rPr>
                <w:rFonts w:asciiTheme="majorHAnsi" w:hAnsiTheme="majorHAnsi" w:cstheme="majorHAnsi"/>
                <w:noProof/>
                <w:webHidden/>
              </w:rPr>
              <w:fldChar w:fldCharType="begin"/>
            </w:r>
            <w:r w:rsidR="000B46B0" w:rsidRPr="009D39A8">
              <w:rPr>
                <w:rFonts w:asciiTheme="majorHAnsi" w:hAnsiTheme="majorHAnsi" w:cstheme="majorHAnsi"/>
                <w:noProof/>
                <w:webHidden/>
              </w:rPr>
              <w:instrText xml:space="preserve"> PAGEREF _Toc36131437 \h </w:instrText>
            </w:r>
            <w:r w:rsidR="000B46B0" w:rsidRPr="009D39A8">
              <w:rPr>
                <w:rFonts w:asciiTheme="majorHAnsi" w:hAnsiTheme="majorHAnsi" w:cstheme="majorHAnsi"/>
                <w:noProof/>
                <w:webHidden/>
              </w:rPr>
            </w:r>
            <w:r w:rsidR="000B46B0" w:rsidRPr="009D39A8">
              <w:rPr>
                <w:rFonts w:asciiTheme="majorHAnsi" w:hAnsiTheme="majorHAnsi" w:cstheme="majorHAnsi"/>
                <w:noProof/>
                <w:webHidden/>
              </w:rPr>
              <w:fldChar w:fldCharType="separate"/>
            </w:r>
            <w:r w:rsidR="00691EA3">
              <w:rPr>
                <w:rFonts w:asciiTheme="majorHAnsi" w:hAnsiTheme="majorHAnsi" w:cstheme="majorHAnsi"/>
                <w:noProof/>
                <w:webHidden/>
              </w:rPr>
              <w:t>21</w:t>
            </w:r>
            <w:r w:rsidR="000B46B0" w:rsidRPr="009D39A8">
              <w:rPr>
                <w:rFonts w:asciiTheme="majorHAnsi" w:hAnsiTheme="majorHAnsi" w:cstheme="majorHAnsi"/>
                <w:noProof/>
                <w:webHidden/>
              </w:rPr>
              <w:fldChar w:fldCharType="end"/>
            </w:r>
          </w:hyperlink>
        </w:p>
        <w:p w14:paraId="1655224B" w14:textId="7199DB0C" w:rsidR="000B46B0" w:rsidRPr="009D39A8" w:rsidRDefault="00A2551C">
          <w:pPr>
            <w:pStyle w:val="Sumrio2"/>
            <w:tabs>
              <w:tab w:val="right" w:leader="dot" w:pos="9628"/>
            </w:tabs>
            <w:rPr>
              <w:rFonts w:asciiTheme="majorHAnsi" w:eastAsiaTheme="minorEastAsia" w:hAnsiTheme="majorHAnsi" w:cstheme="majorHAnsi"/>
              <w:noProof/>
              <w:sz w:val="22"/>
              <w:szCs w:val="22"/>
            </w:rPr>
          </w:pPr>
          <w:hyperlink w:anchor="_Toc36131438" w:history="1">
            <w:r w:rsidR="000B46B0" w:rsidRPr="009D39A8">
              <w:rPr>
                <w:rStyle w:val="Hyperlink"/>
                <w:rFonts w:asciiTheme="majorHAnsi" w:hAnsiTheme="majorHAnsi" w:cstheme="majorHAnsi"/>
                <w:noProof/>
                <w:color w:val="auto"/>
              </w:rPr>
              <w:t>Nota 3 – VPDs Pagas Antecipadamente</w:t>
            </w:r>
            <w:r w:rsidR="000B46B0" w:rsidRPr="009D39A8">
              <w:rPr>
                <w:rFonts w:asciiTheme="majorHAnsi" w:hAnsiTheme="majorHAnsi" w:cstheme="majorHAnsi"/>
                <w:noProof/>
                <w:webHidden/>
              </w:rPr>
              <w:tab/>
            </w:r>
            <w:r w:rsidR="000B46B0" w:rsidRPr="009D39A8">
              <w:rPr>
                <w:rFonts w:asciiTheme="majorHAnsi" w:hAnsiTheme="majorHAnsi" w:cstheme="majorHAnsi"/>
                <w:noProof/>
                <w:webHidden/>
              </w:rPr>
              <w:fldChar w:fldCharType="begin"/>
            </w:r>
            <w:r w:rsidR="000B46B0" w:rsidRPr="009D39A8">
              <w:rPr>
                <w:rFonts w:asciiTheme="majorHAnsi" w:hAnsiTheme="majorHAnsi" w:cstheme="majorHAnsi"/>
                <w:noProof/>
                <w:webHidden/>
              </w:rPr>
              <w:instrText xml:space="preserve"> PAGEREF _Toc36131438 \h </w:instrText>
            </w:r>
            <w:r w:rsidR="000B46B0" w:rsidRPr="009D39A8">
              <w:rPr>
                <w:rFonts w:asciiTheme="majorHAnsi" w:hAnsiTheme="majorHAnsi" w:cstheme="majorHAnsi"/>
                <w:noProof/>
                <w:webHidden/>
              </w:rPr>
            </w:r>
            <w:r w:rsidR="000B46B0" w:rsidRPr="009D39A8">
              <w:rPr>
                <w:rFonts w:asciiTheme="majorHAnsi" w:hAnsiTheme="majorHAnsi" w:cstheme="majorHAnsi"/>
                <w:noProof/>
                <w:webHidden/>
              </w:rPr>
              <w:fldChar w:fldCharType="separate"/>
            </w:r>
            <w:r w:rsidR="00691EA3">
              <w:rPr>
                <w:rFonts w:asciiTheme="majorHAnsi" w:hAnsiTheme="majorHAnsi" w:cstheme="majorHAnsi"/>
                <w:noProof/>
                <w:webHidden/>
              </w:rPr>
              <w:t>21</w:t>
            </w:r>
            <w:r w:rsidR="000B46B0" w:rsidRPr="009D39A8">
              <w:rPr>
                <w:rFonts w:asciiTheme="majorHAnsi" w:hAnsiTheme="majorHAnsi" w:cstheme="majorHAnsi"/>
                <w:noProof/>
                <w:webHidden/>
              </w:rPr>
              <w:fldChar w:fldCharType="end"/>
            </w:r>
          </w:hyperlink>
        </w:p>
        <w:p w14:paraId="5B11421B" w14:textId="500FAC01" w:rsidR="000B46B0" w:rsidRPr="009D39A8" w:rsidRDefault="00A2551C">
          <w:pPr>
            <w:pStyle w:val="Sumrio2"/>
            <w:tabs>
              <w:tab w:val="right" w:leader="dot" w:pos="9628"/>
            </w:tabs>
            <w:rPr>
              <w:rFonts w:asciiTheme="majorHAnsi" w:eastAsiaTheme="minorEastAsia" w:hAnsiTheme="majorHAnsi" w:cstheme="majorHAnsi"/>
              <w:noProof/>
              <w:sz w:val="22"/>
              <w:szCs w:val="22"/>
            </w:rPr>
          </w:pPr>
          <w:hyperlink w:anchor="_Toc36131439" w:history="1">
            <w:r w:rsidR="000B46B0" w:rsidRPr="009D39A8">
              <w:rPr>
                <w:rStyle w:val="Hyperlink"/>
                <w:rFonts w:asciiTheme="majorHAnsi" w:hAnsiTheme="majorHAnsi" w:cstheme="majorHAnsi"/>
                <w:noProof/>
                <w:color w:val="auto"/>
              </w:rPr>
              <w:t>Nota 4 – Imobilizado</w:t>
            </w:r>
            <w:r w:rsidR="000B46B0" w:rsidRPr="009D39A8">
              <w:rPr>
                <w:rFonts w:asciiTheme="majorHAnsi" w:hAnsiTheme="majorHAnsi" w:cstheme="majorHAnsi"/>
                <w:noProof/>
                <w:webHidden/>
              </w:rPr>
              <w:tab/>
            </w:r>
            <w:r w:rsidR="000B46B0" w:rsidRPr="009D39A8">
              <w:rPr>
                <w:rFonts w:asciiTheme="majorHAnsi" w:hAnsiTheme="majorHAnsi" w:cstheme="majorHAnsi"/>
                <w:noProof/>
                <w:webHidden/>
              </w:rPr>
              <w:fldChar w:fldCharType="begin"/>
            </w:r>
            <w:r w:rsidR="000B46B0" w:rsidRPr="009D39A8">
              <w:rPr>
                <w:rFonts w:asciiTheme="majorHAnsi" w:hAnsiTheme="majorHAnsi" w:cstheme="majorHAnsi"/>
                <w:noProof/>
                <w:webHidden/>
              </w:rPr>
              <w:instrText xml:space="preserve"> PAGEREF _Toc36131439 \h </w:instrText>
            </w:r>
            <w:r w:rsidR="000B46B0" w:rsidRPr="009D39A8">
              <w:rPr>
                <w:rFonts w:asciiTheme="majorHAnsi" w:hAnsiTheme="majorHAnsi" w:cstheme="majorHAnsi"/>
                <w:noProof/>
                <w:webHidden/>
              </w:rPr>
            </w:r>
            <w:r w:rsidR="000B46B0" w:rsidRPr="009D39A8">
              <w:rPr>
                <w:rFonts w:asciiTheme="majorHAnsi" w:hAnsiTheme="majorHAnsi" w:cstheme="majorHAnsi"/>
                <w:noProof/>
                <w:webHidden/>
              </w:rPr>
              <w:fldChar w:fldCharType="separate"/>
            </w:r>
            <w:r w:rsidR="00691EA3">
              <w:rPr>
                <w:rFonts w:asciiTheme="majorHAnsi" w:hAnsiTheme="majorHAnsi" w:cstheme="majorHAnsi"/>
                <w:noProof/>
                <w:webHidden/>
              </w:rPr>
              <w:t>22</w:t>
            </w:r>
            <w:r w:rsidR="000B46B0" w:rsidRPr="009D39A8">
              <w:rPr>
                <w:rFonts w:asciiTheme="majorHAnsi" w:hAnsiTheme="majorHAnsi" w:cstheme="majorHAnsi"/>
                <w:noProof/>
                <w:webHidden/>
              </w:rPr>
              <w:fldChar w:fldCharType="end"/>
            </w:r>
          </w:hyperlink>
        </w:p>
        <w:p w14:paraId="4021DBC0" w14:textId="22D4DD80" w:rsidR="000B46B0" w:rsidRPr="009D39A8" w:rsidRDefault="00A2551C">
          <w:pPr>
            <w:pStyle w:val="Sumrio2"/>
            <w:tabs>
              <w:tab w:val="right" w:leader="dot" w:pos="9628"/>
            </w:tabs>
            <w:rPr>
              <w:rFonts w:asciiTheme="majorHAnsi" w:eastAsiaTheme="minorEastAsia" w:hAnsiTheme="majorHAnsi" w:cstheme="majorHAnsi"/>
              <w:noProof/>
              <w:sz w:val="22"/>
              <w:szCs w:val="22"/>
            </w:rPr>
          </w:pPr>
          <w:hyperlink w:anchor="_Toc36131440" w:history="1">
            <w:r w:rsidR="000B46B0" w:rsidRPr="009D39A8">
              <w:rPr>
                <w:rStyle w:val="Hyperlink"/>
                <w:rFonts w:asciiTheme="majorHAnsi" w:hAnsiTheme="majorHAnsi" w:cstheme="majorHAnsi"/>
                <w:noProof/>
                <w:color w:val="auto"/>
              </w:rPr>
              <w:t>Nota 5 – Intangível</w:t>
            </w:r>
            <w:r w:rsidR="000B46B0" w:rsidRPr="009D39A8">
              <w:rPr>
                <w:rFonts w:asciiTheme="majorHAnsi" w:hAnsiTheme="majorHAnsi" w:cstheme="majorHAnsi"/>
                <w:noProof/>
                <w:webHidden/>
              </w:rPr>
              <w:tab/>
            </w:r>
            <w:r w:rsidR="000B46B0" w:rsidRPr="009D39A8">
              <w:rPr>
                <w:rFonts w:asciiTheme="majorHAnsi" w:hAnsiTheme="majorHAnsi" w:cstheme="majorHAnsi"/>
                <w:noProof/>
                <w:webHidden/>
              </w:rPr>
              <w:fldChar w:fldCharType="begin"/>
            </w:r>
            <w:r w:rsidR="000B46B0" w:rsidRPr="009D39A8">
              <w:rPr>
                <w:rFonts w:asciiTheme="majorHAnsi" w:hAnsiTheme="majorHAnsi" w:cstheme="majorHAnsi"/>
                <w:noProof/>
                <w:webHidden/>
              </w:rPr>
              <w:instrText xml:space="preserve"> PAGEREF _Toc36131440 \h </w:instrText>
            </w:r>
            <w:r w:rsidR="000B46B0" w:rsidRPr="009D39A8">
              <w:rPr>
                <w:rFonts w:asciiTheme="majorHAnsi" w:hAnsiTheme="majorHAnsi" w:cstheme="majorHAnsi"/>
                <w:noProof/>
                <w:webHidden/>
              </w:rPr>
            </w:r>
            <w:r w:rsidR="000B46B0" w:rsidRPr="009D39A8">
              <w:rPr>
                <w:rFonts w:asciiTheme="majorHAnsi" w:hAnsiTheme="majorHAnsi" w:cstheme="majorHAnsi"/>
                <w:noProof/>
                <w:webHidden/>
              </w:rPr>
              <w:fldChar w:fldCharType="separate"/>
            </w:r>
            <w:r w:rsidR="00691EA3">
              <w:rPr>
                <w:rFonts w:asciiTheme="majorHAnsi" w:hAnsiTheme="majorHAnsi" w:cstheme="majorHAnsi"/>
                <w:noProof/>
                <w:webHidden/>
              </w:rPr>
              <w:t>24</w:t>
            </w:r>
            <w:r w:rsidR="000B46B0" w:rsidRPr="009D39A8">
              <w:rPr>
                <w:rFonts w:asciiTheme="majorHAnsi" w:hAnsiTheme="majorHAnsi" w:cstheme="majorHAnsi"/>
                <w:noProof/>
                <w:webHidden/>
              </w:rPr>
              <w:fldChar w:fldCharType="end"/>
            </w:r>
          </w:hyperlink>
        </w:p>
        <w:p w14:paraId="6DF83BB3" w14:textId="15B69C24" w:rsidR="000B46B0" w:rsidRPr="009D39A8" w:rsidRDefault="00A2551C">
          <w:pPr>
            <w:pStyle w:val="Sumrio2"/>
            <w:tabs>
              <w:tab w:val="right" w:leader="dot" w:pos="9628"/>
            </w:tabs>
            <w:rPr>
              <w:rFonts w:asciiTheme="majorHAnsi" w:eastAsiaTheme="minorEastAsia" w:hAnsiTheme="majorHAnsi" w:cstheme="majorHAnsi"/>
              <w:noProof/>
              <w:sz w:val="22"/>
              <w:szCs w:val="22"/>
            </w:rPr>
          </w:pPr>
          <w:hyperlink w:anchor="_Toc36131441" w:history="1">
            <w:r w:rsidR="000B46B0" w:rsidRPr="009D39A8">
              <w:rPr>
                <w:rStyle w:val="Hyperlink"/>
                <w:rFonts w:asciiTheme="majorHAnsi" w:hAnsiTheme="majorHAnsi" w:cstheme="majorHAnsi"/>
                <w:noProof/>
                <w:color w:val="auto"/>
              </w:rPr>
              <w:t>Nota 6 – Obrigações Trabalhistas, Previdenciárias e Assistenciais a Pagar a Curto Prazo</w:t>
            </w:r>
            <w:r w:rsidR="000B46B0" w:rsidRPr="009D39A8">
              <w:rPr>
                <w:rFonts w:asciiTheme="majorHAnsi" w:hAnsiTheme="majorHAnsi" w:cstheme="majorHAnsi"/>
                <w:noProof/>
                <w:webHidden/>
              </w:rPr>
              <w:tab/>
            </w:r>
            <w:r w:rsidR="000B46B0" w:rsidRPr="009D39A8">
              <w:rPr>
                <w:rFonts w:asciiTheme="majorHAnsi" w:hAnsiTheme="majorHAnsi" w:cstheme="majorHAnsi"/>
                <w:noProof/>
                <w:webHidden/>
              </w:rPr>
              <w:fldChar w:fldCharType="begin"/>
            </w:r>
            <w:r w:rsidR="000B46B0" w:rsidRPr="009D39A8">
              <w:rPr>
                <w:rFonts w:asciiTheme="majorHAnsi" w:hAnsiTheme="majorHAnsi" w:cstheme="majorHAnsi"/>
                <w:noProof/>
                <w:webHidden/>
              </w:rPr>
              <w:instrText xml:space="preserve"> PAGEREF _Toc36131441 \h </w:instrText>
            </w:r>
            <w:r w:rsidR="000B46B0" w:rsidRPr="009D39A8">
              <w:rPr>
                <w:rFonts w:asciiTheme="majorHAnsi" w:hAnsiTheme="majorHAnsi" w:cstheme="majorHAnsi"/>
                <w:noProof/>
                <w:webHidden/>
              </w:rPr>
            </w:r>
            <w:r w:rsidR="000B46B0" w:rsidRPr="009D39A8">
              <w:rPr>
                <w:rFonts w:asciiTheme="majorHAnsi" w:hAnsiTheme="majorHAnsi" w:cstheme="majorHAnsi"/>
                <w:noProof/>
                <w:webHidden/>
              </w:rPr>
              <w:fldChar w:fldCharType="separate"/>
            </w:r>
            <w:r w:rsidR="00691EA3">
              <w:rPr>
                <w:rFonts w:asciiTheme="majorHAnsi" w:hAnsiTheme="majorHAnsi" w:cstheme="majorHAnsi"/>
                <w:noProof/>
                <w:webHidden/>
              </w:rPr>
              <w:t>25</w:t>
            </w:r>
            <w:r w:rsidR="000B46B0" w:rsidRPr="009D39A8">
              <w:rPr>
                <w:rFonts w:asciiTheme="majorHAnsi" w:hAnsiTheme="majorHAnsi" w:cstheme="majorHAnsi"/>
                <w:noProof/>
                <w:webHidden/>
              </w:rPr>
              <w:fldChar w:fldCharType="end"/>
            </w:r>
          </w:hyperlink>
        </w:p>
        <w:p w14:paraId="671731E5" w14:textId="623028FD" w:rsidR="000B46B0" w:rsidRPr="009D39A8" w:rsidRDefault="00A2551C">
          <w:pPr>
            <w:pStyle w:val="Sumrio2"/>
            <w:tabs>
              <w:tab w:val="right" w:leader="dot" w:pos="9628"/>
            </w:tabs>
            <w:rPr>
              <w:rFonts w:asciiTheme="majorHAnsi" w:eastAsiaTheme="minorEastAsia" w:hAnsiTheme="majorHAnsi" w:cstheme="majorHAnsi"/>
              <w:noProof/>
              <w:sz w:val="22"/>
              <w:szCs w:val="22"/>
            </w:rPr>
          </w:pPr>
          <w:hyperlink w:anchor="_Toc36131442" w:history="1">
            <w:r w:rsidR="000B46B0" w:rsidRPr="009D39A8">
              <w:rPr>
                <w:rStyle w:val="Hyperlink"/>
                <w:rFonts w:asciiTheme="majorHAnsi" w:hAnsiTheme="majorHAnsi" w:cstheme="majorHAnsi"/>
                <w:noProof/>
                <w:color w:val="auto"/>
              </w:rPr>
              <w:t>Nota 7 – Provisões e Obrigações Trabalhistas, Previdenciárias e Assistenciais a Pagar a Longo Prazo</w:t>
            </w:r>
            <w:r w:rsidR="000B46B0" w:rsidRPr="009D39A8">
              <w:rPr>
                <w:rFonts w:asciiTheme="majorHAnsi" w:hAnsiTheme="majorHAnsi" w:cstheme="majorHAnsi"/>
                <w:noProof/>
                <w:webHidden/>
              </w:rPr>
              <w:tab/>
            </w:r>
            <w:r w:rsidR="000B46B0" w:rsidRPr="009D39A8">
              <w:rPr>
                <w:rFonts w:asciiTheme="majorHAnsi" w:hAnsiTheme="majorHAnsi" w:cstheme="majorHAnsi"/>
                <w:noProof/>
                <w:webHidden/>
              </w:rPr>
              <w:fldChar w:fldCharType="begin"/>
            </w:r>
            <w:r w:rsidR="000B46B0" w:rsidRPr="009D39A8">
              <w:rPr>
                <w:rFonts w:asciiTheme="majorHAnsi" w:hAnsiTheme="majorHAnsi" w:cstheme="majorHAnsi"/>
                <w:noProof/>
                <w:webHidden/>
              </w:rPr>
              <w:instrText xml:space="preserve"> PAGEREF _Toc36131442 \h </w:instrText>
            </w:r>
            <w:r w:rsidR="000B46B0" w:rsidRPr="009D39A8">
              <w:rPr>
                <w:rFonts w:asciiTheme="majorHAnsi" w:hAnsiTheme="majorHAnsi" w:cstheme="majorHAnsi"/>
                <w:noProof/>
                <w:webHidden/>
              </w:rPr>
            </w:r>
            <w:r w:rsidR="000B46B0" w:rsidRPr="009D39A8">
              <w:rPr>
                <w:rFonts w:asciiTheme="majorHAnsi" w:hAnsiTheme="majorHAnsi" w:cstheme="majorHAnsi"/>
                <w:noProof/>
                <w:webHidden/>
              </w:rPr>
              <w:fldChar w:fldCharType="separate"/>
            </w:r>
            <w:r w:rsidR="00691EA3">
              <w:rPr>
                <w:rFonts w:asciiTheme="majorHAnsi" w:hAnsiTheme="majorHAnsi" w:cstheme="majorHAnsi"/>
                <w:noProof/>
                <w:webHidden/>
              </w:rPr>
              <w:t>25</w:t>
            </w:r>
            <w:r w:rsidR="000B46B0" w:rsidRPr="009D39A8">
              <w:rPr>
                <w:rFonts w:asciiTheme="majorHAnsi" w:hAnsiTheme="majorHAnsi" w:cstheme="majorHAnsi"/>
                <w:noProof/>
                <w:webHidden/>
              </w:rPr>
              <w:fldChar w:fldCharType="end"/>
            </w:r>
          </w:hyperlink>
        </w:p>
        <w:p w14:paraId="7FE1FF5F" w14:textId="05705912" w:rsidR="000B46B0" w:rsidRPr="009D39A8" w:rsidRDefault="00A2551C">
          <w:pPr>
            <w:pStyle w:val="Sumrio2"/>
            <w:tabs>
              <w:tab w:val="right" w:leader="dot" w:pos="9628"/>
            </w:tabs>
            <w:rPr>
              <w:rFonts w:asciiTheme="majorHAnsi" w:eastAsiaTheme="minorEastAsia" w:hAnsiTheme="majorHAnsi" w:cstheme="majorHAnsi"/>
              <w:noProof/>
              <w:sz w:val="22"/>
              <w:szCs w:val="22"/>
            </w:rPr>
          </w:pPr>
          <w:hyperlink w:anchor="_Toc36131443" w:history="1">
            <w:r w:rsidR="000B46B0" w:rsidRPr="009D39A8">
              <w:rPr>
                <w:rStyle w:val="Hyperlink"/>
                <w:rFonts w:asciiTheme="majorHAnsi" w:hAnsiTheme="majorHAnsi" w:cstheme="majorHAnsi"/>
                <w:noProof/>
                <w:color w:val="auto"/>
              </w:rPr>
              <w:t>Nota 8 – Ajustes de Exercícios Anteriores</w:t>
            </w:r>
            <w:r w:rsidR="000B46B0" w:rsidRPr="009D39A8">
              <w:rPr>
                <w:rFonts w:asciiTheme="majorHAnsi" w:hAnsiTheme="majorHAnsi" w:cstheme="majorHAnsi"/>
                <w:noProof/>
                <w:webHidden/>
              </w:rPr>
              <w:tab/>
            </w:r>
            <w:r w:rsidR="000B46B0" w:rsidRPr="009D39A8">
              <w:rPr>
                <w:rFonts w:asciiTheme="majorHAnsi" w:hAnsiTheme="majorHAnsi" w:cstheme="majorHAnsi"/>
                <w:noProof/>
                <w:webHidden/>
              </w:rPr>
              <w:fldChar w:fldCharType="begin"/>
            </w:r>
            <w:r w:rsidR="000B46B0" w:rsidRPr="009D39A8">
              <w:rPr>
                <w:rFonts w:asciiTheme="majorHAnsi" w:hAnsiTheme="majorHAnsi" w:cstheme="majorHAnsi"/>
                <w:noProof/>
                <w:webHidden/>
              </w:rPr>
              <w:instrText xml:space="preserve"> PAGEREF _Toc36131443 \h </w:instrText>
            </w:r>
            <w:r w:rsidR="000B46B0" w:rsidRPr="009D39A8">
              <w:rPr>
                <w:rFonts w:asciiTheme="majorHAnsi" w:hAnsiTheme="majorHAnsi" w:cstheme="majorHAnsi"/>
                <w:noProof/>
                <w:webHidden/>
              </w:rPr>
            </w:r>
            <w:r w:rsidR="000B46B0" w:rsidRPr="009D39A8">
              <w:rPr>
                <w:rFonts w:asciiTheme="majorHAnsi" w:hAnsiTheme="majorHAnsi" w:cstheme="majorHAnsi"/>
                <w:noProof/>
                <w:webHidden/>
              </w:rPr>
              <w:fldChar w:fldCharType="separate"/>
            </w:r>
            <w:r w:rsidR="00691EA3">
              <w:rPr>
                <w:rFonts w:asciiTheme="majorHAnsi" w:hAnsiTheme="majorHAnsi" w:cstheme="majorHAnsi"/>
                <w:noProof/>
                <w:webHidden/>
              </w:rPr>
              <w:t>26</w:t>
            </w:r>
            <w:r w:rsidR="000B46B0" w:rsidRPr="009D39A8">
              <w:rPr>
                <w:rFonts w:asciiTheme="majorHAnsi" w:hAnsiTheme="majorHAnsi" w:cstheme="majorHAnsi"/>
                <w:noProof/>
                <w:webHidden/>
              </w:rPr>
              <w:fldChar w:fldCharType="end"/>
            </w:r>
          </w:hyperlink>
        </w:p>
        <w:p w14:paraId="1C0ECFE8" w14:textId="546FB43F" w:rsidR="000B46B0" w:rsidRPr="009D39A8" w:rsidRDefault="00A2551C">
          <w:pPr>
            <w:pStyle w:val="Sumrio2"/>
            <w:tabs>
              <w:tab w:val="right" w:leader="dot" w:pos="9628"/>
            </w:tabs>
            <w:rPr>
              <w:rFonts w:asciiTheme="majorHAnsi" w:eastAsiaTheme="minorEastAsia" w:hAnsiTheme="majorHAnsi" w:cstheme="majorHAnsi"/>
              <w:noProof/>
              <w:sz w:val="22"/>
              <w:szCs w:val="22"/>
            </w:rPr>
          </w:pPr>
          <w:hyperlink w:anchor="_Toc36131444" w:history="1">
            <w:r w:rsidR="000B46B0" w:rsidRPr="009D39A8">
              <w:rPr>
                <w:rStyle w:val="Hyperlink"/>
                <w:rFonts w:asciiTheme="majorHAnsi" w:hAnsiTheme="majorHAnsi" w:cstheme="majorHAnsi"/>
                <w:noProof/>
                <w:color w:val="auto"/>
              </w:rPr>
              <w:t>Nota 9 – Execução dos Atos Potenciais Passivos</w:t>
            </w:r>
            <w:r w:rsidR="000B46B0" w:rsidRPr="009D39A8">
              <w:rPr>
                <w:rFonts w:asciiTheme="majorHAnsi" w:hAnsiTheme="majorHAnsi" w:cstheme="majorHAnsi"/>
                <w:noProof/>
                <w:webHidden/>
              </w:rPr>
              <w:tab/>
            </w:r>
            <w:r w:rsidR="000B46B0" w:rsidRPr="009D39A8">
              <w:rPr>
                <w:rFonts w:asciiTheme="majorHAnsi" w:hAnsiTheme="majorHAnsi" w:cstheme="majorHAnsi"/>
                <w:noProof/>
                <w:webHidden/>
              </w:rPr>
              <w:fldChar w:fldCharType="begin"/>
            </w:r>
            <w:r w:rsidR="000B46B0" w:rsidRPr="009D39A8">
              <w:rPr>
                <w:rFonts w:asciiTheme="majorHAnsi" w:hAnsiTheme="majorHAnsi" w:cstheme="majorHAnsi"/>
                <w:noProof/>
                <w:webHidden/>
              </w:rPr>
              <w:instrText xml:space="preserve"> PAGEREF _Toc36131444 \h </w:instrText>
            </w:r>
            <w:r w:rsidR="000B46B0" w:rsidRPr="009D39A8">
              <w:rPr>
                <w:rFonts w:asciiTheme="majorHAnsi" w:hAnsiTheme="majorHAnsi" w:cstheme="majorHAnsi"/>
                <w:noProof/>
                <w:webHidden/>
              </w:rPr>
            </w:r>
            <w:r w:rsidR="000B46B0" w:rsidRPr="009D39A8">
              <w:rPr>
                <w:rFonts w:asciiTheme="majorHAnsi" w:hAnsiTheme="majorHAnsi" w:cstheme="majorHAnsi"/>
                <w:noProof/>
                <w:webHidden/>
              </w:rPr>
              <w:fldChar w:fldCharType="separate"/>
            </w:r>
            <w:r w:rsidR="00691EA3">
              <w:rPr>
                <w:rFonts w:asciiTheme="majorHAnsi" w:hAnsiTheme="majorHAnsi" w:cstheme="majorHAnsi"/>
                <w:noProof/>
                <w:webHidden/>
              </w:rPr>
              <w:t>27</w:t>
            </w:r>
            <w:r w:rsidR="000B46B0" w:rsidRPr="009D39A8">
              <w:rPr>
                <w:rFonts w:asciiTheme="majorHAnsi" w:hAnsiTheme="majorHAnsi" w:cstheme="majorHAnsi"/>
                <w:noProof/>
                <w:webHidden/>
              </w:rPr>
              <w:fldChar w:fldCharType="end"/>
            </w:r>
          </w:hyperlink>
        </w:p>
        <w:p w14:paraId="7F4ABC70" w14:textId="54C9B9B8" w:rsidR="000B46B0" w:rsidRPr="009D39A8" w:rsidRDefault="00A2551C">
          <w:pPr>
            <w:pStyle w:val="Sumrio2"/>
            <w:tabs>
              <w:tab w:val="right" w:leader="dot" w:pos="9628"/>
            </w:tabs>
            <w:rPr>
              <w:rFonts w:asciiTheme="majorHAnsi" w:eastAsiaTheme="minorEastAsia" w:hAnsiTheme="majorHAnsi" w:cstheme="majorHAnsi"/>
              <w:noProof/>
              <w:sz w:val="22"/>
              <w:szCs w:val="22"/>
            </w:rPr>
          </w:pPr>
          <w:hyperlink w:anchor="_Toc36131445" w:history="1">
            <w:r w:rsidR="000B46B0" w:rsidRPr="009D39A8">
              <w:rPr>
                <w:rStyle w:val="Hyperlink"/>
                <w:rFonts w:asciiTheme="majorHAnsi" w:hAnsiTheme="majorHAnsi" w:cstheme="majorHAnsi"/>
                <w:noProof/>
                <w:color w:val="auto"/>
              </w:rPr>
              <w:t>Nota 10 – Impostos, Taxas e Contribuições de Melhoria</w:t>
            </w:r>
            <w:r w:rsidR="000B46B0" w:rsidRPr="009D39A8">
              <w:rPr>
                <w:rFonts w:asciiTheme="majorHAnsi" w:hAnsiTheme="majorHAnsi" w:cstheme="majorHAnsi"/>
                <w:noProof/>
                <w:webHidden/>
              </w:rPr>
              <w:tab/>
            </w:r>
            <w:r w:rsidR="000B46B0" w:rsidRPr="009D39A8">
              <w:rPr>
                <w:rFonts w:asciiTheme="majorHAnsi" w:hAnsiTheme="majorHAnsi" w:cstheme="majorHAnsi"/>
                <w:noProof/>
                <w:webHidden/>
              </w:rPr>
              <w:fldChar w:fldCharType="begin"/>
            </w:r>
            <w:r w:rsidR="000B46B0" w:rsidRPr="009D39A8">
              <w:rPr>
                <w:rFonts w:asciiTheme="majorHAnsi" w:hAnsiTheme="majorHAnsi" w:cstheme="majorHAnsi"/>
                <w:noProof/>
                <w:webHidden/>
              </w:rPr>
              <w:instrText xml:space="preserve"> PAGEREF _Toc36131445 \h </w:instrText>
            </w:r>
            <w:r w:rsidR="000B46B0" w:rsidRPr="009D39A8">
              <w:rPr>
                <w:rFonts w:asciiTheme="majorHAnsi" w:hAnsiTheme="majorHAnsi" w:cstheme="majorHAnsi"/>
                <w:noProof/>
                <w:webHidden/>
              </w:rPr>
            </w:r>
            <w:r w:rsidR="000B46B0" w:rsidRPr="009D39A8">
              <w:rPr>
                <w:rFonts w:asciiTheme="majorHAnsi" w:hAnsiTheme="majorHAnsi" w:cstheme="majorHAnsi"/>
                <w:noProof/>
                <w:webHidden/>
              </w:rPr>
              <w:fldChar w:fldCharType="separate"/>
            </w:r>
            <w:r w:rsidR="00691EA3">
              <w:rPr>
                <w:rFonts w:asciiTheme="majorHAnsi" w:hAnsiTheme="majorHAnsi" w:cstheme="majorHAnsi"/>
                <w:noProof/>
                <w:webHidden/>
              </w:rPr>
              <w:t>28</w:t>
            </w:r>
            <w:r w:rsidR="000B46B0" w:rsidRPr="009D39A8">
              <w:rPr>
                <w:rFonts w:asciiTheme="majorHAnsi" w:hAnsiTheme="majorHAnsi" w:cstheme="majorHAnsi"/>
                <w:noProof/>
                <w:webHidden/>
              </w:rPr>
              <w:fldChar w:fldCharType="end"/>
            </w:r>
          </w:hyperlink>
        </w:p>
        <w:p w14:paraId="712C07A0" w14:textId="00D83C9C" w:rsidR="000B46B0" w:rsidRPr="009D39A8" w:rsidRDefault="00A2551C">
          <w:pPr>
            <w:pStyle w:val="Sumrio2"/>
            <w:tabs>
              <w:tab w:val="right" w:leader="dot" w:pos="9628"/>
            </w:tabs>
            <w:rPr>
              <w:rFonts w:asciiTheme="majorHAnsi" w:eastAsiaTheme="minorEastAsia" w:hAnsiTheme="majorHAnsi" w:cstheme="majorHAnsi"/>
              <w:noProof/>
              <w:sz w:val="22"/>
              <w:szCs w:val="22"/>
            </w:rPr>
          </w:pPr>
          <w:hyperlink w:anchor="_Toc36131446" w:history="1">
            <w:r w:rsidR="000B46B0" w:rsidRPr="009D39A8">
              <w:rPr>
                <w:rStyle w:val="Hyperlink"/>
                <w:rFonts w:asciiTheme="majorHAnsi" w:hAnsiTheme="majorHAnsi" w:cstheme="majorHAnsi"/>
                <w:noProof/>
                <w:color w:val="auto"/>
              </w:rPr>
              <w:t>Nota 11 – Transferências e Delegações Recebidas</w:t>
            </w:r>
            <w:r w:rsidR="000B46B0" w:rsidRPr="009D39A8">
              <w:rPr>
                <w:rFonts w:asciiTheme="majorHAnsi" w:hAnsiTheme="majorHAnsi" w:cstheme="majorHAnsi"/>
                <w:noProof/>
                <w:webHidden/>
              </w:rPr>
              <w:tab/>
            </w:r>
            <w:r w:rsidR="000B46B0" w:rsidRPr="009D39A8">
              <w:rPr>
                <w:rFonts w:asciiTheme="majorHAnsi" w:hAnsiTheme="majorHAnsi" w:cstheme="majorHAnsi"/>
                <w:noProof/>
                <w:webHidden/>
              </w:rPr>
              <w:fldChar w:fldCharType="begin"/>
            </w:r>
            <w:r w:rsidR="000B46B0" w:rsidRPr="009D39A8">
              <w:rPr>
                <w:rFonts w:asciiTheme="majorHAnsi" w:hAnsiTheme="majorHAnsi" w:cstheme="majorHAnsi"/>
                <w:noProof/>
                <w:webHidden/>
              </w:rPr>
              <w:instrText xml:space="preserve"> PAGEREF _Toc36131446 \h </w:instrText>
            </w:r>
            <w:r w:rsidR="000B46B0" w:rsidRPr="009D39A8">
              <w:rPr>
                <w:rFonts w:asciiTheme="majorHAnsi" w:hAnsiTheme="majorHAnsi" w:cstheme="majorHAnsi"/>
                <w:noProof/>
                <w:webHidden/>
              </w:rPr>
            </w:r>
            <w:r w:rsidR="000B46B0" w:rsidRPr="009D39A8">
              <w:rPr>
                <w:rFonts w:asciiTheme="majorHAnsi" w:hAnsiTheme="majorHAnsi" w:cstheme="majorHAnsi"/>
                <w:noProof/>
                <w:webHidden/>
              </w:rPr>
              <w:fldChar w:fldCharType="separate"/>
            </w:r>
            <w:r w:rsidR="00691EA3">
              <w:rPr>
                <w:rFonts w:asciiTheme="majorHAnsi" w:hAnsiTheme="majorHAnsi" w:cstheme="majorHAnsi"/>
                <w:noProof/>
                <w:webHidden/>
              </w:rPr>
              <w:t>29</w:t>
            </w:r>
            <w:r w:rsidR="000B46B0" w:rsidRPr="009D39A8">
              <w:rPr>
                <w:rFonts w:asciiTheme="majorHAnsi" w:hAnsiTheme="majorHAnsi" w:cstheme="majorHAnsi"/>
                <w:noProof/>
                <w:webHidden/>
              </w:rPr>
              <w:fldChar w:fldCharType="end"/>
            </w:r>
          </w:hyperlink>
        </w:p>
        <w:p w14:paraId="412D778A" w14:textId="66104E44" w:rsidR="000B46B0" w:rsidRPr="009D39A8" w:rsidRDefault="00A2551C">
          <w:pPr>
            <w:pStyle w:val="Sumrio2"/>
            <w:tabs>
              <w:tab w:val="right" w:leader="dot" w:pos="9628"/>
            </w:tabs>
            <w:rPr>
              <w:rFonts w:asciiTheme="majorHAnsi" w:eastAsiaTheme="minorEastAsia" w:hAnsiTheme="majorHAnsi" w:cstheme="majorHAnsi"/>
              <w:noProof/>
              <w:sz w:val="22"/>
              <w:szCs w:val="22"/>
            </w:rPr>
          </w:pPr>
          <w:hyperlink w:anchor="_Toc36131447" w:history="1">
            <w:r w:rsidR="000B46B0" w:rsidRPr="009D39A8">
              <w:rPr>
                <w:rStyle w:val="Hyperlink"/>
                <w:rFonts w:asciiTheme="majorHAnsi" w:hAnsiTheme="majorHAnsi" w:cstheme="majorHAnsi"/>
                <w:noProof/>
                <w:color w:val="auto"/>
              </w:rPr>
              <w:t>Nota 12 – Pessoal e Encargos e Benefícios Previdenciários e Assistenciais</w:t>
            </w:r>
            <w:r w:rsidR="000B46B0" w:rsidRPr="009D39A8">
              <w:rPr>
                <w:rFonts w:asciiTheme="majorHAnsi" w:hAnsiTheme="majorHAnsi" w:cstheme="majorHAnsi"/>
                <w:noProof/>
                <w:webHidden/>
              </w:rPr>
              <w:tab/>
            </w:r>
            <w:r w:rsidR="000B46B0" w:rsidRPr="009D39A8">
              <w:rPr>
                <w:rFonts w:asciiTheme="majorHAnsi" w:hAnsiTheme="majorHAnsi" w:cstheme="majorHAnsi"/>
                <w:noProof/>
                <w:webHidden/>
              </w:rPr>
              <w:fldChar w:fldCharType="begin"/>
            </w:r>
            <w:r w:rsidR="000B46B0" w:rsidRPr="009D39A8">
              <w:rPr>
                <w:rFonts w:asciiTheme="majorHAnsi" w:hAnsiTheme="majorHAnsi" w:cstheme="majorHAnsi"/>
                <w:noProof/>
                <w:webHidden/>
              </w:rPr>
              <w:instrText xml:space="preserve"> PAGEREF _Toc36131447 \h </w:instrText>
            </w:r>
            <w:r w:rsidR="000B46B0" w:rsidRPr="009D39A8">
              <w:rPr>
                <w:rFonts w:asciiTheme="majorHAnsi" w:hAnsiTheme="majorHAnsi" w:cstheme="majorHAnsi"/>
                <w:noProof/>
                <w:webHidden/>
              </w:rPr>
            </w:r>
            <w:r w:rsidR="000B46B0" w:rsidRPr="009D39A8">
              <w:rPr>
                <w:rFonts w:asciiTheme="majorHAnsi" w:hAnsiTheme="majorHAnsi" w:cstheme="majorHAnsi"/>
                <w:noProof/>
                <w:webHidden/>
              </w:rPr>
              <w:fldChar w:fldCharType="separate"/>
            </w:r>
            <w:r w:rsidR="00691EA3">
              <w:rPr>
                <w:rFonts w:asciiTheme="majorHAnsi" w:hAnsiTheme="majorHAnsi" w:cstheme="majorHAnsi"/>
                <w:noProof/>
                <w:webHidden/>
              </w:rPr>
              <w:t>29</w:t>
            </w:r>
            <w:r w:rsidR="000B46B0" w:rsidRPr="009D39A8">
              <w:rPr>
                <w:rFonts w:asciiTheme="majorHAnsi" w:hAnsiTheme="majorHAnsi" w:cstheme="majorHAnsi"/>
                <w:noProof/>
                <w:webHidden/>
              </w:rPr>
              <w:fldChar w:fldCharType="end"/>
            </w:r>
          </w:hyperlink>
        </w:p>
        <w:p w14:paraId="084FD110" w14:textId="403AD2C7" w:rsidR="000B46B0" w:rsidRPr="009D39A8" w:rsidRDefault="00A2551C">
          <w:pPr>
            <w:pStyle w:val="Sumrio2"/>
            <w:tabs>
              <w:tab w:val="right" w:leader="dot" w:pos="9628"/>
            </w:tabs>
            <w:rPr>
              <w:rFonts w:asciiTheme="majorHAnsi" w:eastAsiaTheme="minorEastAsia" w:hAnsiTheme="majorHAnsi" w:cstheme="majorHAnsi"/>
              <w:noProof/>
              <w:sz w:val="22"/>
              <w:szCs w:val="22"/>
            </w:rPr>
          </w:pPr>
          <w:hyperlink w:anchor="_Toc36131448" w:history="1">
            <w:r w:rsidR="000B46B0" w:rsidRPr="009D39A8">
              <w:rPr>
                <w:rStyle w:val="Hyperlink"/>
                <w:rFonts w:asciiTheme="majorHAnsi" w:hAnsiTheme="majorHAnsi" w:cstheme="majorHAnsi"/>
                <w:noProof/>
                <w:color w:val="auto"/>
              </w:rPr>
              <w:t>Nota 13 – Uso de Bens, Serviços e Consumo de Capital Fixo</w:t>
            </w:r>
            <w:r w:rsidR="000B46B0" w:rsidRPr="009D39A8">
              <w:rPr>
                <w:rFonts w:asciiTheme="majorHAnsi" w:hAnsiTheme="majorHAnsi" w:cstheme="majorHAnsi"/>
                <w:noProof/>
                <w:webHidden/>
              </w:rPr>
              <w:tab/>
            </w:r>
            <w:r w:rsidR="000B46B0" w:rsidRPr="009D39A8">
              <w:rPr>
                <w:rFonts w:asciiTheme="majorHAnsi" w:hAnsiTheme="majorHAnsi" w:cstheme="majorHAnsi"/>
                <w:noProof/>
                <w:webHidden/>
              </w:rPr>
              <w:fldChar w:fldCharType="begin"/>
            </w:r>
            <w:r w:rsidR="000B46B0" w:rsidRPr="009D39A8">
              <w:rPr>
                <w:rFonts w:asciiTheme="majorHAnsi" w:hAnsiTheme="majorHAnsi" w:cstheme="majorHAnsi"/>
                <w:noProof/>
                <w:webHidden/>
              </w:rPr>
              <w:instrText xml:space="preserve"> PAGEREF _Toc36131448 \h </w:instrText>
            </w:r>
            <w:r w:rsidR="000B46B0" w:rsidRPr="009D39A8">
              <w:rPr>
                <w:rFonts w:asciiTheme="majorHAnsi" w:hAnsiTheme="majorHAnsi" w:cstheme="majorHAnsi"/>
                <w:noProof/>
                <w:webHidden/>
              </w:rPr>
            </w:r>
            <w:r w:rsidR="000B46B0" w:rsidRPr="009D39A8">
              <w:rPr>
                <w:rFonts w:asciiTheme="majorHAnsi" w:hAnsiTheme="majorHAnsi" w:cstheme="majorHAnsi"/>
                <w:noProof/>
                <w:webHidden/>
              </w:rPr>
              <w:fldChar w:fldCharType="separate"/>
            </w:r>
            <w:r w:rsidR="00691EA3">
              <w:rPr>
                <w:rFonts w:asciiTheme="majorHAnsi" w:hAnsiTheme="majorHAnsi" w:cstheme="majorHAnsi"/>
                <w:noProof/>
                <w:webHidden/>
              </w:rPr>
              <w:t>31</w:t>
            </w:r>
            <w:r w:rsidR="000B46B0" w:rsidRPr="009D39A8">
              <w:rPr>
                <w:rFonts w:asciiTheme="majorHAnsi" w:hAnsiTheme="majorHAnsi" w:cstheme="majorHAnsi"/>
                <w:noProof/>
                <w:webHidden/>
              </w:rPr>
              <w:fldChar w:fldCharType="end"/>
            </w:r>
          </w:hyperlink>
        </w:p>
        <w:p w14:paraId="791403D0" w14:textId="5AB78C7A" w:rsidR="000B46B0" w:rsidRPr="009D39A8" w:rsidRDefault="00A2551C">
          <w:pPr>
            <w:pStyle w:val="Sumrio2"/>
            <w:tabs>
              <w:tab w:val="right" w:leader="dot" w:pos="9628"/>
            </w:tabs>
            <w:rPr>
              <w:rFonts w:asciiTheme="majorHAnsi" w:eastAsiaTheme="minorEastAsia" w:hAnsiTheme="majorHAnsi" w:cstheme="majorHAnsi"/>
              <w:noProof/>
              <w:sz w:val="22"/>
              <w:szCs w:val="22"/>
            </w:rPr>
          </w:pPr>
          <w:hyperlink w:anchor="_Toc36131449" w:history="1">
            <w:r w:rsidR="000B46B0" w:rsidRPr="009D39A8">
              <w:rPr>
                <w:rStyle w:val="Hyperlink"/>
                <w:rFonts w:asciiTheme="majorHAnsi" w:hAnsiTheme="majorHAnsi" w:cstheme="majorHAnsi"/>
                <w:noProof/>
                <w:color w:val="auto"/>
              </w:rPr>
              <w:t>Nota 14 – Resultado Patrimonial do Exercício</w:t>
            </w:r>
            <w:r w:rsidR="000B46B0" w:rsidRPr="009D39A8">
              <w:rPr>
                <w:rFonts w:asciiTheme="majorHAnsi" w:hAnsiTheme="majorHAnsi" w:cstheme="majorHAnsi"/>
                <w:noProof/>
                <w:webHidden/>
              </w:rPr>
              <w:tab/>
            </w:r>
            <w:r w:rsidR="000B46B0" w:rsidRPr="009D39A8">
              <w:rPr>
                <w:rFonts w:asciiTheme="majorHAnsi" w:hAnsiTheme="majorHAnsi" w:cstheme="majorHAnsi"/>
                <w:noProof/>
                <w:webHidden/>
              </w:rPr>
              <w:fldChar w:fldCharType="begin"/>
            </w:r>
            <w:r w:rsidR="000B46B0" w:rsidRPr="009D39A8">
              <w:rPr>
                <w:rFonts w:asciiTheme="majorHAnsi" w:hAnsiTheme="majorHAnsi" w:cstheme="majorHAnsi"/>
                <w:noProof/>
                <w:webHidden/>
              </w:rPr>
              <w:instrText xml:space="preserve"> PAGEREF _Toc36131449 \h </w:instrText>
            </w:r>
            <w:r w:rsidR="000B46B0" w:rsidRPr="009D39A8">
              <w:rPr>
                <w:rFonts w:asciiTheme="majorHAnsi" w:hAnsiTheme="majorHAnsi" w:cstheme="majorHAnsi"/>
                <w:noProof/>
                <w:webHidden/>
              </w:rPr>
            </w:r>
            <w:r w:rsidR="000B46B0" w:rsidRPr="009D39A8">
              <w:rPr>
                <w:rFonts w:asciiTheme="majorHAnsi" w:hAnsiTheme="majorHAnsi" w:cstheme="majorHAnsi"/>
                <w:noProof/>
                <w:webHidden/>
              </w:rPr>
              <w:fldChar w:fldCharType="separate"/>
            </w:r>
            <w:r w:rsidR="00691EA3">
              <w:rPr>
                <w:rFonts w:asciiTheme="majorHAnsi" w:hAnsiTheme="majorHAnsi" w:cstheme="majorHAnsi"/>
                <w:noProof/>
                <w:webHidden/>
              </w:rPr>
              <w:t>32</w:t>
            </w:r>
            <w:r w:rsidR="000B46B0" w:rsidRPr="009D39A8">
              <w:rPr>
                <w:rFonts w:asciiTheme="majorHAnsi" w:hAnsiTheme="majorHAnsi" w:cstheme="majorHAnsi"/>
                <w:noProof/>
                <w:webHidden/>
              </w:rPr>
              <w:fldChar w:fldCharType="end"/>
            </w:r>
          </w:hyperlink>
        </w:p>
        <w:p w14:paraId="0FE33AD3" w14:textId="45855574" w:rsidR="000B46B0" w:rsidRPr="009D39A8" w:rsidRDefault="00A2551C">
          <w:pPr>
            <w:pStyle w:val="Sumrio2"/>
            <w:tabs>
              <w:tab w:val="right" w:leader="dot" w:pos="9628"/>
            </w:tabs>
            <w:rPr>
              <w:rFonts w:asciiTheme="majorHAnsi" w:eastAsiaTheme="minorEastAsia" w:hAnsiTheme="majorHAnsi" w:cstheme="majorHAnsi"/>
              <w:noProof/>
              <w:sz w:val="22"/>
              <w:szCs w:val="22"/>
            </w:rPr>
          </w:pPr>
          <w:hyperlink w:anchor="_Toc36131450" w:history="1">
            <w:r w:rsidR="000B46B0" w:rsidRPr="009D39A8">
              <w:rPr>
                <w:rStyle w:val="Hyperlink"/>
                <w:rFonts w:asciiTheme="majorHAnsi" w:hAnsiTheme="majorHAnsi" w:cstheme="majorHAnsi"/>
                <w:noProof/>
                <w:color w:val="auto"/>
              </w:rPr>
              <w:t>Nota 15 – Execução Orçamentária das Receitas</w:t>
            </w:r>
            <w:r w:rsidR="000B46B0" w:rsidRPr="009D39A8">
              <w:rPr>
                <w:rFonts w:asciiTheme="majorHAnsi" w:hAnsiTheme="majorHAnsi" w:cstheme="majorHAnsi"/>
                <w:noProof/>
                <w:webHidden/>
              </w:rPr>
              <w:tab/>
            </w:r>
            <w:r w:rsidR="000B46B0" w:rsidRPr="009D39A8">
              <w:rPr>
                <w:rFonts w:asciiTheme="majorHAnsi" w:hAnsiTheme="majorHAnsi" w:cstheme="majorHAnsi"/>
                <w:noProof/>
                <w:webHidden/>
              </w:rPr>
              <w:fldChar w:fldCharType="begin"/>
            </w:r>
            <w:r w:rsidR="000B46B0" w:rsidRPr="009D39A8">
              <w:rPr>
                <w:rFonts w:asciiTheme="majorHAnsi" w:hAnsiTheme="majorHAnsi" w:cstheme="majorHAnsi"/>
                <w:noProof/>
                <w:webHidden/>
              </w:rPr>
              <w:instrText xml:space="preserve"> PAGEREF _Toc36131450 \h </w:instrText>
            </w:r>
            <w:r w:rsidR="000B46B0" w:rsidRPr="009D39A8">
              <w:rPr>
                <w:rFonts w:asciiTheme="majorHAnsi" w:hAnsiTheme="majorHAnsi" w:cstheme="majorHAnsi"/>
                <w:noProof/>
                <w:webHidden/>
              </w:rPr>
            </w:r>
            <w:r w:rsidR="000B46B0" w:rsidRPr="009D39A8">
              <w:rPr>
                <w:rFonts w:asciiTheme="majorHAnsi" w:hAnsiTheme="majorHAnsi" w:cstheme="majorHAnsi"/>
                <w:noProof/>
                <w:webHidden/>
              </w:rPr>
              <w:fldChar w:fldCharType="separate"/>
            </w:r>
            <w:r w:rsidR="00691EA3">
              <w:rPr>
                <w:rFonts w:asciiTheme="majorHAnsi" w:hAnsiTheme="majorHAnsi" w:cstheme="majorHAnsi"/>
                <w:noProof/>
                <w:webHidden/>
              </w:rPr>
              <w:t>32</w:t>
            </w:r>
            <w:r w:rsidR="000B46B0" w:rsidRPr="009D39A8">
              <w:rPr>
                <w:rFonts w:asciiTheme="majorHAnsi" w:hAnsiTheme="majorHAnsi" w:cstheme="majorHAnsi"/>
                <w:noProof/>
                <w:webHidden/>
              </w:rPr>
              <w:fldChar w:fldCharType="end"/>
            </w:r>
          </w:hyperlink>
        </w:p>
        <w:p w14:paraId="1B5478A9" w14:textId="62D6758D" w:rsidR="000B46B0" w:rsidRPr="009D39A8" w:rsidRDefault="00A2551C">
          <w:pPr>
            <w:pStyle w:val="Sumrio2"/>
            <w:tabs>
              <w:tab w:val="right" w:leader="dot" w:pos="9628"/>
            </w:tabs>
            <w:rPr>
              <w:rFonts w:asciiTheme="majorHAnsi" w:eastAsiaTheme="minorEastAsia" w:hAnsiTheme="majorHAnsi" w:cstheme="majorHAnsi"/>
              <w:noProof/>
              <w:sz w:val="22"/>
              <w:szCs w:val="22"/>
            </w:rPr>
          </w:pPr>
          <w:hyperlink w:anchor="_Toc36131451" w:history="1">
            <w:r w:rsidR="000B46B0" w:rsidRPr="009D39A8">
              <w:rPr>
                <w:rStyle w:val="Hyperlink"/>
                <w:rFonts w:asciiTheme="majorHAnsi" w:hAnsiTheme="majorHAnsi" w:cstheme="majorHAnsi"/>
                <w:noProof/>
                <w:color w:val="auto"/>
              </w:rPr>
              <w:t>Nota 16 – Execução Orçamentária da Despesa</w:t>
            </w:r>
            <w:r w:rsidR="000B46B0" w:rsidRPr="009D39A8">
              <w:rPr>
                <w:rFonts w:asciiTheme="majorHAnsi" w:hAnsiTheme="majorHAnsi" w:cstheme="majorHAnsi"/>
                <w:noProof/>
                <w:webHidden/>
              </w:rPr>
              <w:tab/>
            </w:r>
            <w:r w:rsidR="000B46B0" w:rsidRPr="009D39A8">
              <w:rPr>
                <w:rFonts w:asciiTheme="majorHAnsi" w:hAnsiTheme="majorHAnsi" w:cstheme="majorHAnsi"/>
                <w:noProof/>
                <w:webHidden/>
              </w:rPr>
              <w:fldChar w:fldCharType="begin"/>
            </w:r>
            <w:r w:rsidR="000B46B0" w:rsidRPr="009D39A8">
              <w:rPr>
                <w:rFonts w:asciiTheme="majorHAnsi" w:hAnsiTheme="majorHAnsi" w:cstheme="majorHAnsi"/>
                <w:noProof/>
                <w:webHidden/>
              </w:rPr>
              <w:instrText xml:space="preserve"> PAGEREF _Toc36131451 \h </w:instrText>
            </w:r>
            <w:r w:rsidR="000B46B0" w:rsidRPr="009D39A8">
              <w:rPr>
                <w:rFonts w:asciiTheme="majorHAnsi" w:hAnsiTheme="majorHAnsi" w:cstheme="majorHAnsi"/>
                <w:noProof/>
                <w:webHidden/>
              </w:rPr>
            </w:r>
            <w:r w:rsidR="000B46B0" w:rsidRPr="009D39A8">
              <w:rPr>
                <w:rFonts w:asciiTheme="majorHAnsi" w:hAnsiTheme="majorHAnsi" w:cstheme="majorHAnsi"/>
                <w:noProof/>
                <w:webHidden/>
              </w:rPr>
              <w:fldChar w:fldCharType="separate"/>
            </w:r>
            <w:r w:rsidR="00691EA3">
              <w:rPr>
                <w:rFonts w:asciiTheme="majorHAnsi" w:hAnsiTheme="majorHAnsi" w:cstheme="majorHAnsi"/>
                <w:noProof/>
                <w:webHidden/>
              </w:rPr>
              <w:t>33</w:t>
            </w:r>
            <w:r w:rsidR="000B46B0" w:rsidRPr="009D39A8">
              <w:rPr>
                <w:rFonts w:asciiTheme="majorHAnsi" w:hAnsiTheme="majorHAnsi" w:cstheme="majorHAnsi"/>
                <w:noProof/>
                <w:webHidden/>
              </w:rPr>
              <w:fldChar w:fldCharType="end"/>
            </w:r>
          </w:hyperlink>
        </w:p>
        <w:p w14:paraId="12A5B43A" w14:textId="3EC7BCD1" w:rsidR="000B46B0" w:rsidRPr="009D39A8" w:rsidRDefault="00A2551C">
          <w:pPr>
            <w:pStyle w:val="Sumrio2"/>
            <w:tabs>
              <w:tab w:val="right" w:leader="dot" w:pos="9628"/>
            </w:tabs>
            <w:rPr>
              <w:rFonts w:asciiTheme="majorHAnsi" w:eastAsiaTheme="minorEastAsia" w:hAnsiTheme="majorHAnsi" w:cstheme="majorHAnsi"/>
              <w:noProof/>
              <w:sz w:val="22"/>
              <w:szCs w:val="22"/>
            </w:rPr>
          </w:pPr>
          <w:hyperlink w:anchor="_Toc36131452" w:history="1">
            <w:r w:rsidR="000B46B0" w:rsidRPr="009D39A8">
              <w:rPr>
                <w:rStyle w:val="Hyperlink"/>
                <w:rFonts w:asciiTheme="majorHAnsi" w:hAnsiTheme="majorHAnsi" w:cstheme="majorHAnsi"/>
                <w:noProof/>
                <w:color w:val="auto"/>
              </w:rPr>
              <w:t>Nota 17 – Resultado Orçamentário do Exercício</w:t>
            </w:r>
            <w:r w:rsidR="000B46B0" w:rsidRPr="009D39A8">
              <w:rPr>
                <w:rFonts w:asciiTheme="majorHAnsi" w:hAnsiTheme="majorHAnsi" w:cstheme="majorHAnsi"/>
                <w:noProof/>
                <w:webHidden/>
              </w:rPr>
              <w:tab/>
            </w:r>
            <w:r w:rsidR="000B46B0" w:rsidRPr="009D39A8">
              <w:rPr>
                <w:rFonts w:asciiTheme="majorHAnsi" w:hAnsiTheme="majorHAnsi" w:cstheme="majorHAnsi"/>
                <w:noProof/>
                <w:webHidden/>
              </w:rPr>
              <w:fldChar w:fldCharType="begin"/>
            </w:r>
            <w:r w:rsidR="000B46B0" w:rsidRPr="009D39A8">
              <w:rPr>
                <w:rFonts w:asciiTheme="majorHAnsi" w:hAnsiTheme="majorHAnsi" w:cstheme="majorHAnsi"/>
                <w:noProof/>
                <w:webHidden/>
              </w:rPr>
              <w:instrText xml:space="preserve"> PAGEREF _Toc36131452 \h </w:instrText>
            </w:r>
            <w:r w:rsidR="000B46B0" w:rsidRPr="009D39A8">
              <w:rPr>
                <w:rFonts w:asciiTheme="majorHAnsi" w:hAnsiTheme="majorHAnsi" w:cstheme="majorHAnsi"/>
                <w:noProof/>
                <w:webHidden/>
              </w:rPr>
            </w:r>
            <w:r w:rsidR="000B46B0" w:rsidRPr="009D39A8">
              <w:rPr>
                <w:rFonts w:asciiTheme="majorHAnsi" w:hAnsiTheme="majorHAnsi" w:cstheme="majorHAnsi"/>
                <w:noProof/>
                <w:webHidden/>
              </w:rPr>
              <w:fldChar w:fldCharType="separate"/>
            </w:r>
            <w:r w:rsidR="00691EA3">
              <w:rPr>
                <w:rFonts w:asciiTheme="majorHAnsi" w:hAnsiTheme="majorHAnsi" w:cstheme="majorHAnsi"/>
                <w:noProof/>
                <w:webHidden/>
              </w:rPr>
              <w:t>36</w:t>
            </w:r>
            <w:r w:rsidR="000B46B0" w:rsidRPr="009D39A8">
              <w:rPr>
                <w:rFonts w:asciiTheme="majorHAnsi" w:hAnsiTheme="majorHAnsi" w:cstheme="majorHAnsi"/>
                <w:noProof/>
                <w:webHidden/>
              </w:rPr>
              <w:fldChar w:fldCharType="end"/>
            </w:r>
          </w:hyperlink>
        </w:p>
        <w:p w14:paraId="79FFDDD3" w14:textId="0C75D48B" w:rsidR="000B46B0" w:rsidRPr="009D39A8" w:rsidRDefault="00A2551C">
          <w:pPr>
            <w:pStyle w:val="Sumrio2"/>
            <w:tabs>
              <w:tab w:val="right" w:leader="dot" w:pos="9628"/>
            </w:tabs>
            <w:rPr>
              <w:rFonts w:asciiTheme="majorHAnsi" w:eastAsiaTheme="minorEastAsia" w:hAnsiTheme="majorHAnsi" w:cstheme="majorHAnsi"/>
              <w:noProof/>
              <w:sz w:val="22"/>
              <w:szCs w:val="22"/>
            </w:rPr>
          </w:pPr>
          <w:hyperlink w:anchor="_Toc36131453" w:history="1">
            <w:r w:rsidR="000B46B0" w:rsidRPr="009D39A8">
              <w:rPr>
                <w:rStyle w:val="Hyperlink"/>
                <w:rFonts w:asciiTheme="majorHAnsi" w:hAnsiTheme="majorHAnsi" w:cstheme="majorHAnsi"/>
                <w:noProof/>
                <w:color w:val="auto"/>
              </w:rPr>
              <w:t>Nota 18 – Pagamento de Restos a Pagar</w:t>
            </w:r>
            <w:r w:rsidR="000B46B0" w:rsidRPr="009D39A8">
              <w:rPr>
                <w:rFonts w:asciiTheme="majorHAnsi" w:hAnsiTheme="majorHAnsi" w:cstheme="majorHAnsi"/>
                <w:noProof/>
                <w:webHidden/>
              </w:rPr>
              <w:tab/>
            </w:r>
            <w:r w:rsidR="000B46B0" w:rsidRPr="009D39A8">
              <w:rPr>
                <w:rFonts w:asciiTheme="majorHAnsi" w:hAnsiTheme="majorHAnsi" w:cstheme="majorHAnsi"/>
                <w:noProof/>
                <w:webHidden/>
              </w:rPr>
              <w:fldChar w:fldCharType="begin"/>
            </w:r>
            <w:r w:rsidR="000B46B0" w:rsidRPr="009D39A8">
              <w:rPr>
                <w:rFonts w:asciiTheme="majorHAnsi" w:hAnsiTheme="majorHAnsi" w:cstheme="majorHAnsi"/>
                <w:noProof/>
                <w:webHidden/>
              </w:rPr>
              <w:instrText xml:space="preserve"> PAGEREF _Toc36131453 \h </w:instrText>
            </w:r>
            <w:r w:rsidR="000B46B0" w:rsidRPr="009D39A8">
              <w:rPr>
                <w:rFonts w:asciiTheme="majorHAnsi" w:hAnsiTheme="majorHAnsi" w:cstheme="majorHAnsi"/>
                <w:noProof/>
                <w:webHidden/>
              </w:rPr>
            </w:r>
            <w:r w:rsidR="000B46B0" w:rsidRPr="009D39A8">
              <w:rPr>
                <w:rFonts w:asciiTheme="majorHAnsi" w:hAnsiTheme="majorHAnsi" w:cstheme="majorHAnsi"/>
                <w:noProof/>
                <w:webHidden/>
              </w:rPr>
              <w:fldChar w:fldCharType="separate"/>
            </w:r>
            <w:r w:rsidR="00691EA3">
              <w:rPr>
                <w:rFonts w:asciiTheme="majorHAnsi" w:hAnsiTheme="majorHAnsi" w:cstheme="majorHAnsi"/>
                <w:noProof/>
                <w:webHidden/>
              </w:rPr>
              <w:t>36</w:t>
            </w:r>
            <w:r w:rsidR="000B46B0" w:rsidRPr="009D39A8">
              <w:rPr>
                <w:rFonts w:asciiTheme="majorHAnsi" w:hAnsiTheme="majorHAnsi" w:cstheme="majorHAnsi"/>
                <w:noProof/>
                <w:webHidden/>
              </w:rPr>
              <w:fldChar w:fldCharType="end"/>
            </w:r>
          </w:hyperlink>
        </w:p>
        <w:p w14:paraId="67EDCFCD" w14:textId="6382B4D7" w:rsidR="000B46B0" w:rsidRPr="009D39A8" w:rsidRDefault="00A2551C">
          <w:pPr>
            <w:pStyle w:val="Sumrio2"/>
            <w:tabs>
              <w:tab w:val="right" w:leader="dot" w:pos="9628"/>
            </w:tabs>
            <w:rPr>
              <w:rFonts w:asciiTheme="majorHAnsi" w:eastAsiaTheme="minorEastAsia" w:hAnsiTheme="majorHAnsi" w:cstheme="majorHAnsi"/>
              <w:noProof/>
              <w:sz w:val="22"/>
              <w:szCs w:val="22"/>
            </w:rPr>
          </w:pPr>
          <w:hyperlink w:anchor="_Toc36131454" w:history="1">
            <w:r w:rsidR="000B46B0" w:rsidRPr="009D39A8">
              <w:rPr>
                <w:rStyle w:val="Hyperlink"/>
                <w:rFonts w:asciiTheme="majorHAnsi" w:hAnsiTheme="majorHAnsi" w:cstheme="majorHAnsi"/>
                <w:noProof/>
                <w:color w:val="auto"/>
              </w:rPr>
              <w:t>Nota 19 – Inscrição de Restos a Pagar</w:t>
            </w:r>
            <w:r w:rsidR="000B46B0" w:rsidRPr="009D39A8">
              <w:rPr>
                <w:rFonts w:asciiTheme="majorHAnsi" w:hAnsiTheme="majorHAnsi" w:cstheme="majorHAnsi"/>
                <w:noProof/>
                <w:webHidden/>
              </w:rPr>
              <w:tab/>
            </w:r>
            <w:r w:rsidR="000B46B0" w:rsidRPr="009D39A8">
              <w:rPr>
                <w:rFonts w:asciiTheme="majorHAnsi" w:hAnsiTheme="majorHAnsi" w:cstheme="majorHAnsi"/>
                <w:noProof/>
                <w:webHidden/>
              </w:rPr>
              <w:fldChar w:fldCharType="begin"/>
            </w:r>
            <w:r w:rsidR="000B46B0" w:rsidRPr="009D39A8">
              <w:rPr>
                <w:rFonts w:asciiTheme="majorHAnsi" w:hAnsiTheme="majorHAnsi" w:cstheme="majorHAnsi"/>
                <w:noProof/>
                <w:webHidden/>
              </w:rPr>
              <w:instrText xml:space="preserve"> PAGEREF _Toc36131454 \h </w:instrText>
            </w:r>
            <w:r w:rsidR="000B46B0" w:rsidRPr="009D39A8">
              <w:rPr>
                <w:rFonts w:asciiTheme="majorHAnsi" w:hAnsiTheme="majorHAnsi" w:cstheme="majorHAnsi"/>
                <w:noProof/>
                <w:webHidden/>
              </w:rPr>
            </w:r>
            <w:r w:rsidR="000B46B0" w:rsidRPr="009D39A8">
              <w:rPr>
                <w:rFonts w:asciiTheme="majorHAnsi" w:hAnsiTheme="majorHAnsi" w:cstheme="majorHAnsi"/>
                <w:noProof/>
                <w:webHidden/>
              </w:rPr>
              <w:fldChar w:fldCharType="separate"/>
            </w:r>
            <w:r w:rsidR="00691EA3">
              <w:rPr>
                <w:rFonts w:asciiTheme="majorHAnsi" w:hAnsiTheme="majorHAnsi" w:cstheme="majorHAnsi"/>
                <w:noProof/>
                <w:webHidden/>
              </w:rPr>
              <w:t>37</w:t>
            </w:r>
            <w:r w:rsidR="000B46B0" w:rsidRPr="009D39A8">
              <w:rPr>
                <w:rFonts w:asciiTheme="majorHAnsi" w:hAnsiTheme="majorHAnsi" w:cstheme="majorHAnsi"/>
                <w:noProof/>
                <w:webHidden/>
              </w:rPr>
              <w:fldChar w:fldCharType="end"/>
            </w:r>
          </w:hyperlink>
        </w:p>
        <w:p w14:paraId="2949D7E5" w14:textId="1C1A42BB" w:rsidR="000B46B0" w:rsidRPr="009D39A8" w:rsidRDefault="00A2551C">
          <w:pPr>
            <w:pStyle w:val="Sumrio2"/>
            <w:tabs>
              <w:tab w:val="right" w:leader="dot" w:pos="9628"/>
            </w:tabs>
            <w:rPr>
              <w:rFonts w:asciiTheme="majorHAnsi" w:eastAsiaTheme="minorEastAsia" w:hAnsiTheme="majorHAnsi" w:cstheme="majorHAnsi"/>
              <w:noProof/>
              <w:sz w:val="22"/>
              <w:szCs w:val="22"/>
            </w:rPr>
          </w:pPr>
          <w:hyperlink w:anchor="_Toc36131455" w:history="1">
            <w:r w:rsidR="000B46B0" w:rsidRPr="009D39A8">
              <w:rPr>
                <w:rStyle w:val="Hyperlink"/>
                <w:rFonts w:asciiTheme="majorHAnsi" w:hAnsiTheme="majorHAnsi" w:cstheme="majorHAnsi"/>
                <w:noProof/>
                <w:color w:val="auto"/>
              </w:rPr>
              <w:t>Nota 20 – Geração Líquida de Caixa e Equivalentes de Caixa</w:t>
            </w:r>
            <w:r w:rsidR="000B46B0" w:rsidRPr="009D39A8">
              <w:rPr>
                <w:rFonts w:asciiTheme="majorHAnsi" w:hAnsiTheme="majorHAnsi" w:cstheme="majorHAnsi"/>
                <w:noProof/>
                <w:webHidden/>
              </w:rPr>
              <w:tab/>
            </w:r>
            <w:r w:rsidR="000B46B0" w:rsidRPr="009D39A8">
              <w:rPr>
                <w:rFonts w:asciiTheme="majorHAnsi" w:hAnsiTheme="majorHAnsi" w:cstheme="majorHAnsi"/>
                <w:noProof/>
                <w:webHidden/>
              </w:rPr>
              <w:fldChar w:fldCharType="begin"/>
            </w:r>
            <w:r w:rsidR="000B46B0" w:rsidRPr="009D39A8">
              <w:rPr>
                <w:rFonts w:asciiTheme="majorHAnsi" w:hAnsiTheme="majorHAnsi" w:cstheme="majorHAnsi"/>
                <w:noProof/>
                <w:webHidden/>
              </w:rPr>
              <w:instrText xml:space="preserve"> PAGEREF _Toc36131455 \h </w:instrText>
            </w:r>
            <w:r w:rsidR="000B46B0" w:rsidRPr="009D39A8">
              <w:rPr>
                <w:rFonts w:asciiTheme="majorHAnsi" w:hAnsiTheme="majorHAnsi" w:cstheme="majorHAnsi"/>
                <w:noProof/>
                <w:webHidden/>
              </w:rPr>
            </w:r>
            <w:r w:rsidR="000B46B0" w:rsidRPr="009D39A8">
              <w:rPr>
                <w:rFonts w:asciiTheme="majorHAnsi" w:hAnsiTheme="majorHAnsi" w:cstheme="majorHAnsi"/>
                <w:noProof/>
                <w:webHidden/>
              </w:rPr>
              <w:fldChar w:fldCharType="separate"/>
            </w:r>
            <w:r w:rsidR="00691EA3">
              <w:rPr>
                <w:rFonts w:asciiTheme="majorHAnsi" w:hAnsiTheme="majorHAnsi" w:cstheme="majorHAnsi"/>
                <w:noProof/>
                <w:webHidden/>
              </w:rPr>
              <w:t>38</w:t>
            </w:r>
            <w:r w:rsidR="000B46B0" w:rsidRPr="009D39A8">
              <w:rPr>
                <w:rFonts w:asciiTheme="majorHAnsi" w:hAnsiTheme="majorHAnsi" w:cstheme="majorHAnsi"/>
                <w:noProof/>
                <w:webHidden/>
              </w:rPr>
              <w:fldChar w:fldCharType="end"/>
            </w:r>
          </w:hyperlink>
        </w:p>
        <w:p w14:paraId="10EC3FAA" w14:textId="35343AA3" w:rsidR="000B46B0" w:rsidRPr="009D39A8" w:rsidRDefault="00A2551C">
          <w:pPr>
            <w:pStyle w:val="Sumrio2"/>
            <w:tabs>
              <w:tab w:val="right" w:leader="dot" w:pos="9628"/>
            </w:tabs>
            <w:rPr>
              <w:rFonts w:asciiTheme="majorHAnsi" w:eastAsiaTheme="minorEastAsia" w:hAnsiTheme="majorHAnsi" w:cstheme="majorHAnsi"/>
              <w:noProof/>
              <w:sz w:val="22"/>
              <w:szCs w:val="22"/>
            </w:rPr>
          </w:pPr>
          <w:hyperlink w:anchor="_Toc36131456" w:history="1">
            <w:r w:rsidR="000B46B0" w:rsidRPr="009D39A8">
              <w:rPr>
                <w:rStyle w:val="Hyperlink"/>
                <w:rFonts w:asciiTheme="majorHAnsi" w:hAnsiTheme="majorHAnsi" w:cstheme="majorHAnsi"/>
                <w:noProof/>
                <w:color w:val="auto"/>
              </w:rPr>
              <w:t>Nota 21 – Ativos Contingentes</w:t>
            </w:r>
            <w:r w:rsidR="000B46B0" w:rsidRPr="009D39A8">
              <w:rPr>
                <w:rFonts w:asciiTheme="majorHAnsi" w:hAnsiTheme="majorHAnsi" w:cstheme="majorHAnsi"/>
                <w:noProof/>
                <w:webHidden/>
              </w:rPr>
              <w:tab/>
            </w:r>
            <w:r w:rsidR="000B46B0" w:rsidRPr="009D39A8">
              <w:rPr>
                <w:rFonts w:asciiTheme="majorHAnsi" w:hAnsiTheme="majorHAnsi" w:cstheme="majorHAnsi"/>
                <w:noProof/>
                <w:webHidden/>
              </w:rPr>
              <w:fldChar w:fldCharType="begin"/>
            </w:r>
            <w:r w:rsidR="000B46B0" w:rsidRPr="009D39A8">
              <w:rPr>
                <w:rFonts w:asciiTheme="majorHAnsi" w:hAnsiTheme="majorHAnsi" w:cstheme="majorHAnsi"/>
                <w:noProof/>
                <w:webHidden/>
              </w:rPr>
              <w:instrText xml:space="preserve"> PAGEREF _Toc36131456 \h </w:instrText>
            </w:r>
            <w:r w:rsidR="000B46B0" w:rsidRPr="009D39A8">
              <w:rPr>
                <w:rFonts w:asciiTheme="majorHAnsi" w:hAnsiTheme="majorHAnsi" w:cstheme="majorHAnsi"/>
                <w:noProof/>
                <w:webHidden/>
              </w:rPr>
            </w:r>
            <w:r w:rsidR="000B46B0" w:rsidRPr="009D39A8">
              <w:rPr>
                <w:rFonts w:asciiTheme="majorHAnsi" w:hAnsiTheme="majorHAnsi" w:cstheme="majorHAnsi"/>
                <w:noProof/>
                <w:webHidden/>
              </w:rPr>
              <w:fldChar w:fldCharType="separate"/>
            </w:r>
            <w:r w:rsidR="00691EA3">
              <w:rPr>
                <w:rFonts w:asciiTheme="majorHAnsi" w:hAnsiTheme="majorHAnsi" w:cstheme="majorHAnsi"/>
                <w:noProof/>
                <w:webHidden/>
              </w:rPr>
              <w:t>39</w:t>
            </w:r>
            <w:r w:rsidR="000B46B0" w:rsidRPr="009D39A8">
              <w:rPr>
                <w:rFonts w:asciiTheme="majorHAnsi" w:hAnsiTheme="majorHAnsi" w:cstheme="majorHAnsi"/>
                <w:noProof/>
                <w:webHidden/>
              </w:rPr>
              <w:fldChar w:fldCharType="end"/>
            </w:r>
          </w:hyperlink>
        </w:p>
        <w:p w14:paraId="52531D92" w14:textId="19F1AB87" w:rsidR="000B46B0" w:rsidRPr="009D39A8" w:rsidRDefault="00A2551C">
          <w:pPr>
            <w:pStyle w:val="Sumrio2"/>
            <w:tabs>
              <w:tab w:val="right" w:leader="dot" w:pos="9628"/>
            </w:tabs>
            <w:rPr>
              <w:rFonts w:asciiTheme="majorHAnsi" w:eastAsiaTheme="minorEastAsia" w:hAnsiTheme="majorHAnsi" w:cstheme="majorHAnsi"/>
              <w:noProof/>
              <w:sz w:val="22"/>
              <w:szCs w:val="22"/>
            </w:rPr>
          </w:pPr>
          <w:hyperlink w:anchor="_Toc36131457" w:history="1">
            <w:r w:rsidR="000B46B0" w:rsidRPr="009D39A8">
              <w:rPr>
                <w:rStyle w:val="Hyperlink"/>
                <w:rFonts w:asciiTheme="majorHAnsi" w:hAnsiTheme="majorHAnsi" w:cstheme="majorHAnsi"/>
                <w:noProof/>
                <w:color w:val="auto"/>
              </w:rPr>
              <w:t>Nota 22 – Passivos Contingentes</w:t>
            </w:r>
            <w:r w:rsidR="000B46B0" w:rsidRPr="009D39A8">
              <w:rPr>
                <w:rFonts w:asciiTheme="majorHAnsi" w:hAnsiTheme="majorHAnsi" w:cstheme="majorHAnsi"/>
                <w:noProof/>
                <w:webHidden/>
              </w:rPr>
              <w:tab/>
            </w:r>
            <w:r w:rsidR="000B46B0" w:rsidRPr="009D39A8">
              <w:rPr>
                <w:rFonts w:asciiTheme="majorHAnsi" w:hAnsiTheme="majorHAnsi" w:cstheme="majorHAnsi"/>
                <w:noProof/>
                <w:webHidden/>
              </w:rPr>
              <w:fldChar w:fldCharType="begin"/>
            </w:r>
            <w:r w:rsidR="000B46B0" w:rsidRPr="009D39A8">
              <w:rPr>
                <w:rFonts w:asciiTheme="majorHAnsi" w:hAnsiTheme="majorHAnsi" w:cstheme="majorHAnsi"/>
                <w:noProof/>
                <w:webHidden/>
              </w:rPr>
              <w:instrText xml:space="preserve"> PAGEREF _Toc36131457 \h </w:instrText>
            </w:r>
            <w:r w:rsidR="000B46B0" w:rsidRPr="009D39A8">
              <w:rPr>
                <w:rFonts w:asciiTheme="majorHAnsi" w:hAnsiTheme="majorHAnsi" w:cstheme="majorHAnsi"/>
                <w:noProof/>
                <w:webHidden/>
              </w:rPr>
            </w:r>
            <w:r w:rsidR="000B46B0" w:rsidRPr="009D39A8">
              <w:rPr>
                <w:rFonts w:asciiTheme="majorHAnsi" w:hAnsiTheme="majorHAnsi" w:cstheme="majorHAnsi"/>
                <w:noProof/>
                <w:webHidden/>
              </w:rPr>
              <w:fldChar w:fldCharType="separate"/>
            </w:r>
            <w:r w:rsidR="00691EA3">
              <w:rPr>
                <w:rFonts w:asciiTheme="majorHAnsi" w:hAnsiTheme="majorHAnsi" w:cstheme="majorHAnsi"/>
                <w:noProof/>
                <w:webHidden/>
              </w:rPr>
              <w:t>40</w:t>
            </w:r>
            <w:r w:rsidR="000B46B0" w:rsidRPr="009D39A8">
              <w:rPr>
                <w:rFonts w:asciiTheme="majorHAnsi" w:hAnsiTheme="majorHAnsi" w:cstheme="majorHAnsi"/>
                <w:noProof/>
                <w:webHidden/>
              </w:rPr>
              <w:fldChar w:fldCharType="end"/>
            </w:r>
          </w:hyperlink>
        </w:p>
        <w:p w14:paraId="59A24873" w14:textId="3CCD666C" w:rsidR="000B46B0" w:rsidRPr="009D39A8" w:rsidRDefault="00A2551C">
          <w:pPr>
            <w:pStyle w:val="Sumrio1"/>
            <w:tabs>
              <w:tab w:val="right" w:leader="dot" w:pos="9628"/>
            </w:tabs>
            <w:rPr>
              <w:rFonts w:asciiTheme="majorHAnsi" w:eastAsiaTheme="minorEastAsia" w:hAnsiTheme="majorHAnsi" w:cstheme="majorHAnsi"/>
              <w:noProof/>
              <w:sz w:val="22"/>
              <w:szCs w:val="22"/>
            </w:rPr>
          </w:pPr>
          <w:hyperlink w:anchor="_Toc36131458" w:history="1">
            <w:r w:rsidR="000B46B0" w:rsidRPr="009D39A8">
              <w:rPr>
                <w:rStyle w:val="Hyperlink"/>
                <w:rFonts w:asciiTheme="majorHAnsi" w:hAnsiTheme="majorHAnsi" w:cstheme="majorHAnsi"/>
                <w:noProof/>
                <w:color w:val="auto"/>
              </w:rPr>
              <w:t>ANEXO 1 – Demonstrações Contábeis – SIAFI</w:t>
            </w:r>
            <w:r w:rsidR="000B46B0" w:rsidRPr="009D39A8">
              <w:rPr>
                <w:rFonts w:asciiTheme="majorHAnsi" w:hAnsiTheme="majorHAnsi" w:cstheme="majorHAnsi"/>
                <w:noProof/>
                <w:webHidden/>
              </w:rPr>
              <w:tab/>
            </w:r>
            <w:r w:rsidR="000B46B0" w:rsidRPr="009D39A8">
              <w:rPr>
                <w:rFonts w:asciiTheme="majorHAnsi" w:hAnsiTheme="majorHAnsi" w:cstheme="majorHAnsi"/>
                <w:noProof/>
                <w:webHidden/>
              </w:rPr>
              <w:fldChar w:fldCharType="begin"/>
            </w:r>
            <w:r w:rsidR="000B46B0" w:rsidRPr="009D39A8">
              <w:rPr>
                <w:rFonts w:asciiTheme="majorHAnsi" w:hAnsiTheme="majorHAnsi" w:cstheme="majorHAnsi"/>
                <w:noProof/>
                <w:webHidden/>
              </w:rPr>
              <w:instrText xml:space="preserve"> PAGEREF _Toc36131458 \h </w:instrText>
            </w:r>
            <w:r w:rsidR="000B46B0" w:rsidRPr="009D39A8">
              <w:rPr>
                <w:rFonts w:asciiTheme="majorHAnsi" w:hAnsiTheme="majorHAnsi" w:cstheme="majorHAnsi"/>
                <w:noProof/>
                <w:webHidden/>
              </w:rPr>
            </w:r>
            <w:r w:rsidR="000B46B0" w:rsidRPr="009D39A8">
              <w:rPr>
                <w:rFonts w:asciiTheme="majorHAnsi" w:hAnsiTheme="majorHAnsi" w:cstheme="majorHAnsi"/>
                <w:noProof/>
                <w:webHidden/>
              </w:rPr>
              <w:fldChar w:fldCharType="separate"/>
            </w:r>
            <w:r w:rsidR="00691EA3">
              <w:rPr>
                <w:rFonts w:asciiTheme="majorHAnsi" w:hAnsiTheme="majorHAnsi" w:cstheme="majorHAnsi"/>
                <w:noProof/>
                <w:webHidden/>
              </w:rPr>
              <w:t>42</w:t>
            </w:r>
            <w:r w:rsidR="000B46B0" w:rsidRPr="009D39A8">
              <w:rPr>
                <w:rFonts w:asciiTheme="majorHAnsi" w:hAnsiTheme="majorHAnsi" w:cstheme="majorHAnsi"/>
                <w:noProof/>
                <w:webHidden/>
              </w:rPr>
              <w:fldChar w:fldCharType="end"/>
            </w:r>
          </w:hyperlink>
        </w:p>
        <w:p w14:paraId="750E5A14" w14:textId="41C23885" w:rsidR="002A7847" w:rsidRPr="009D39A8" w:rsidRDefault="002A7847">
          <w:pPr>
            <w:rPr>
              <w:rFonts w:asciiTheme="majorHAnsi" w:hAnsiTheme="majorHAnsi" w:cstheme="majorHAnsi"/>
            </w:rPr>
          </w:pPr>
          <w:r w:rsidRPr="009D39A8">
            <w:rPr>
              <w:rFonts w:asciiTheme="majorHAnsi" w:hAnsiTheme="majorHAnsi" w:cstheme="majorHAnsi"/>
              <w:b/>
              <w:bCs/>
            </w:rPr>
            <w:fldChar w:fldCharType="end"/>
          </w:r>
        </w:p>
      </w:sdtContent>
    </w:sdt>
    <w:p w14:paraId="26BCD533" w14:textId="4F181EBF" w:rsidR="00833B1C" w:rsidRPr="009D39A8" w:rsidRDefault="00833B1C" w:rsidP="00F63101">
      <w:pPr>
        <w:ind w:firstLine="708"/>
        <w:rPr>
          <w:rFonts w:asciiTheme="majorHAnsi" w:hAnsiTheme="majorHAnsi" w:cstheme="majorHAnsi"/>
          <w:b/>
          <w:sz w:val="22"/>
          <w:szCs w:val="22"/>
        </w:rPr>
      </w:pPr>
      <w:r w:rsidRPr="009D39A8">
        <w:rPr>
          <w:rFonts w:asciiTheme="majorHAnsi" w:hAnsiTheme="majorHAnsi" w:cstheme="majorHAnsi"/>
          <w:sz w:val="28"/>
          <w:szCs w:val="28"/>
        </w:rPr>
        <w:br w:type="page"/>
      </w:r>
      <w:bookmarkStart w:id="0" w:name="_Toc36131425"/>
      <w:r w:rsidRPr="009D39A8">
        <w:rPr>
          <w:rStyle w:val="Ttulo1Char"/>
          <w:sz w:val="22"/>
          <w:szCs w:val="22"/>
        </w:rPr>
        <w:lastRenderedPageBreak/>
        <w:t>DECLARAÇÃO DA CONTADORA RESPONSÁVEL DO ÓRGÃO</w:t>
      </w:r>
      <w:bookmarkEnd w:id="0"/>
    </w:p>
    <w:p w14:paraId="354BD52D" w14:textId="77777777" w:rsidR="00833B1C" w:rsidRPr="009D39A8" w:rsidRDefault="00833B1C" w:rsidP="00833B1C">
      <w:pPr>
        <w:autoSpaceDE w:val="0"/>
        <w:autoSpaceDN w:val="0"/>
        <w:adjustRightInd w:val="0"/>
        <w:ind w:firstLine="709"/>
        <w:jc w:val="both"/>
        <w:rPr>
          <w:rFonts w:asciiTheme="majorHAnsi" w:hAnsiTheme="majorHAnsi" w:cstheme="majorHAnsi"/>
          <w:sz w:val="22"/>
          <w:szCs w:val="22"/>
        </w:rPr>
      </w:pPr>
    </w:p>
    <w:p w14:paraId="393DFC69" w14:textId="77777777" w:rsidR="00031D93" w:rsidRPr="009D39A8" w:rsidRDefault="00031D93" w:rsidP="00031D93">
      <w:pPr>
        <w:autoSpaceDE w:val="0"/>
        <w:autoSpaceDN w:val="0"/>
        <w:adjustRightInd w:val="0"/>
        <w:ind w:firstLine="709"/>
        <w:jc w:val="both"/>
        <w:rPr>
          <w:rFonts w:asciiTheme="majorHAnsi" w:hAnsiTheme="majorHAnsi" w:cstheme="majorHAnsi"/>
          <w:sz w:val="22"/>
          <w:szCs w:val="22"/>
        </w:rPr>
      </w:pPr>
      <w:bookmarkStart w:id="1" w:name="_Hlk30266991"/>
      <w:r w:rsidRPr="009D39A8">
        <w:rPr>
          <w:rFonts w:asciiTheme="majorHAnsi" w:hAnsiTheme="majorHAnsi" w:cstheme="majorHAnsi"/>
          <w:sz w:val="22"/>
          <w:szCs w:val="22"/>
        </w:rPr>
        <w:t>A Coordenadoria de Contabilidade – CCONT, de acordo com o Ato GP nº 16/2010 (</w:t>
      </w:r>
      <w:hyperlink r:id="rId10" w:history="1">
        <w:r w:rsidRPr="009D39A8">
          <w:rPr>
            <w:rStyle w:val="Hyperlink"/>
            <w:rFonts w:asciiTheme="majorHAnsi" w:hAnsiTheme="majorHAnsi" w:cstheme="majorHAnsi"/>
            <w:color w:val="auto"/>
            <w:sz w:val="22"/>
            <w:szCs w:val="22"/>
          </w:rPr>
          <w:t>http://www.trtsp.jus.br/geral/tribunal2/Normas_Presid/Atos/2010/GP_16_10.html</w:t>
        </w:r>
      </w:hyperlink>
      <w:r w:rsidRPr="009D39A8">
        <w:rPr>
          <w:rFonts w:asciiTheme="majorHAnsi" w:hAnsiTheme="majorHAnsi" w:cstheme="majorHAnsi"/>
          <w:sz w:val="22"/>
          <w:szCs w:val="22"/>
        </w:rPr>
        <w:t xml:space="preserve">), compõe a estrutura da Secretaria de Coordenação Orçamentária e Financeira – SCOF do Tribunal Regional do Trabalho da 2ª Região (TRT2). </w:t>
      </w:r>
    </w:p>
    <w:bookmarkEnd w:id="1"/>
    <w:p w14:paraId="1A09128D" w14:textId="1CF53CB5" w:rsidR="00031D93" w:rsidRPr="009D39A8" w:rsidRDefault="00031D93" w:rsidP="00031D93">
      <w:pPr>
        <w:autoSpaceDE w:val="0"/>
        <w:autoSpaceDN w:val="0"/>
        <w:adjustRightInd w:val="0"/>
        <w:ind w:firstLine="709"/>
        <w:jc w:val="both"/>
        <w:rPr>
          <w:rFonts w:asciiTheme="majorHAnsi" w:hAnsiTheme="majorHAnsi" w:cstheme="majorHAnsi"/>
          <w:sz w:val="22"/>
          <w:szCs w:val="22"/>
        </w:rPr>
      </w:pPr>
      <w:r w:rsidRPr="009D39A8">
        <w:rPr>
          <w:rFonts w:asciiTheme="majorHAnsi" w:hAnsiTheme="majorHAnsi" w:cstheme="majorHAnsi"/>
          <w:sz w:val="22"/>
          <w:szCs w:val="22"/>
        </w:rPr>
        <w:t xml:space="preserve">O escopo desta declaração leva em conta as demonstrações contábeis do TRT2 – </w:t>
      </w:r>
      <w:r w:rsidR="000D2914" w:rsidRPr="009D39A8">
        <w:rPr>
          <w:rFonts w:asciiTheme="majorHAnsi" w:hAnsiTheme="majorHAnsi" w:cstheme="majorHAnsi"/>
          <w:sz w:val="22"/>
          <w:szCs w:val="22"/>
        </w:rPr>
        <w:t xml:space="preserve">Unidade Orçamentária (UO) 15103, </w:t>
      </w:r>
      <w:r w:rsidRPr="009D39A8">
        <w:rPr>
          <w:rFonts w:asciiTheme="majorHAnsi" w:hAnsiTheme="majorHAnsi" w:cstheme="majorHAnsi"/>
          <w:sz w:val="22"/>
          <w:szCs w:val="22"/>
        </w:rPr>
        <w:t>Unidade Gestora (UG) 080010.</w:t>
      </w:r>
    </w:p>
    <w:p w14:paraId="69196CDC" w14:textId="77777777" w:rsidR="00031D93" w:rsidRPr="009D39A8" w:rsidRDefault="00031D93" w:rsidP="00031D93">
      <w:pPr>
        <w:autoSpaceDE w:val="0"/>
        <w:autoSpaceDN w:val="0"/>
        <w:adjustRightInd w:val="0"/>
        <w:ind w:firstLine="709"/>
        <w:jc w:val="both"/>
        <w:rPr>
          <w:rFonts w:asciiTheme="majorHAnsi" w:hAnsiTheme="majorHAnsi" w:cstheme="majorHAnsi"/>
          <w:sz w:val="22"/>
          <w:szCs w:val="22"/>
        </w:rPr>
      </w:pPr>
      <w:r w:rsidRPr="009D39A8">
        <w:rPr>
          <w:rFonts w:asciiTheme="majorHAnsi" w:hAnsiTheme="majorHAnsi" w:cstheme="majorHAnsi"/>
          <w:sz w:val="22"/>
          <w:szCs w:val="22"/>
        </w:rPr>
        <w:t>A conformidade contábil das demonstrações contábeis é realizada pela CCONT, de acordo com os procedimentos descritos no Manual SIAFI. Este é um processo que visa assegurar a integridade, fidedignidade e a confiabilidade das informações constantes no SIAFI – Sistema Integrado de Administração Financeira, que é o sistema do Governo Federal onde são executados os atos e fatos da gestão orçamentária, financeira e patrimonial.</w:t>
      </w:r>
    </w:p>
    <w:p w14:paraId="26333BC1" w14:textId="77777777" w:rsidR="00031D93" w:rsidRPr="009D39A8" w:rsidRDefault="00031D93" w:rsidP="00031D93">
      <w:pPr>
        <w:autoSpaceDE w:val="0"/>
        <w:autoSpaceDN w:val="0"/>
        <w:adjustRightInd w:val="0"/>
        <w:ind w:firstLine="709"/>
        <w:jc w:val="both"/>
        <w:rPr>
          <w:rFonts w:asciiTheme="majorHAnsi" w:hAnsiTheme="majorHAnsi" w:cstheme="majorHAnsi"/>
          <w:sz w:val="22"/>
          <w:szCs w:val="22"/>
        </w:rPr>
      </w:pPr>
      <w:r w:rsidRPr="009D39A8">
        <w:rPr>
          <w:rFonts w:asciiTheme="majorHAnsi" w:hAnsiTheme="majorHAnsi" w:cstheme="majorHAnsi"/>
          <w:sz w:val="22"/>
          <w:szCs w:val="22"/>
        </w:rPr>
        <w:t>As Demonstrações Contábeis do TRT2 são as seguintes:</w:t>
      </w:r>
    </w:p>
    <w:p w14:paraId="1688236C" w14:textId="77777777" w:rsidR="00031D93" w:rsidRPr="009D39A8" w:rsidRDefault="00031D93" w:rsidP="00031D93">
      <w:pPr>
        <w:numPr>
          <w:ilvl w:val="0"/>
          <w:numId w:val="4"/>
        </w:numPr>
        <w:autoSpaceDE w:val="0"/>
        <w:autoSpaceDN w:val="0"/>
        <w:adjustRightInd w:val="0"/>
        <w:jc w:val="both"/>
        <w:rPr>
          <w:rFonts w:asciiTheme="majorHAnsi" w:hAnsiTheme="majorHAnsi" w:cstheme="majorHAnsi"/>
          <w:sz w:val="22"/>
          <w:szCs w:val="22"/>
        </w:rPr>
      </w:pPr>
      <w:r w:rsidRPr="009D39A8">
        <w:rPr>
          <w:rFonts w:asciiTheme="majorHAnsi" w:hAnsiTheme="majorHAnsi" w:cstheme="majorHAnsi"/>
          <w:sz w:val="22"/>
          <w:szCs w:val="22"/>
        </w:rPr>
        <w:t>Balanço Patrimonial: evidencia os ativos e passivos da unidade.</w:t>
      </w:r>
    </w:p>
    <w:p w14:paraId="7FC3A492" w14:textId="77777777" w:rsidR="00031D93" w:rsidRPr="009D39A8" w:rsidRDefault="00031D93" w:rsidP="00031D93">
      <w:pPr>
        <w:numPr>
          <w:ilvl w:val="0"/>
          <w:numId w:val="4"/>
        </w:numPr>
        <w:autoSpaceDE w:val="0"/>
        <w:autoSpaceDN w:val="0"/>
        <w:adjustRightInd w:val="0"/>
        <w:jc w:val="both"/>
        <w:rPr>
          <w:rFonts w:asciiTheme="majorHAnsi" w:hAnsiTheme="majorHAnsi" w:cstheme="majorHAnsi"/>
          <w:sz w:val="22"/>
          <w:szCs w:val="22"/>
        </w:rPr>
      </w:pPr>
      <w:r w:rsidRPr="009D39A8">
        <w:rPr>
          <w:rFonts w:asciiTheme="majorHAnsi" w:hAnsiTheme="majorHAnsi" w:cstheme="majorHAnsi"/>
          <w:sz w:val="22"/>
          <w:szCs w:val="22"/>
        </w:rPr>
        <w:t>Demonstração das Variações Patrimoniais: nele é apurado o resultado patrimonial do período, confrontando as variações patrimoniais aumentativas (receitas) com as variações patrimoniais diminutivas (despesas).</w:t>
      </w:r>
    </w:p>
    <w:p w14:paraId="0F8D7A0A" w14:textId="77777777" w:rsidR="00031D93" w:rsidRPr="009D39A8" w:rsidRDefault="00031D93" w:rsidP="00031D93">
      <w:pPr>
        <w:numPr>
          <w:ilvl w:val="0"/>
          <w:numId w:val="4"/>
        </w:numPr>
        <w:autoSpaceDE w:val="0"/>
        <w:autoSpaceDN w:val="0"/>
        <w:adjustRightInd w:val="0"/>
        <w:jc w:val="both"/>
        <w:rPr>
          <w:rFonts w:asciiTheme="majorHAnsi" w:hAnsiTheme="majorHAnsi" w:cstheme="majorHAnsi"/>
          <w:sz w:val="22"/>
          <w:szCs w:val="22"/>
        </w:rPr>
      </w:pPr>
      <w:r w:rsidRPr="009D39A8">
        <w:rPr>
          <w:rFonts w:asciiTheme="majorHAnsi" w:hAnsiTheme="majorHAnsi" w:cstheme="majorHAnsi"/>
          <w:sz w:val="22"/>
          <w:szCs w:val="22"/>
        </w:rPr>
        <w:t>Balanço Orçamentário: traz informações do orçamento aprovado em confronto com sua execução, ou seja, a receita prevista versus a arrecadada e a despesa autorizada versus a executada.</w:t>
      </w:r>
    </w:p>
    <w:p w14:paraId="526BEB34" w14:textId="11D445F1" w:rsidR="008A1BDB" w:rsidRPr="009D39A8" w:rsidRDefault="00031D93" w:rsidP="008816A4">
      <w:pPr>
        <w:numPr>
          <w:ilvl w:val="0"/>
          <w:numId w:val="4"/>
        </w:numPr>
        <w:autoSpaceDE w:val="0"/>
        <w:autoSpaceDN w:val="0"/>
        <w:adjustRightInd w:val="0"/>
        <w:jc w:val="both"/>
        <w:rPr>
          <w:rFonts w:asciiTheme="majorHAnsi" w:hAnsiTheme="majorHAnsi" w:cstheme="majorHAnsi"/>
          <w:sz w:val="22"/>
          <w:szCs w:val="22"/>
        </w:rPr>
      </w:pPr>
      <w:r w:rsidRPr="009D39A8">
        <w:rPr>
          <w:rFonts w:asciiTheme="majorHAnsi" w:hAnsiTheme="majorHAnsi" w:cstheme="majorHAnsi"/>
          <w:sz w:val="22"/>
          <w:szCs w:val="22"/>
        </w:rPr>
        <w:t>Balanço Financeiro</w:t>
      </w:r>
      <w:r w:rsidR="008A1BDB" w:rsidRPr="009D39A8">
        <w:rPr>
          <w:rFonts w:asciiTheme="majorHAnsi" w:hAnsiTheme="majorHAnsi" w:cstheme="majorHAnsi"/>
          <w:sz w:val="22"/>
          <w:szCs w:val="22"/>
        </w:rPr>
        <w:t>: evidencia as receitas e despesas orçamentárias, bem como os ingressos e dispêndios extraorçamentários, conjugados com os saldos de caixa do exercício anterior e os que se transferem para o início do exercício seguinte.</w:t>
      </w:r>
    </w:p>
    <w:p w14:paraId="418F94FE" w14:textId="076D43B3" w:rsidR="00031D93" w:rsidRPr="009D39A8" w:rsidRDefault="00031D93" w:rsidP="00031D93">
      <w:pPr>
        <w:numPr>
          <w:ilvl w:val="0"/>
          <w:numId w:val="4"/>
        </w:numPr>
        <w:autoSpaceDE w:val="0"/>
        <w:autoSpaceDN w:val="0"/>
        <w:adjustRightInd w:val="0"/>
        <w:jc w:val="both"/>
        <w:rPr>
          <w:rFonts w:asciiTheme="majorHAnsi" w:hAnsiTheme="majorHAnsi" w:cstheme="majorHAnsi"/>
          <w:sz w:val="22"/>
          <w:szCs w:val="22"/>
        </w:rPr>
      </w:pPr>
      <w:r w:rsidRPr="009D39A8">
        <w:rPr>
          <w:rFonts w:asciiTheme="majorHAnsi" w:hAnsiTheme="majorHAnsi" w:cstheme="majorHAnsi"/>
          <w:sz w:val="22"/>
          <w:szCs w:val="22"/>
        </w:rPr>
        <w:t>Demonst</w:t>
      </w:r>
      <w:r w:rsidR="008A1BDB" w:rsidRPr="009D39A8">
        <w:rPr>
          <w:rFonts w:asciiTheme="majorHAnsi" w:hAnsiTheme="majorHAnsi" w:cstheme="majorHAnsi"/>
          <w:sz w:val="22"/>
          <w:szCs w:val="22"/>
        </w:rPr>
        <w:t>ração dos Fluxos de Caixa: visa</w:t>
      </w:r>
      <w:r w:rsidRPr="009D39A8">
        <w:rPr>
          <w:rFonts w:asciiTheme="majorHAnsi" w:hAnsiTheme="majorHAnsi" w:cstheme="majorHAnsi"/>
          <w:sz w:val="22"/>
          <w:szCs w:val="22"/>
        </w:rPr>
        <w:t xml:space="preserve"> demonstrar o fluxo financeiro da unidade no período, ou seja, as entradas de recursos em confronto com as saídas.</w:t>
      </w:r>
    </w:p>
    <w:p w14:paraId="24742B3A" w14:textId="77777777" w:rsidR="002A7847" w:rsidRPr="009D39A8" w:rsidRDefault="002A7847" w:rsidP="002A7847">
      <w:pPr>
        <w:autoSpaceDE w:val="0"/>
        <w:autoSpaceDN w:val="0"/>
        <w:adjustRightInd w:val="0"/>
        <w:ind w:left="1429"/>
        <w:jc w:val="both"/>
        <w:rPr>
          <w:rFonts w:asciiTheme="majorHAnsi" w:hAnsiTheme="majorHAnsi" w:cstheme="majorHAnsi"/>
          <w:sz w:val="22"/>
          <w:szCs w:val="22"/>
        </w:rPr>
      </w:pPr>
    </w:p>
    <w:p w14:paraId="72FD6CAD" w14:textId="77777777" w:rsidR="00031D93" w:rsidRPr="009D39A8" w:rsidRDefault="00031D93" w:rsidP="002A7847">
      <w:pPr>
        <w:pStyle w:val="Ttulo2"/>
        <w:jc w:val="center"/>
        <w:rPr>
          <w:sz w:val="22"/>
          <w:szCs w:val="22"/>
        </w:rPr>
      </w:pPr>
      <w:bookmarkStart w:id="2" w:name="_Toc36131426"/>
      <w:r w:rsidRPr="009D39A8">
        <w:rPr>
          <w:sz w:val="22"/>
          <w:szCs w:val="22"/>
        </w:rPr>
        <w:t>DECLARAÇÃO</w:t>
      </w:r>
      <w:bookmarkEnd w:id="2"/>
    </w:p>
    <w:p w14:paraId="7F3F2021" w14:textId="77777777" w:rsidR="00031D93" w:rsidRPr="009D39A8" w:rsidRDefault="00031D93" w:rsidP="00833B1C">
      <w:pPr>
        <w:autoSpaceDE w:val="0"/>
        <w:autoSpaceDN w:val="0"/>
        <w:adjustRightInd w:val="0"/>
        <w:ind w:firstLine="709"/>
        <w:jc w:val="both"/>
        <w:rPr>
          <w:rFonts w:asciiTheme="majorHAnsi" w:hAnsiTheme="majorHAnsi" w:cstheme="majorHAnsi"/>
          <w:sz w:val="22"/>
          <w:szCs w:val="22"/>
        </w:rPr>
      </w:pPr>
    </w:p>
    <w:p w14:paraId="33C098C9" w14:textId="640D6E3B" w:rsidR="00833B1C" w:rsidRPr="009D39A8" w:rsidRDefault="00833B1C" w:rsidP="00833B1C">
      <w:pPr>
        <w:autoSpaceDE w:val="0"/>
        <w:autoSpaceDN w:val="0"/>
        <w:adjustRightInd w:val="0"/>
        <w:ind w:firstLine="709"/>
        <w:jc w:val="both"/>
        <w:rPr>
          <w:rFonts w:asciiTheme="majorHAnsi" w:hAnsiTheme="majorHAnsi" w:cstheme="majorHAnsi"/>
          <w:sz w:val="22"/>
          <w:szCs w:val="22"/>
        </w:rPr>
      </w:pPr>
      <w:r w:rsidRPr="009D39A8">
        <w:rPr>
          <w:rFonts w:asciiTheme="majorHAnsi" w:hAnsiTheme="majorHAnsi" w:cstheme="majorHAnsi"/>
          <w:sz w:val="22"/>
          <w:szCs w:val="22"/>
        </w:rPr>
        <w:t xml:space="preserve">Esta declaração refere-se às demonstrações contábeis e suas notas explicativas </w:t>
      </w:r>
      <w:r w:rsidR="00493E3F" w:rsidRPr="009D39A8">
        <w:rPr>
          <w:rFonts w:asciiTheme="majorHAnsi" w:hAnsiTheme="majorHAnsi" w:cstheme="majorHAnsi"/>
          <w:sz w:val="22"/>
          <w:szCs w:val="22"/>
        </w:rPr>
        <w:t>em</w:t>
      </w:r>
      <w:r w:rsidRPr="009D39A8">
        <w:rPr>
          <w:rFonts w:asciiTheme="majorHAnsi" w:hAnsiTheme="majorHAnsi" w:cstheme="majorHAnsi"/>
          <w:sz w:val="22"/>
          <w:szCs w:val="22"/>
        </w:rPr>
        <w:t xml:space="preserve"> 31 de dezembro de 2019 do Tribunal Regional do Trabalho da 2ª Região. </w:t>
      </w:r>
    </w:p>
    <w:p w14:paraId="7EB2282A" w14:textId="77777777" w:rsidR="00833B1C" w:rsidRPr="009D39A8" w:rsidRDefault="00833B1C" w:rsidP="00833B1C">
      <w:pPr>
        <w:autoSpaceDE w:val="0"/>
        <w:autoSpaceDN w:val="0"/>
        <w:adjustRightInd w:val="0"/>
        <w:ind w:firstLine="709"/>
        <w:jc w:val="both"/>
        <w:rPr>
          <w:rFonts w:asciiTheme="majorHAnsi" w:hAnsiTheme="majorHAnsi" w:cstheme="majorHAnsi"/>
          <w:sz w:val="22"/>
          <w:szCs w:val="22"/>
        </w:rPr>
      </w:pPr>
      <w:r w:rsidRPr="009D39A8">
        <w:rPr>
          <w:rFonts w:asciiTheme="majorHAnsi" w:hAnsiTheme="majorHAnsi" w:cstheme="majorHAnsi"/>
          <w:sz w:val="22"/>
          <w:szCs w:val="22"/>
        </w:rPr>
        <w:t xml:space="preserve">Esta declaração reflete a conformidade contábil das demonstrações contábeis encerradas em 31 de dezembro de 2019 e é pautada na </w:t>
      </w:r>
      <w:proofErr w:type="spellStart"/>
      <w:r w:rsidRPr="009D39A8">
        <w:rPr>
          <w:rFonts w:asciiTheme="majorHAnsi" w:hAnsiTheme="majorHAnsi" w:cstheme="majorHAnsi"/>
          <w:sz w:val="22"/>
          <w:szCs w:val="22"/>
        </w:rPr>
        <w:t>Macrofunção</w:t>
      </w:r>
      <w:proofErr w:type="spellEnd"/>
      <w:r w:rsidRPr="009D39A8">
        <w:rPr>
          <w:rFonts w:asciiTheme="majorHAnsi" w:hAnsiTheme="majorHAnsi" w:cstheme="majorHAnsi"/>
          <w:sz w:val="22"/>
          <w:szCs w:val="22"/>
        </w:rPr>
        <w:t xml:space="preserve"> 020315 – Conformidade Contábil presente no Manual SIAFI – Sistema Integrado de Administração Financeira do Governo Federal. </w:t>
      </w:r>
    </w:p>
    <w:p w14:paraId="13BBC899" w14:textId="6EE1165B" w:rsidR="00833B1C" w:rsidRPr="009D39A8" w:rsidRDefault="00833B1C" w:rsidP="00833B1C">
      <w:pPr>
        <w:autoSpaceDE w:val="0"/>
        <w:autoSpaceDN w:val="0"/>
        <w:adjustRightInd w:val="0"/>
        <w:ind w:firstLine="709"/>
        <w:jc w:val="both"/>
        <w:rPr>
          <w:rFonts w:asciiTheme="majorHAnsi" w:hAnsiTheme="majorHAnsi" w:cstheme="majorHAnsi"/>
          <w:sz w:val="22"/>
          <w:szCs w:val="22"/>
        </w:rPr>
      </w:pPr>
      <w:r w:rsidRPr="009D39A8">
        <w:rPr>
          <w:rFonts w:asciiTheme="majorHAnsi" w:hAnsiTheme="majorHAnsi" w:cstheme="majorHAnsi"/>
          <w:sz w:val="22"/>
          <w:szCs w:val="22"/>
        </w:rPr>
        <w:t>As demonstrações contábeis, Balanço Patrimonial, Demonstração d</w:t>
      </w:r>
      <w:r w:rsidR="0085181D">
        <w:rPr>
          <w:rFonts w:asciiTheme="majorHAnsi" w:hAnsiTheme="majorHAnsi" w:cstheme="majorHAnsi"/>
          <w:sz w:val="22"/>
          <w:szCs w:val="22"/>
        </w:rPr>
        <w:t>as</w:t>
      </w:r>
      <w:r w:rsidRPr="009D39A8">
        <w:rPr>
          <w:rFonts w:asciiTheme="majorHAnsi" w:hAnsiTheme="majorHAnsi" w:cstheme="majorHAnsi"/>
          <w:sz w:val="22"/>
          <w:szCs w:val="22"/>
        </w:rPr>
        <w:t xml:space="preserve"> Variações Patrimoniais, Balanço Orçamentário, Balanço Financeiro</w:t>
      </w:r>
      <w:r w:rsidR="006E6252" w:rsidRPr="009D39A8">
        <w:rPr>
          <w:rFonts w:asciiTheme="majorHAnsi" w:hAnsiTheme="majorHAnsi" w:cstheme="majorHAnsi"/>
          <w:sz w:val="22"/>
          <w:szCs w:val="22"/>
        </w:rPr>
        <w:t>, Demonstração de Fluxo de Caixa</w:t>
      </w:r>
      <w:r w:rsidRPr="009D39A8">
        <w:rPr>
          <w:rFonts w:asciiTheme="majorHAnsi" w:hAnsiTheme="majorHAnsi" w:cstheme="majorHAnsi"/>
          <w:sz w:val="22"/>
          <w:szCs w:val="22"/>
        </w:rPr>
        <w:t xml:space="preserve"> e suas notas explicativas, encerradas em 31 de dezembro de 2019, estão, em todos os aspectos relevantes, de acordo com a Lei 4.320/64, o Manual de Contabilidade Aplicada ao Setor Público e o Manual SIAFI.</w:t>
      </w:r>
    </w:p>
    <w:p w14:paraId="459546B1" w14:textId="77777777" w:rsidR="00F17FEB" w:rsidRPr="009D39A8" w:rsidRDefault="00F17FEB" w:rsidP="00F17FEB">
      <w:pPr>
        <w:autoSpaceDE w:val="0"/>
        <w:autoSpaceDN w:val="0"/>
        <w:adjustRightInd w:val="0"/>
        <w:jc w:val="center"/>
        <w:rPr>
          <w:rFonts w:asciiTheme="majorHAnsi" w:hAnsiTheme="majorHAnsi" w:cstheme="majorHAnsi"/>
          <w:sz w:val="22"/>
          <w:szCs w:val="22"/>
        </w:rPr>
      </w:pPr>
    </w:p>
    <w:p w14:paraId="4AF198BD" w14:textId="37E969D8" w:rsidR="00F17FEB" w:rsidRPr="009D39A8" w:rsidRDefault="00F17FEB" w:rsidP="00F17FEB">
      <w:pPr>
        <w:autoSpaceDE w:val="0"/>
        <w:autoSpaceDN w:val="0"/>
        <w:adjustRightInd w:val="0"/>
        <w:jc w:val="center"/>
        <w:rPr>
          <w:rFonts w:asciiTheme="majorHAnsi" w:hAnsiTheme="majorHAnsi" w:cstheme="majorHAnsi"/>
          <w:sz w:val="22"/>
          <w:szCs w:val="22"/>
        </w:rPr>
      </w:pPr>
      <w:r w:rsidRPr="009D39A8">
        <w:rPr>
          <w:rFonts w:asciiTheme="majorHAnsi" w:hAnsiTheme="majorHAnsi" w:cstheme="majorHAnsi"/>
          <w:sz w:val="22"/>
          <w:szCs w:val="22"/>
        </w:rPr>
        <w:t xml:space="preserve">São Paulo, </w:t>
      </w:r>
      <w:r w:rsidR="00DB5659">
        <w:rPr>
          <w:rFonts w:asciiTheme="majorHAnsi" w:hAnsiTheme="majorHAnsi" w:cstheme="majorHAnsi"/>
          <w:sz w:val="22"/>
          <w:szCs w:val="22"/>
        </w:rPr>
        <w:t>30 de março</w:t>
      </w:r>
      <w:r w:rsidRPr="009D39A8">
        <w:rPr>
          <w:rFonts w:asciiTheme="majorHAnsi" w:hAnsiTheme="majorHAnsi" w:cstheme="majorHAnsi"/>
          <w:sz w:val="22"/>
          <w:szCs w:val="22"/>
        </w:rPr>
        <w:t xml:space="preserve"> de 2020</w:t>
      </w:r>
    </w:p>
    <w:p w14:paraId="317D792E" w14:textId="77777777" w:rsidR="00F17FEB" w:rsidRPr="009D39A8" w:rsidRDefault="00F17FEB" w:rsidP="00F17FEB">
      <w:pPr>
        <w:autoSpaceDE w:val="0"/>
        <w:autoSpaceDN w:val="0"/>
        <w:adjustRightInd w:val="0"/>
        <w:jc w:val="center"/>
        <w:rPr>
          <w:rFonts w:asciiTheme="majorHAnsi" w:hAnsiTheme="majorHAnsi" w:cstheme="majorHAnsi"/>
          <w:sz w:val="22"/>
          <w:szCs w:val="22"/>
        </w:rPr>
      </w:pPr>
      <w:r w:rsidRPr="009D39A8">
        <w:rPr>
          <w:rFonts w:asciiTheme="majorHAnsi" w:hAnsiTheme="majorHAnsi" w:cstheme="majorHAnsi"/>
          <w:sz w:val="22"/>
          <w:szCs w:val="22"/>
        </w:rPr>
        <w:t xml:space="preserve">Renata Aparecida </w:t>
      </w:r>
      <w:proofErr w:type="spellStart"/>
      <w:r w:rsidRPr="009D39A8">
        <w:rPr>
          <w:rFonts w:asciiTheme="majorHAnsi" w:hAnsiTheme="majorHAnsi" w:cstheme="majorHAnsi"/>
          <w:sz w:val="22"/>
          <w:szCs w:val="22"/>
        </w:rPr>
        <w:t>Cursino</w:t>
      </w:r>
      <w:proofErr w:type="spellEnd"/>
      <w:r w:rsidRPr="009D39A8">
        <w:rPr>
          <w:rFonts w:asciiTheme="majorHAnsi" w:hAnsiTheme="majorHAnsi" w:cstheme="majorHAnsi"/>
          <w:sz w:val="22"/>
          <w:szCs w:val="22"/>
        </w:rPr>
        <w:t xml:space="preserve"> Pires</w:t>
      </w:r>
    </w:p>
    <w:p w14:paraId="359EB07B" w14:textId="77777777" w:rsidR="00F17FEB" w:rsidRPr="009D39A8" w:rsidRDefault="00F17FEB" w:rsidP="00F17FEB">
      <w:pPr>
        <w:autoSpaceDE w:val="0"/>
        <w:autoSpaceDN w:val="0"/>
        <w:adjustRightInd w:val="0"/>
        <w:jc w:val="center"/>
        <w:rPr>
          <w:rFonts w:asciiTheme="majorHAnsi" w:hAnsiTheme="majorHAnsi" w:cstheme="majorHAnsi"/>
          <w:sz w:val="22"/>
          <w:szCs w:val="22"/>
        </w:rPr>
      </w:pPr>
      <w:r w:rsidRPr="009D39A8">
        <w:rPr>
          <w:rFonts w:asciiTheme="majorHAnsi" w:hAnsiTheme="majorHAnsi" w:cstheme="majorHAnsi"/>
          <w:sz w:val="22"/>
          <w:szCs w:val="22"/>
        </w:rPr>
        <w:t>CRC nº 196.637/O-0</w:t>
      </w:r>
    </w:p>
    <w:p w14:paraId="45CCA371" w14:textId="5B748D02" w:rsidR="00F17FEB" w:rsidRPr="009D39A8" w:rsidRDefault="00F17FEB" w:rsidP="00F17FEB">
      <w:pPr>
        <w:autoSpaceDE w:val="0"/>
        <w:autoSpaceDN w:val="0"/>
        <w:adjustRightInd w:val="0"/>
        <w:jc w:val="center"/>
        <w:rPr>
          <w:rFonts w:asciiTheme="majorHAnsi" w:hAnsiTheme="majorHAnsi" w:cstheme="majorHAnsi"/>
          <w:sz w:val="22"/>
          <w:szCs w:val="22"/>
        </w:rPr>
      </w:pPr>
      <w:r w:rsidRPr="009D39A8">
        <w:rPr>
          <w:rFonts w:asciiTheme="majorHAnsi" w:hAnsiTheme="majorHAnsi" w:cstheme="majorHAnsi"/>
          <w:sz w:val="22"/>
          <w:szCs w:val="22"/>
        </w:rPr>
        <w:t>Contadora Responsável do Tribunal Regional do Trabalho da 2ª Região</w:t>
      </w:r>
    </w:p>
    <w:p w14:paraId="691D82DE" w14:textId="173D8741" w:rsidR="001653D3" w:rsidRPr="009D39A8" w:rsidRDefault="001653D3" w:rsidP="0092748F">
      <w:pPr>
        <w:pStyle w:val="Ttulo1"/>
        <w:rPr>
          <w:sz w:val="28"/>
          <w:szCs w:val="28"/>
        </w:rPr>
      </w:pPr>
      <w:bookmarkStart w:id="3" w:name="_Toc36131427"/>
      <w:r w:rsidRPr="009D39A8">
        <w:rPr>
          <w:sz w:val="28"/>
          <w:szCs w:val="28"/>
        </w:rPr>
        <w:lastRenderedPageBreak/>
        <w:t>DEMONSTRAÇÕES CONTÁBEIS</w:t>
      </w:r>
      <w:bookmarkEnd w:id="3"/>
    </w:p>
    <w:p w14:paraId="2C327FD4" w14:textId="77777777" w:rsidR="001653D3" w:rsidRPr="009D39A8" w:rsidRDefault="001653D3" w:rsidP="001653D3">
      <w:pPr>
        <w:rPr>
          <w:rFonts w:asciiTheme="majorHAnsi" w:hAnsiTheme="majorHAnsi" w:cstheme="majorHAnsi"/>
          <w:sz w:val="20"/>
          <w:szCs w:val="20"/>
        </w:rPr>
      </w:pPr>
      <w:bookmarkStart w:id="4" w:name="_Toc505789979"/>
    </w:p>
    <w:p w14:paraId="54CCF0EA" w14:textId="77777777" w:rsidR="002473D8" w:rsidRPr="009D39A8" w:rsidRDefault="002473D8" w:rsidP="001653D3">
      <w:pPr>
        <w:rPr>
          <w:rFonts w:asciiTheme="majorHAnsi" w:hAnsiTheme="majorHAnsi" w:cstheme="majorHAnsi"/>
          <w:sz w:val="20"/>
          <w:szCs w:val="20"/>
        </w:rPr>
      </w:pPr>
    </w:p>
    <w:tbl>
      <w:tblPr>
        <w:tblW w:w="9740" w:type="dxa"/>
        <w:tblCellMar>
          <w:left w:w="70" w:type="dxa"/>
          <w:right w:w="70" w:type="dxa"/>
        </w:tblCellMar>
        <w:tblLook w:val="04A0" w:firstRow="1" w:lastRow="0" w:firstColumn="1" w:lastColumn="0" w:noHBand="0" w:noVBand="1"/>
      </w:tblPr>
      <w:tblGrid>
        <w:gridCol w:w="5380"/>
        <w:gridCol w:w="440"/>
        <w:gridCol w:w="1980"/>
        <w:gridCol w:w="1940"/>
      </w:tblGrid>
      <w:tr w:rsidR="001B40ED" w:rsidRPr="009D39A8" w14:paraId="468AA141" w14:textId="77777777" w:rsidTr="0092748F">
        <w:trPr>
          <w:trHeight w:val="368"/>
        </w:trPr>
        <w:tc>
          <w:tcPr>
            <w:tcW w:w="9740" w:type="dxa"/>
            <w:gridSpan w:val="4"/>
            <w:tcBorders>
              <w:top w:val="nil"/>
              <w:left w:val="nil"/>
              <w:bottom w:val="nil"/>
              <w:right w:val="nil"/>
            </w:tcBorders>
            <w:shd w:val="clear" w:color="000000" w:fill="BDD7EE"/>
            <w:noWrap/>
            <w:vAlign w:val="center"/>
            <w:hideMark/>
          </w:tcPr>
          <w:p w14:paraId="79F1A66D" w14:textId="77777777" w:rsidR="001B40ED" w:rsidRPr="009D39A8" w:rsidRDefault="001B40ED" w:rsidP="0092748F">
            <w:pPr>
              <w:pStyle w:val="Ttulo2"/>
              <w:jc w:val="center"/>
              <w:rPr>
                <w:sz w:val="28"/>
              </w:rPr>
            </w:pPr>
            <w:bookmarkStart w:id="5" w:name="_Toc36131428"/>
            <w:r w:rsidRPr="009D39A8">
              <w:rPr>
                <w:sz w:val="28"/>
              </w:rPr>
              <w:t>BALANÇO PATRIMONIAL</w:t>
            </w:r>
            <w:bookmarkEnd w:id="5"/>
          </w:p>
        </w:tc>
      </w:tr>
      <w:tr w:rsidR="001B40ED" w:rsidRPr="009D39A8" w14:paraId="2539516C" w14:textId="77777777" w:rsidTr="00EE38E2">
        <w:trPr>
          <w:trHeight w:val="68"/>
        </w:trPr>
        <w:tc>
          <w:tcPr>
            <w:tcW w:w="9740" w:type="dxa"/>
            <w:gridSpan w:val="4"/>
            <w:tcBorders>
              <w:top w:val="nil"/>
              <w:left w:val="nil"/>
              <w:bottom w:val="nil"/>
              <w:right w:val="nil"/>
            </w:tcBorders>
            <w:shd w:val="clear" w:color="auto" w:fill="auto"/>
            <w:noWrap/>
            <w:vAlign w:val="center"/>
            <w:hideMark/>
          </w:tcPr>
          <w:p w14:paraId="4F59059E" w14:textId="77777777" w:rsidR="001B40ED" w:rsidRPr="009D39A8" w:rsidRDefault="001B40ED">
            <w:pPr>
              <w:jc w:val="center"/>
              <w:rPr>
                <w:rFonts w:ascii="Calibri Light" w:hAnsi="Calibri Light" w:cs="Calibri Light"/>
                <w:b/>
                <w:bCs/>
                <w:sz w:val="6"/>
                <w:szCs w:val="6"/>
              </w:rPr>
            </w:pPr>
          </w:p>
        </w:tc>
      </w:tr>
      <w:tr w:rsidR="001B40ED" w:rsidRPr="009D39A8" w14:paraId="397B39B8" w14:textId="77777777" w:rsidTr="001B40ED">
        <w:trPr>
          <w:trHeight w:val="255"/>
        </w:trPr>
        <w:tc>
          <w:tcPr>
            <w:tcW w:w="9740" w:type="dxa"/>
            <w:gridSpan w:val="4"/>
            <w:tcBorders>
              <w:top w:val="nil"/>
              <w:left w:val="nil"/>
              <w:bottom w:val="nil"/>
              <w:right w:val="nil"/>
            </w:tcBorders>
            <w:shd w:val="clear" w:color="000000" w:fill="1F4E78"/>
            <w:noWrap/>
            <w:vAlign w:val="center"/>
            <w:hideMark/>
          </w:tcPr>
          <w:p w14:paraId="22F5599A" w14:textId="77777777" w:rsidR="001B40ED" w:rsidRPr="009D39A8" w:rsidRDefault="001B40ED">
            <w:pPr>
              <w:jc w:val="center"/>
              <w:rPr>
                <w:rFonts w:ascii="Calibri Light" w:hAnsi="Calibri Light" w:cs="Calibri Light"/>
                <w:b/>
                <w:bCs/>
                <w:sz w:val="20"/>
                <w:szCs w:val="20"/>
              </w:rPr>
            </w:pPr>
            <w:r w:rsidRPr="00686905">
              <w:rPr>
                <w:rFonts w:ascii="Calibri Light" w:hAnsi="Calibri Light" w:cs="Calibri Light"/>
                <w:b/>
                <w:bCs/>
                <w:color w:val="FFFFFF" w:themeColor="background1"/>
                <w:sz w:val="20"/>
                <w:szCs w:val="20"/>
              </w:rPr>
              <w:t>ATIVO</w:t>
            </w:r>
          </w:p>
        </w:tc>
      </w:tr>
      <w:tr w:rsidR="001B40ED" w:rsidRPr="009D39A8" w14:paraId="4ECCC568" w14:textId="77777777" w:rsidTr="001B40ED">
        <w:trPr>
          <w:trHeight w:val="255"/>
        </w:trPr>
        <w:tc>
          <w:tcPr>
            <w:tcW w:w="5380" w:type="dxa"/>
            <w:tcBorders>
              <w:top w:val="nil"/>
              <w:left w:val="nil"/>
              <w:bottom w:val="nil"/>
              <w:right w:val="nil"/>
            </w:tcBorders>
            <w:shd w:val="clear" w:color="000000" w:fill="2F75B5"/>
            <w:noWrap/>
            <w:vAlign w:val="center"/>
            <w:hideMark/>
          </w:tcPr>
          <w:p w14:paraId="47621A57" w14:textId="77777777" w:rsidR="001B40ED" w:rsidRPr="00686905" w:rsidRDefault="001B40ED">
            <w:pPr>
              <w:rPr>
                <w:rFonts w:ascii="Calibri Light" w:hAnsi="Calibri Light" w:cs="Calibri Light"/>
                <w:b/>
                <w:bCs/>
                <w:color w:val="FFFFFF" w:themeColor="background1"/>
                <w:sz w:val="20"/>
                <w:szCs w:val="20"/>
              </w:rPr>
            </w:pPr>
            <w:r w:rsidRPr="00686905">
              <w:rPr>
                <w:rFonts w:ascii="Calibri Light" w:hAnsi="Calibri Light" w:cs="Calibri Light"/>
                <w:b/>
                <w:bCs/>
                <w:color w:val="FFFFFF" w:themeColor="background1"/>
                <w:sz w:val="20"/>
                <w:szCs w:val="20"/>
              </w:rPr>
              <w:t>ESPECIFICAÇÃO</w:t>
            </w:r>
          </w:p>
        </w:tc>
        <w:tc>
          <w:tcPr>
            <w:tcW w:w="440" w:type="dxa"/>
            <w:tcBorders>
              <w:top w:val="nil"/>
              <w:left w:val="nil"/>
              <w:bottom w:val="nil"/>
              <w:right w:val="nil"/>
            </w:tcBorders>
            <w:shd w:val="clear" w:color="000000" w:fill="2F75B5"/>
            <w:noWrap/>
            <w:vAlign w:val="center"/>
            <w:hideMark/>
          </w:tcPr>
          <w:p w14:paraId="199954EC" w14:textId="77777777" w:rsidR="001B40ED" w:rsidRPr="00686905" w:rsidRDefault="001B40ED">
            <w:pPr>
              <w:jc w:val="center"/>
              <w:rPr>
                <w:rFonts w:ascii="Calibri Light" w:hAnsi="Calibri Light" w:cs="Calibri Light"/>
                <w:b/>
                <w:bCs/>
                <w:color w:val="FFFFFF" w:themeColor="background1"/>
                <w:sz w:val="20"/>
                <w:szCs w:val="20"/>
              </w:rPr>
            </w:pPr>
            <w:r w:rsidRPr="00686905">
              <w:rPr>
                <w:rFonts w:ascii="Calibri Light" w:hAnsi="Calibri Light" w:cs="Calibri Light"/>
                <w:b/>
                <w:bCs/>
                <w:color w:val="FFFFFF" w:themeColor="background1"/>
                <w:sz w:val="20"/>
                <w:szCs w:val="20"/>
              </w:rPr>
              <w:t>NE</w:t>
            </w:r>
          </w:p>
        </w:tc>
        <w:tc>
          <w:tcPr>
            <w:tcW w:w="1980" w:type="dxa"/>
            <w:tcBorders>
              <w:top w:val="nil"/>
              <w:left w:val="nil"/>
              <w:bottom w:val="nil"/>
              <w:right w:val="nil"/>
            </w:tcBorders>
            <w:shd w:val="clear" w:color="000000" w:fill="2F75B5"/>
            <w:noWrap/>
            <w:vAlign w:val="center"/>
            <w:hideMark/>
          </w:tcPr>
          <w:p w14:paraId="2A5BA8FE" w14:textId="77777777" w:rsidR="001B40ED" w:rsidRPr="00686905" w:rsidRDefault="001B40ED">
            <w:pPr>
              <w:jc w:val="center"/>
              <w:rPr>
                <w:rFonts w:ascii="Calibri Light" w:hAnsi="Calibri Light" w:cs="Calibri Light"/>
                <w:b/>
                <w:bCs/>
                <w:color w:val="FFFFFF" w:themeColor="background1"/>
                <w:sz w:val="20"/>
                <w:szCs w:val="20"/>
              </w:rPr>
            </w:pPr>
            <w:r w:rsidRPr="00686905">
              <w:rPr>
                <w:rFonts w:ascii="Calibri Light" w:hAnsi="Calibri Light" w:cs="Calibri Light"/>
                <w:b/>
                <w:bCs/>
                <w:color w:val="FFFFFF" w:themeColor="background1"/>
                <w:sz w:val="20"/>
                <w:szCs w:val="20"/>
              </w:rPr>
              <w:t>2019</w:t>
            </w:r>
          </w:p>
        </w:tc>
        <w:tc>
          <w:tcPr>
            <w:tcW w:w="1940" w:type="dxa"/>
            <w:tcBorders>
              <w:top w:val="nil"/>
              <w:left w:val="nil"/>
              <w:bottom w:val="nil"/>
              <w:right w:val="nil"/>
            </w:tcBorders>
            <w:shd w:val="clear" w:color="000000" w:fill="2F75B5"/>
            <w:noWrap/>
            <w:vAlign w:val="center"/>
            <w:hideMark/>
          </w:tcPr>
          <w:p w14:paraId="196EE826" w14:textId="77777777" w:rsidR="001B40ED" w:rsidRPr="00686905" w:rsidRDefault="001B40ED">
            <w:pPr>
              <w:jc w:val="center"/>
              <w:rPr>
                <w:rFonts w:ascii="Calibri Light" w:hAnsi="Calibri Light" w:cs="Calibri Light"/>
                <w:b/>
                <w:bCs/>
                <w:color w:val="FFFFFF" w:themeColor="background1"/>
                <w:sz w:val="20"/>
                <w:szCs w:val="20"/>
              </w:rPr>
            </w:pPr>
            <w:r w:rsidRPr="00686905">
              <w:rPr>
                <w:rFonts w:ascii="Calibri Light" w:hAnsi="Calibri Light" w:cs="Calibri Light"/>
                <w:b/>
                <w:bCs/>
                <w:color w:val="FFFFFF" w:themeColor="background1"/>
                <w:sz w:val="20"/>
                <w:szCs w:val="20"/>
              </w:rPr>
              <w:t>2018</w:t>
            </w:r>
          </w:p>
        </w:tc>
      </w:tr>
      <w:tr w:rsidR="001B40ED" w:rsidRPr="009D39A8" w14:paraId="3FA96889" w14:textId="77777777" w:rsidTr="001B40ED">
        <w:trPr>
          <w:trHeight w:val="255"/>
        </w:trPr>
        <w:tc>
          <w:tcPr>
            <w:tcW w:w="5380" w:type="dxa"/>
            <w:tcBorders>
              <w:top w:val="nil"/>
              <w:left w:val="nil"/>
              <w:bottom w:val="nil"/>
              <w:right w:val="nil"/>
            </w:tcBorders>
            <w:shd w:val="clear" w:color="000000" w:fill="BDD7EE"/>
            <w:noWrap/>
            <w:vAlign w:val="center"/>
            <w:hideMark/>
          </w:tcPr>
          <w:p w14:paraId="20BE0B30" w14:textId="77777777" w:rsidR="001B40ED" w:rsidRPr="009D39A8" w:rsidRDefault="001B40ED">
            <w:pPr>
              <w:rPr>
                <w:rFonts w:ascii="Calibri Light" w:hAnsi="Calibri Light" w:cs="Calibri Light"/>
                <w:b/>
                <w:bCs/>
                <w:sz w:val="20"/>
                <w:szCs w:val="20"/>
              </w:rPr>
            </w:pPr>
            <w:r w:rsidRPr="009D39A8">
              <w:rPr>
                <w:rFonts w:ascii="Calibri Light" w:hAnsi="Calibri Light" w:cs="Calibri Light"/>
                <w:b/>
                <w:bCs/>
                <w:sz w:val="20"/>
                <w:szCs w:val="20"/>
              </w:rPr>
              <w:t>ATIVO CIRCULANTE</w:t>
            </w:r>
          </w:p>
        </w:tc>
        <w:tc>
          <w:tcPr>
            <w:tcW w:w="440" w:type="dxa"/>
            <w:tcBorders>
              <w:top w:val="nil"/>
              <w:left w:val="nil"/>
              <w:bottom w:val="nil"/>
              <w:right w:val="nil"/>
            </w:tcBorders>
            <w:shd w:val="clear" w:color="000000" w:fill="BDD7EE"/>
            <w:noWrap/>
            <w:vAlign w:val="center"/>
            <w:hideMark/>
          </w:tcPr>
          <w:p w14:paraId="35BFF333" w14:textId="77777777" w:rsidR="001B40ED" w:rsidRPr="009D39A8" w:rsidRDefault="001B40ED">
            <w:pPr>
              <w:jc w:val="center"/>
              <w:rPr>
                <w:rFonts w:ascii="Calibri Light" w:hAnsi="Calibri Light" w:cs="Calibri Light"/>
                <w:b/>
                <w:bCs/>
                <w:sz w:val="20"/>
                <w:szCs w:val="20"/>
              </w:rPr>
            </w:pPr>
            <w:r w:rsidRPr="009D39A8">
              <w:rPr>
                <w:rFonts w:ascii="Calibri Light" w:hAnsi="Calibri Light" w:cs="Calibri Light"/>
                <w:b/>
                <w:bCs/>
                <w:sz w:val="20"/>
                <w:szCs w:val="20"/>
              </w:rPr>
              <w:t> </w:t>
            </w:r>
          </w:p>
        </w:tc>
        <w:tc>
          <w:tcPr>
            <w:tcW w:w="1980" w:type="dxa"/>
            <w:tcBorders>
              <w:top w:val="nil"/>
              <w:left w:val="nil"/>
              <w:bottom w:val="nil"/>
              <w:right w:val="nil"/>
            </w:tcBorders>
            <w:shd w:val="clear" w:color="000000" w:fill="BDD7EE"/>
            <w:noWrap/>
            <w:vAlign w:val="center"/>
            <w:hideMark/>
          </w:tcPr>
          <w:p w14:paraId="1FE1BF4D" w14:textId="77777777" w:rsidR="001B40ED" w:rsidRPr="009D39A8" w:rsidRDefault="001B40ED">
            <w:pPr>
              <w:jc w:val="right"/>
              <w:rPr>
                <w:rFonts w:ascii="Calibri Light" w:hAnsi="Calibri Light" w:cs="Calibri Light"/>
                <w:b/>
                <w:bCs/>
                <w:sz w:val="20"/>
                <w:szCs w:val="20"/>
              </w:rPr>
            </w:pPr>
            <w:r w:rsidRPr="009D39A8">
              <w:rPr>
                <w:rFonts w:ascii="Calibri Light" w:hAnsi="Calibri Light" w:cs="Calibri Light"/>
                <w:b/>
                <w:bCs/>
                <w:sz w:val="20"/>
                <w:szCs w:val="20"/>
              </w:rPr>
              <w:t xml:space="preserve">130.846.546,86 </w:t>
            </w:r>
          </w:p>
        </w:tc>
        <w:tc>
          <w:tcPr>
            <w:tcW w:w="1940" w:type="dxa"/>
            <w:tcBorders>
              <w:top w:val="nil"/>
              <w:left w:val="nil"/>
              <w:bottom w:val="nil"/>
              <w:right w:val="nil"/>
            </w:tcBorders>
            <w:shd w:val="clear" w:color="000000" w:fill="BDD7EE"/>
            <w:noWrap/>
            <w:vAlign w:val="center"/>
            <w:hideMark/>
          </w:tcPr>
          <w:p w14:paraId="3274A34C" w14:textId="77777777" w:rsidR="001B40ED" w:rsidRPr="009D39A8" w:rsidRDefault="001B40ED">
            <w:pPr>
              <w:jc w:val="right"/>
              <w:rPr>
                <w:rFonts w:ascii="Calibri Light" w:hAnsi="Calibri Light" w:cs="Calibri Light"/>
                <w:b/>
                <w:bCs/>
                <w:sz w:val="20"/>
                <w:szCs w:val="20"/>
              </w:rPr>
            </w:pPr>
            <w:r w:rsidRPr="009D39A8">
              <w:rPr>
                <w:rFonts w:ascii="Calibri Light" w:hAnsi="Calibri Light" w:cs="Calibri Light"/>
                <w:b/>
                <w:bCs/>
                <w:sz w:val="20"/>
                <w:szCs w:val="20"/>
              </w:rPr>
              <w:t xml:space="preserve">135.970.938,51 </w:t>
            </w:r>
          </w:p>
        </w:tc>
      </w:tr>
      <w:tr w:rsidR="001B40ED" w:rsidRPr="009D39A8" w14:paraId="2067A959" w14:textId="77777777" w:rsidTr="001B40ED">
        <w:trPr>
          <w:trHeight w:val="255"/>
        </w:trPr>
        <w:tc>
          <w:tcPr>
            <w:tcW w:w="5380" w:type="dxa"/>
            <w:tcBorders>
              <w:top w:val="nil"/>
              <w:left w:val="nil"/>
              <w:bottom w:val="nil"/>
              <w:right w:val="nil"/>
            </w:tcBorders>
            <w:shd w:val="clear" w:color="auto" w:fill="auto"/>
            <w:noWrap/>
            <w:vAlign w:val="center"/>
            <w:hideMark/>
          </w:tcPr>
          <w:p w14:paraId="611C2603"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Caixa e Equivalentes de Caixa</w:t>
            </w:r>
          </w:p>
        </w:tc>
        <w:tc>
          <w:tcPr>
            <w:tcW w:w="440" w:type="dxa"/>
            <w:tcBorders>
              <w:top w:val="nil"/>
              <w:left w:val="nil"/>
              <w:bottom w:val="nil"/>
              <w:right w:val="nil"/>
            </w:tcBorders>
            <w:shd w:val="clear" w:color="auto" w:fill="auto"/>
            <w:noWrap/>
            <w:vAlign w:val="center"/>
            <w:hideMark/>
          </w:tcPr>
          <w:p w14:paraId="0FEB1D8E" w14:textId="77777777" w:rsidR="001B40ED" w:rsidRPr="009D39A8" w:rsidRDefault="001B40ED">
            <w:pPr>
              <w:jc w:val="center"/>
              <w:rPr>
                <w:rFonts w:ascii="Calibri Light" w:hAnsi="Calibri Light" w:cs="Calibri Light"/>
                <w:b/>
                <w:bCs/>
                <w:sz w:val="20"/>
                <w:szCs w:val="20"/>
              </w:rPr>
            </w:pPr>
            <w:r w:rsidRPr="009D39A8">
              <w:rPr>
                <w:rFonts w:ascii="Calibri Light" w:hAnsi="Calibri Light" w:cs="Calibri Light"/>
                <w:b/>
                <w:bCs/>
                <w:sz w:val="20"/>
                <w:szCs w:val="20"/>
              </w:rPr>
              <w:t>01</w:t>
            </w:r>
          </w:p>
        </w:tc>
        <w:tc>
          <w:tcPr>
            <w:tcW w:w="1980" w:type="dxa"/>
            <w:tcBorders>
              <w:top w:val="nil"/>
              <w:left w:val="nil"/>
              <w:bottom w:val="nil"/>
              <w:right w:val="nil"/>
            </w:tcBorders>
            <w:shd w:val="clear" w:color="auto" w:fill="auto"/>
            <w:noWrap/>
            <w:vAlign w:val="center"/>
            <w:hideMark/>
          </w:tcPr>
          <w:p w14:paraId="49D9899B"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 xml:space="preserve">88.120.483,30 </w:t>
            </w:r>
          </w:p>
        </w:tc>
        <w:tc>
          <w:tcPr>
            <w:tcW w:w="1940" w:type="dxa"/>
            <w:tcBorders>
              <w:top w:val="nil"/>
              <w:left w:val="nil"/>
              <w:bottom w:val="nil"/>
              <w:right w:val="nil"/>
            </w:tcBorders>
            <w:shd w:val="clear" w:color="auto" w:fill="auto"/>
            <w:noWrap/>
            <w:vAlign w:val="center"/>
            <w:hideMark/>
          </w:tcPr>
          <w:p w14:paraId="3980E1EA"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 xml:space="preserve">124.286.903,72 </w:t>
            </w:r>
          </w:p>
        </w:tc>
      </w:tr>
      <w:tr w:rsidR="001B40ED" w:rsidRPr="009D39A8" w14:paraId="5310EF07" w14:textId="77777777" w:rsidTr="001B40ED">
        <w:trPr>
          <w:trHeight w:val="255"/>
        </w:trPr>
        <w:tc>
          <w:tcPr>
            <w:tcW w:w="5380" w:type="dxa"/>
            <w:tcBorders>
              <w:top w:val="nil"/>
              <w:left w:val="nil"/>
              <w:bottom w:val="nil"/>
              <w:right w:val="nil"/>
            </w:tcBorders>
            <w:shd w:val="clear" w:color="000000" w:fill="D9D9D9"/>
            <w:noWrap/>
            <w:vAlign w:val="center"/>
            <w:hideMark/>
          </w:tcPr>
          <w:p w14:paraId="43D87EEB"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Créditos a Curto Prazo</w:t>
            </w:r>
          </w:p>
        </w:tc>
        <w:tc>
          <w:tcPr>
            <w:tcW w:w="440" w:type="dxa"/>
            <w:tcBorders>
              <w:top w:val="nil"/>
              <w:left w:val="nil"/>
              <w:bottom w:val="nil"/>
              <w:right w:val="nil"/>
            </w:tcBorders>
            <w:shd w:val="clear" w:color="000000" w:fill="D9D9D9"/>
            <w:noWrap/>
            <w:vAlign w:val="center"/>
            <w:hideMark/>
          </w:tcPr>
          <w:p w14:paraId="6389D110" w14:textId="77777777" w:rsidR="001B40ED" w:rsidRPr="009D39A8" w:rsidRDefault="001B40ED">
            <w:pPr>
              <w:jc w:val="center"/>
              <w:rPr>
                <w:rFonts w:ascii="Calibri Light" w:hAnsi="Calibri Light" w:cs="Calibri Light"/>
                <w:b/>
                <w:bCs/>
                <w:sz w:val="20"/>
                <w:szCs w:val="20"/>
              </w:rPr>
            </w:pPr>
            <w:r w:rsidRPr="009D39A8">
              <w:rPr>
                <w:rFonts w:ascii="Calibri Light" w:hAnsi="Calibri Light" w:cs="Calibri Light"/>
                <w:b/>
                <w:bCs/>
                <w:sz w:val="20"/>
                <w:szCs w:val="20"/>
              </w:rPr>
              <w:t> </w:t>
            </w:r>
          </w:p>
        </w:tc>
        <w:tc>
          <w:tcPr>
            <w:tcW w:w="1980" w:type="dxa"/>
            <w:tcBorders>
              <w:top w:val="nil"/>
              <w:left w:val="nil"/>
              <w:bottom w:val="nil"/>
              <w:right w:val="nil"/>
            </w:tcBorders>
            <w:shd w:val="clear" w:color="000000" w:fill="D9D9D9"/>
            <w:noWrap/>
            <w:vAlign w:val="center"/>
            <w:hideMark/>
          </w:tcPr>
          <w:p w14:paraId="39264EE5"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 xml:space="preserve">                                      -   </w:t>
            </w:r>
          </w:p>
        </w:tc>
        <w:tc>
          <w:tcPr>
            <w:tcW w:w="1940" w:type="dxa"/>
            <w:tcBorders>
              <w:top w:val="nil"/>
              <w:left w:val="nil"/>
              <w:bottom w:val="nil"/>
              <w:right w:val="nil"/>
            </w:tcBorders>
            <w:shd w:val="clear" w:color="000000" w:fill="D9D9D9"/>
            <w:noWrap/>
            <w:vAlign w:val="center"/>
            <w:hideMark/>
          </w:tcPr>
          <w:p w14:paraId="0DAD793E"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 xml:space="preserve">                                     -   </w:t>
            </w:r>
          </w:p>
        </w:tc>
      </w:tr>
      <w:tr w:rsidR="001B40ED" w:rsidRPr="009D39A8" w14:paraId="635511F6" w14:textId="77777777" w:rsidTr="001B40ED">
        <w:trPr>
          <w:trHeight w:val="255"/>
        </w:trPr>
        <w:tc>
          <w:tcPr>
            <w:tcW w:w="5380" w:type="dxa"/>
            <w:tcBorders>
              <w:top w:val="nil"/>
              <w:left w:val="nil"/>
              <w:bottom w:val="nil"/>
              <w:right w:val="nil"/>
            </w:tcBorders>
            <w:shd w:val="clear" w:color="auto" w:fill="auto"/>
            <w:noWrap/>
            <w:vAlign w:val="center"/>
            <w:hideMark/>
          </w:tcPr>
          <w:p w14:paraId="4BAEBF87"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Demais Créditos e Valores a Curto Prazo</w:t>
            </w:r>
          </w:p>
        </w:tc>
        <w:tc>
          <w:tcPr>
            <w:tcW w:w="440" w:type="dxa"/>
            <w:tcBorders>
              <w:top w:val="nil"/>
              <w:left w:val="nil"/>
              <w:bottom w:val="nil"/>
              <w:right w:val="nil"/>
            </w:tcBorders>
            <w:shd w:val="clear" w:color="auto" w:fill="auto"/>
            <w:noWrap/>
            <w:vAlign w:val="center"/>
            <w:hideMark/>
          </w:tcPr>
          <w:p w14:paraId="09F66BAC" w14:textId="77777777" w:rsidR="001B40ED" w:rsidRPr="009D39A8" w:rsidRDefault="001B40ED">
            <w:pPr>
              <w:jc w:val="center"/>
              <w:rPr>
                <w:rFonts w:ascii="Calibri Light" w:hAnsi="Calibri Light" w:cs="Calibri Light"/>
                <w:b/>
                <w:bCs/>
                <w:sz w:val="20"/>
                <w:szCs w:val="20"/>
              </w:rPr>
            </w:pPr>
            <w:r w:rsidRPr="009D39A8">
              <w:rPr>
                <w:rFonts w:ascii="Calibri Light" w:hAnsi="Calibri Light" w:cs="Calibri Light"/>
                <w:b/>
                <w:bCs/>
                <w:sz w:val="20"/>
                <w:szCs w:val="20"/>
              </w:rPr>
              <w:t>02</w:t>
            </w:r>
          </w:p>
        </w:tc>
        <w:tc>
          <w:tcPr>
            <w:tcW w:w="1980" w:type="dxa"/>
            <w:tcBorders>
              <w:top w:val="nil"/>
              <w:left w:val="nil"/>
              <w:bottom w:val="nil"/>
              <w:right w:val="nil"/>
            </w:tcBorders>
            <w:shd w:val="clear" w:color="auto" w:fill="auto"/>
            <w:noWrap/>
            <w:vAlign w:val="center"/>
            <w:hideMark/>
          </w:tcPr>
          <w:p w14:paraId="4D8D5FDA"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 xml:space="preserve">22.920.745,73 </w:t>
            </w:r>
          </w:p>
        </w:tc>
        <w:tc>
          <w:tcPr>
            <w:tcW w:w="1940" w:type="dxa"/>
            <w:tcBorders>
              <w:top w:val="nil"/>
              <w:left w:val="nil"/>
              <w:bottom w:val="nil"/>
              <w:right w:val="nil"/>
            </w:tcBorders>
            <w:shd w:val="clear" w:color="auto" w:fill="auto"/>
            <w:noWrap/>
            <w:vAlign w:val="center"/>
            <w:hideMark/>
          </w:tcPr>
          <w:p w14:paraId="43A31B24"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 xml:space="preserve">8.351.527,41 </w:t>
            </w:r>
          </w:p>
        </w:tc>
      </w:tr>
      <w:tr w:rsidR="001B40ED" w:rsidRPr="009D39A8" w14:paraId="2F9E8883" w14:textId="77777777" w:rsidTr="001B40ED">
        <w:trPr>
          <w:trHeight w:val="255"/>
        </w:trPr>
        <w:tc>
          <w:tcPr>
            <w:tcW w:w="5380" w:type="dxa"/>
            <w:tcBorders>
              <w:top w:val="nil"/>
              <w:left w:val="nil"/>
              <w:bottom w:val="nil"/>
              <w:right w:val="nil"/>
            </w:tcBorders>
            <w:shd w:val="clear" w:color="000000" w:fill="D9D9D9"/>
            <w:noWrap/>
            <w:vAlign w:val="center"/>
            <w:hideMark/>
          </w:tcPr>
          <w:p w14:paraId="519EFB0F"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Estoques</w:t>
            </w:r>
          </w:p>
        </w:tc>
        <w:tc>
          <w:tcPr>
            <w:tcW w:w="440" w:type="dxa"/>
            <w:tcBorders>
              <w:top w:val="nil"/>
              <w:left w:val="nil"/>
              <w:bottom w:val="nil"/>
              <w:right w:val="nil"/>
            </w:tcBorders>
            <w:shd w:val="clear" w:color="000000" w:fill="D9D9D9"/>
            <w:noWrap/>
            <w:vAlign w:val="center"/>
            <w:hideMark/>
          </w:tcPr>
          <w:p w14:paraId="5B124F7B" w14:textId="77777777" w:rsidR="001B40ED" w:rsidRPr="009D39A8" w:rsidRDefault="001B40ED">
            <w:pPr>
              <w:jc w:val="center"/>
              <w:rPr>
                <w:rFonts w:ascii="Calibri Light" w:hAnsi="Calibri Light" w:cs="Calibri Light"/>
                <w:b/>
                <w:bCs/>
                <w:sz w:val="20"/>
                <w:szCs w:val="20"/>
              </w:rPr>
            </w:pPr>
            <w:r w:rsidRPr="009D39A8">
              <w:rPr>
                <w:rFonts w:ascii="Calibri Light" w:hAnsi="Calibri Light" w:cs="Calibri Light"/>
                <w:b/>
                <w:bCs/>
                <w:sz w:val="20"/>
                <w:szCs w:val="20"/>
              </w:rPr>
              <w:t> </w:t>
            </w:r>
          </w:p>
        </w:tc>
        <w:tc>
          <w:tcPr>
            <w:tcW w:w="1980" w:type="dxa"/>
            <w:tcBorders>
              <w:top w:val="nil"/>
              <w:left w:val="nil"/>
              <w:bottom w:val="nil"/>
              <w:right w:val="nil"/>
            </w:tcBorders>
            <w:shd w:val="clear" w:color="000000" w:fill="D9D9D9"/>
            <w:noWrap/>
            <w:vAlign w:val="center"/>
            <w:hideMark/>
          </w:tcPr>
          <w:p w14:paraId="68800423"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 xml:space="preserve">5.387.414,26 </w:t>
            </w:r>
          </w:p>
        </w:tc>
        <w:tc>
          <w:tcPr>
            <w:tcW w:w="1940" w:type="dxa"/>
            <w:tcBorders>
              <w:top w:val="nil"/>
              <w:left w:val="nil"/>
              <w:bottom w:val="nil"/>
              <w:right w:val="nil"/>
            </w:tcBorders>
            <w:shd w:val="clear" w:color="000000" w:fill="D9D9D9"/>
            <w:noWrap/>
            <w:vAlign w:val="center"/>
            <w:hideMark/>
          </w:tcPr>
          <w:p w14:paraId="122BA67B"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 xml:space="preserve">3.120.732,34 </w:t>
            </w:r>
          </w:p>
        </w:tc>
      </w:tr>
      <w:tr w:rsidR="001B40ED" w:rsidRPr="009D39A8" w14:paraId="38A5AB56" w14:textId="77777777" w:rsidTr="001B40ED">
        <w:trPr>
          <w:trHeight w:val="255"/>
        </w:trPr>
        <w:tc>
          <w:tcPr>
            <w:tcW w:w="5380" w:type="dxa"/>
            <w:tcBorders>
              <w:top w:val="nil"/>
              <w:left w:val="nil"/>
              <w:bottom w:val="nil"/>
              <w:right w:val="nil"/>
            </w:tcBorders>
            <w:shd w:val="clear" w:color="auto" w:fill="auto"/>
            <w:noWrap/>
            <w:vAlign w:val="center"/>
            <w:hideMark/>
          </w:tcPr>
          <w:p w14:paraId="6FE7DC88" w14:textId="77777777" w:rsidR="001B40ED" w:rsidRPr="009D39A8" w:rsidRDefault="001B40ED">
            <w:pPr>
              <w:rPr>
                <w:rFonts w:ascii="Calibri Light" w:hAnsi="Calibri Light" w:cs="Calibri Light"/>
                <w:sz w:val="20"/>
                <w:szCs w:val="20"/>
              </w:rPr>
            </w:pPr>
            <w:proofErr w:type="spellStart"/>
            <w:r w:rsidRPr="009D39A8">
              <w:rPr>
                <w:rFonts w:ascii="Calibri Light" w:hAnsi="Calibri Light" w:cs="Calibri Light"/>
                <w:sz w:val="20"/>
                <w:szCs w:val="20"/>
              </w:rPr>
              <w:t>VPDs</w:t>
            </w:r>
            <w:proofErr w:type="spellEnd"/>
            <w:r w:rsidRPr="009D39A8">
              <w:rPr>
                <w:rFonts w:ascii="Calibri Light" w:hAnsi="Calibri Light" w:cs="Calibri Light"/>
                <w:sz w:val="20"/>
                <w:szCs w:val="20"/>
              </w:rPr>
              <w:t xml:space="preserve"> Pagas Antecipadamente</w:t>
            </w:r>
          </w:p>
        </w:tc>
        <w:tc>
          <w:tcPr>
            <w:tcW w:w="440" w:type="dxa"/>
            <w:tcBorders>
              <w:top w:val="nil"/>
              <w:left w:val="nil"/>
              <w:bottom w:val="nil"/>
              <w:right w:val="nil"/>
            </w:tcBorders>
            <w:shd w:val="clear" w:color="auto" w:fill="auto"/>
            <w:noWrap/>
            <w:vAlign w:val="center"/>
            <w:hideMark/>
          </w:tcPr>
          <w:p w14:paraId="2D045088" w14:textId="77777777" w:rsidR="001B40ED" w:rsidRPr="009D39A8" w:rsidRDefault="001B40ED">
            <w:pPr>
              <w:jc w:val="center"/>
              <w:rPr>
                <w:rFonts w:ascii="Calibri Light" w:hAnsi="Calibri Light" w:cs="Calibri Light"/>
                <w:b/>
                <w:bCs/>
                <w:sz w:val="20"/>
                <w:szCs w:val="20"/>
              </w:rPr>
            </w:pPr>
            <w:r w:rsidRPr="009D39A8">
              <w:rPr>
                <w:rFonts w:ascii="Calibri Light" w:hAnsi="Calibri Light" w:cs="Calibri Light"/>
                <w:b/>
                <w:bCs/>
                <w:sz w:val="20"/>
                <w:szCs w:val="20"/>
              </w:rPr>
              <w:t>03</w:t>
            </w:r>
          </w:p>
        </w:tc>
        <w:tc>
          <w:tcPr>
            <w:tcW w:w="1980" w:type="dxa"/>
            <w:tcBorders>
              <w:top w:val="nil"/>
              <w:left w:val="nil"/>
              <w:bottom w:val="nil"/>
              <w:right w:val="nil"/>
            </w:tcBorders>
            <w:shd w:val="clear" w:color="auto" w:fill="auto"/>
            <w:noWrap/>
            <w:vAlign w:val="center"/>
            <w:hideMark/>
          </w:tcPr>
          <w:p w14:paraId="19924674"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 xml:space="preserve">14.417.903,57 </w:t>
            </w:r>
          </w:p>
        </w:tc>
        <w:tc>
          <w:tcPr>
            <w:tcW w:w="1940" w:type="dxa"/>
            <w:tcBorders>
              <w:top w:val="nil"/>
              <w:left w:val="nil"/>
              <w:bottom w:val="nil"/>
              <w:right w:val="nil"/>
            </w:tcBorders>
            <w:shd w:val="clear" w:color="auto" w:fill="auto"/>
            <w:noWrap/>
            <w:vAlign w:val="center"/>
            <w:hideMark/>
          </w:tcPr>
          <w:p w14:paraId="1BA589D7"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 xml:space="preserve">211.775,04 </w:t>
            </w:r>
          </w:p>
        </w:tc>
      </w:tr>
      <w:tr w:rsidR="001B40ED" w:rsidRPr="009D39A8" w14:paraId="0ABD8F80" w14:textId="77777777" w:rsidTr="001B40ED">
        <w:trPr>
          <w:trHeight w:val="255"/>
        </w:trPr>
        <w:tc>
          <w:tcPr>
            <w:tcW w:w="5380" w:type="dxa"/>
            <w:tcBorders>
              <w:top w:val="nil"/>
              <w:left w:val="nil"/>
              <w:bottom w:val="nil"/>
              <w:right w:val="nil"/>
            </w:tcBorders>
            <w:shd w:val="clear" w:color="000000" w:fill="BDD7EE"/>
            <w:noWrap/>
            <w:vAlign w:val="center"/>
            <w:hideMark/>
          </w:tcPr>
          <w:p w14:paraId="46AADEDA" w14:textId="77777777" w:rsidR="001B40ED" w:rsidRPr="009D39A8" w:rsidRDefault="001B40ED">
            <w:pPr>
              <w:rPr>
                <w:rFonts w:ascii="Calibri Light" w:hAnsi="Calibri Light" w:cs="Calibri Light"/>
                <w:b/>
                <w:bCs/>
                <w:sz w:val="20"/>
                <w:szCs w:val="20"/>
              </w:rPr>
            </w:pPr>
            <w:r w:rsidRPr="009D39A8">
              <w:rPr>
                <w:rFonts w:ascii="Calibri Light" w:hAnsi="Calibri Light" w:cs="Calibri Light"/>
                <w:b/>
                <w:bCs/>
                <w:sz w:val="20"/>
                <w:szCs w:val="20"/>
              </w:rPr>
              <w:t>ATIVO NÃO CIRCULANTE</w:t>
            </w:r>
          </w:p>
        </w:tc>
        <w:tc>
          <w:tcPr>
            <w:tcW w:w="440" w:type="dxa"/>
            <w:tcBorders>
              <w:top w:val="nil"/>
              <w:left w:val="nil"/>
              <w:bottom w:val="nil"/>
              <w:right w:val="nil"/>
            </w:tcBorders>
            <w:shd w:val="clear" w:color="000000" w:fill="BDD7EE"/>
            <w:noWrap/>
            <w:vAlign w:val="center"/>
            <w:hideMark/>
          </w:tcPr>
          <w:p w14:paraId="24343E85" w14:textId="77777777" w:rsidR="001B40ED" w:rsidRPr="009D39A8" w:rsidRDefault="001B40ED">
            <w:pPr>
              <w:jc w:val="center"/>
              <w:rPr>
                <w:rFonts w:ascii="Calibri Light" w:hAnsi="Calibri Light" w:cs="Calibri Light"/>
                <w:b/>
                <w:bCs/>
                <w:sz w:val="20"/>
                <w:szCs w:val="20"/>
              </w:rPr>
            </w:pPr>
            <w:r w:rsidRPr="009D39A8">
              <w:rPr>
                <w:rFonts w:ascii="Calibri Light" w:hAnsi="Calibri Light" w:cs="Calibri Light"/>
                <w:b/>
                <w:bCs/>
                <w:sz w:val="20"/>
                <w:szCs w:val="20"/>
              </w:rPr>
              <w:t> </w:t>
            </w:r>
          </w:p>
        </w:tc>
        <w:tc>
          <w:tcPr>
            <w:tcW w:w="1980" w:type="dxa"/>
            <w:tcBorders>
              <w:top w:val="nil"/>
              <w:left w:val="nil"/>
              <w:bottom w:val="nil"/>
              <w:right w:val="nil"/>
            </w:tcBorders>
            <w:shd w:val="clear" w:color="000000" w:fill="BDD7EE"/>
            <w:noWrap/>
            <w:vAlign w:val="center"/>
            <w:hideMark/>
          </w:tcPr>
          <w:p w14:paraId="034F2852" w14:textId="77777777" w:rsidR="001B40ED" w:rsidRPr="009D39A8" w:rsidRDefault="001B40ED">
            <w:pPr>
              <w:jc w:val="right"/>
              <w:rPr>
                <w:rFonts w:ascii="Calibri Light" w:hAnsi="Calibri Light" w:cs="Calibri Light"/>
                <w:b/>
                <w:bCs/>
                <w:sz w:val="20"/>
                <w:szCs w:val="20"/>
              </w:rPr>
            </w:pPr>
            <w:r w:rsidRPr="009D39A8">
              <w:rPr>
                <w:rFonts w:ascii="Calibri Light" w:hAnsi="Calibri Light" w:cs="Calibri Light"/>
                <w:b/>
                <w:bCs/>
                <w:sz w:val="20"/>
                <w:szCs w:val="20"/>
              </w:rPr>
              <w:t xml:space="preserve">540.531.264,28 </w:t>
            </w:r>
          </w:p>
        </w:tc>
        <w:tc>
          <w:tcPr>
            <w:tcW w:w="1940" w:type="dxa"/>
            <w:tcBorders>
              <w:top w:val="nil"/>
              <w:left w:val="nil"/>
              <w:bottom w:val="nil"/>
              <w:right w:val="nil"/>
            </w:tcBorders>
            <w:shd w:val="clear" w:color="000000" w:fill="BDD7EE"/>
            <w:noWrap/>
            <w:vAlign w:val="center"/>
            <w:hideMark/>
          </w:tcPr>
          <w:p w14:paraId="0ECA8784" w14:textId="77777777" w:rsidR="001B40ED" w:rsidRPr="009D39A8" w:rsidRDefault="001B40ED">
            <w:pPr>
              <w:jc w:val="right"/>
              <w:rPr>
                <w:rFonts w:ascii="Calibri Light" w:hAnsi="Calibri Light" w:cs="Calibri Light"/>
                <w:b/>
                <w:bCs/>
                <w:sz w:val="20"/>
                <w:szCs w:val="20"/>
              </w:rPr>
            </w:pPr>
            <w:r w:rsidRPr="009D39A8">
              <w:rPr>
                <w:rFonts w:ascii="Calibri Light" w:hAnsi="Calibri Light" w:cs="Calibri Light"/>
                <w:b/>
                <w:bCs/>
                <w:sz w:val="20"/>
                <w:szCs w:val="20"/>
              </w:rPr>
              <w:t xml:space="preserve">517.407.050,03 </w:t>
            </w:r>
          </w:p>
        </w:tc>
      </w:tr>
      <w:tr w:rsidR="001B40ED" w:rsidRPr="009D39A8" w14:paraId="758616CC" w14:textId="77777777" w:rsidTr="001B40ED">
        <w:trPr>
          <w:trHeight w:val="255"/>
        </w:trPr>
        <w:tc>
          <w:tcPr>
            <w:tcW w:w="5380" w:type="dxa"/>
            <w:tcBorders>
              <w:top w:val="nil"/>
              <w:left w:val="nil"/>
              <w:bottom w:val="nil"/>
              <w:right w:val="nil"/>
            </w:tcBorders>
            <w:shd w:val="clear" w:color="auto" w:fill="auto"/>
            <w:noWrap/>
            <w:vAlign w:val="center"/>
            <w:hideMark/>
          </w:tcPr>
          <w:p w14:paraId="2536E2FD"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Ativo Realizável a Longo Prazo</w:t>
            </w:r>
          </w:p>
        </w:tc>
        <w:tc>
          <w:tcPr>
            <w:tcW w:w="440" w:type="dxa"/>
            <w:tcBorders>
              <w:top w:val="nil"/>
              <w:left w:val="nil"/>
              <w:bottom w:val="nil"/>
              <w:right w:val="nil"/>
            </w:tcBorders>
            <w:shd w:val="clear" w:color="auto" w:fill="auto"/>
            <w:noWrap/>
            <w:vAlign w:val="center"/>
            <w:hideMark/>
          </w:tcPr>
          <w:p w14:paraId="45AED44F" w14:textId="77777777" w:rsidR="001B40ED" w:rsidRPr="009D39A8" w:rsidRDefault="001B40ED">
            <w:pPr>
              <w:rPr>
                <w:rFonts w:ascii="Calibri Light" w:hAnsi="Calibri Light" w:cs="Calibri Light"/>
                <w:sz w:val="20"/>
                <w:szCs w:val="20"/>
              </w:rPr>
            </w:pPr>
          </w:p>
        </w:tc>
        <w:tc>
          <w:tcPr>
            <w:tcW w:w="1980" w:type="dxa"/>
            <w:tcBorders>
              <w:top w:val="nil"/>
              <w:left w:val="nil"/>
              <w:bottom w:val="nil"/>
              <w:right w:val="nil"/>
            </w:tcBorders>
            <w:shd w:val="clear" w:color="auto" w:fill="auto"/>
            <w:noWrap/>
            <w:vAlign w:val="center"/>
            <w:hideMark/>
          </w:tcPr>
          <w:p w14:paraId="5F13B0B7"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 xml:space="preserve">2.029.292,04 </w:t>
            </w:r>
          </w:p>
        </w:tc>
        <w:tc>
          <w:tcPr>
            <w:tcW w:w="1940" w:type="dxa"/>
            <w:tcBorders>
              <w:top w:val="nil"/>
              <w:left w:val="nil"/>
              <w:bottom w:val="nil"/>
              <w:right w:val="nil"/>
            </w:tcBorders>
            <w:shd w:val="clear" w:color="auto" w:fill="auto"/>
            <w:noWrap/>
            <w:vAlign w:val="center"/>
            <w:hideMark/>
          </w:tcPr>
          <w:p w14:paraId="116F4A67"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 xml:space="preserve">2.070.153,04 </w:t>
            </w:r>
          </w:p>
        </w:tc>
      </w:tr>
      <w:tr w:rsidR="001B40ED" w:rsidRPr="009D39A8" w14:paraId="29716FDA" w14:textId="77777777" w:rsidTr="001B40ED">
        <w:trPr>
          <w:trHeight w:val="255"/>
        </w:trPr>
        <w:tc>
          <w:tcPr>
            <w:tcW w:w="5380" w:type="dxa"/>
            <w:tcBorders>
              <w:top w:val="nil"/>
              <w:left w:val="nil"/>
              <w:bottom w:val="nil"/>
              <w:right w:val="nil"/>
            </w:tcBorders>
            <w:shd w:val="clear" w:color="000000" w:fill="D9D9D9"/>
            <w:noWrap/>
            <w:vAlign w:val="center"/>
            <w:hideMark/>
          </w:tcPr>
          <w:p w14:paraId="342597F5"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Imobilizado</w:t>
            </w:r>
          </w:p>
        </w:tc>
        <w:tc>
          <w:tcPr>
            <w:tcW w:w="440" w:type="dxa"/>
            <w:tcBorders>
              <w:top w:val="nil"/>
              <w:left w:val="nil"/>
              <w:bottom w:val="nil"/>
              <w:right w:val="nil"/>
            </w:tcBorders>
            <w:shd w:val="clear" w:color="000000" w:fill="D9D9D9"/>
            <w:noWrap/>
            <w:vAlign w:val="center"/>
            <w:hideMark/>
          </w:tcPr>
          <w:p w14:paraId="2143519F" w14:textId="77777777" w:rsidR="001B40ED" w:rsidRPr="009D39A8" w:rsidRDefault="001B40ED">
            <w:pPr>
              <w:jc w:val="center"/>
              <w:rPr>
                <w:rFonts w:ascii="Calibri Light" w:hAnsi="Calibri Light" w:cs="Calibri Light"/>
                <w:b/>
                <w:bCs/>
                <w:sz w:val="20"/>
                <w:szCs w:val="20"/>
              </w:rPr>
            </w:pPr>
            <w:r w:rsidRPr="009D39A8">
              <w:rPr>
                <w:rFonts w:ascii="Calibri Light" w:hAnsi="Calibri Light" w:cs="Calibri Light"/>
                <w:b/>
                <w:bCs/>
                <w:sz w:val="20"/>
                <w:szCs w:val="20"/>
              </w:rPr>
              <w:t>04</w:t>
            </w:r>
          </w:p>
        </w:tc>
        <w:tc>
          <w:tcPr>
            <w:tcW w:w="1980" w:type="dxa"/>
            <w:tcBorders>
              <w:top w:val="nil"/>
              <w:left w:val="nil"/>
              <w:bottom w:val="nil"/>
              <w:right w:val="nil"/>
            </w:tcBorders>
            <w:shd w:val="clear" w:color="000000" w:fill="D9D9D9"/>
            <w:noWrap/>
            <w:vAlign w:val="center"/>
            <w:hideMark/>
          </w:tcPr>
          <w:p w14:paraId="2E9EFC68"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 xml:space="preserve">520.351.979,13 </w:t>
            </w:r>
          </w:p>
        </w:tc>
        <w:tc>
          <w:tcPr>
            <w:tcW w:w="1940" w:type="dxa"/>
            <w:tcBorders>
              <w:top w:val="nil"/>
              <w:left w:val="nil"/>
              <w:bottom w:val="nil"/>
              <w:right w:val="nil"/>
            </w:tcBorders>
            <w:shd w:val="clear" w:color="000000" w:fill="D9D9D9"/>
            <w:noWrap/>
            <w:vAlign w:val="center"/>
            <w:hideMark/>
          </w:tcPr>
          <w:p w14:paraId="2445EBBD"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 xml:space="preserve">500.780.163,18 </w:t>
            </w:r>
          </w:p>
        </w:tc>
      </w:tr>
      <w:tr w:rsidR="001B40ED" w:rsidRPr="009D39A8" w14:paraId="1385AA08" w14:textId="77777777" w:rsidTr="001B40ED">
        <w:trPr>
          <w:trHeight w:val="255"/>
        </w:trPr>
        <w:tc>
          <w:tcPr>
            <w:tcW w:w="5380" w:type="dxa"/>
            <w:tcBorders>
              <w:top w:val="nil"/>
              <w:left w:val="nil"/>
              <w:bottom w:val="nil"/>
              <w:right w:val="nil"/>
            </w:tcBorders>
            <w:shd w:val="clear" w:color="auto" w:fill="auto"/>
            <w:noWrap/>
            <w:vAlign w:val="center"/>
            <w:hideMark/>
          </w:tcPr>
          <w:p w14:paraId="7FDCCEE4"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Intangível</w:t>
            </w:r>
          </w:p>
        </w:tc>
        <w:tc>
          <w:tcPr>
            <w:tcW w:w="440" w:type="dxa"/>
            <w:tcBorders>
              <w:top w:val="nil"/>
              <w:left w:val="nil"/>
              <w:bottom w:val="nil"/>
              <w:right w:val="nil"/>
            </w:tcBorders>
            <w:shd w:val="clear" w:color="auto" w:fill="auto"/>
            <w:noWrap/>
            <w:vAlign w:val="center"/>
            <w:hideMark/>
          </w:tcPr>
          <w:p w14:paraId="54F9F2B8" w14:textId="77777777" w:rsidR="001B40ED" w:rsidRPr="009D39A8" w:rsidRDefault="001B40ED">
            <w:pPr>
              <w:jc w:val="center"/>
              <w:rPr>
                <w:rFonts w:ascii="Calibri Light" w:hAnsi="Calibri Light" w:cs="Calibri Light"/>
                <w:b/>
                <w:bCs/>
                <w:sz w:val="20"/>
                <w:szCs w:val="20"/>
              </w:rPr>
            </w:pPr>
            <w:r w:rsidRPr="009D39A8">
              <w:rPr>
                <w:rFonts w:ascii="Calibri Light" w:hAnsi="Calibri Light" w:cs="Calibri Light"/>
                <w:b/>
                <w:bCs/>
                <w:sz w:val="20"/>
                <w:szCs w:val="20"/>
              </w:rPr>
              <w:t>05</w:t>
            </w:r>
          </w:p>
        </w:tc>
        <w:tc>
          <w:tcPr>
            <w:tcW w:w="1980" w:type="dxa"/>
            <w:tcBorders>
              <w:top w:val="nil"/>
              <w:left w:val="nil"/>
              <w:bottom w:val="nil"/>
              <w:right w:val="nil"/>
            </w:tcBorders>
            <w:shd w:val="clear" w:color="auto" w:fill="auto"/>
            <w:noWrap/>
            <w:vAlign w:val="center"/>
            <w:hideMark/>
          </w:tcPr>
          <w:p w14:paraId="13E15A48"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 xml:space="preserve">18.149.993,11 </w:t>
            </w:r>
          </w:p>
        </w:tc>
        <w:tc>
          <w:tcPr>
            <w:tcW w:w="1940" w:type="dxa"/>
            <w:tcBorders>
              <w:top w:val="nil"/>
              <w:left w:val="nil"/>
              <w:bottom w:val="nil"/>
              <w:right w:val="nil"/>
            </w:tcBorders>
            <w:shd w:val="clear" w:color="auto" w:fill="auto"/>
            <w:noWrap/>
            <w:vAlign w:val="center"/>
            <w:hideMark/>
          </w:tcPr>
          <w:p w14:paraId="4751430A"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 xml:space="preserve">14.556.733,81 </w:t>
            </w:r>
          </w:p>
        </w:tc>
      </w:tr>
      <w:tr w:rsidR="001B40ED" w:rsidRPr="009D39A8" w14:paraId="769CB711" w14:textId="77777777" w:rsidTr="001B40ED">
        <w:trPr>
          <w:trHeight w:val="255"/>
        </w:trPr>
        <w:tc>
          <w:tcPr>
            <w:tcW w:w="5380" w:type="dxa"/>
            <w:tcBorders>
              <w:top w:val="nil"/>
              <w:left w:val="nil"/>
              <w:bottom w:val="nil"/>
              <w:right w:val="nil"/>
            </w:tcBorders>
            <w:shd w:val="clear" w:color="000000" w:fill="1F4E78"/>
            <w:noWrap/>
            <w:vAlign w:val="center"/>
            <w:hideMark/>
          </w:tcPr>
          <w:p w14:paraId="09D8AEC1" w14:textId="77777777" w:rsidR="001B40ED" w:rsidRPr="00686905" w:rsidRDefault="001B40ED">
            <w:pPr>
              <w:rPr>
                <w:rFonts w:ascii="Calibri Light" w:hAnsi="Calibri Light" w:cs="Calibri Light"/>
                <w:b/>
                <w:bCs/>
                <w:color w:val="FFFFFF" w:themeColor="background1"/>
                <w:sz w:val="20"/>
                <w:szCs w:val="20"/>
              </w:rPr>
            </w:pPr>
            <w:r w:rsidRPr="00686905">
              <w:rPr>
                <w:rFonts w:ascii="Calibri Light" w:hAnsi="Calibri Light" w:cs="Calibri Light"/>
                <w:b/>
                <w:bCs/>
                <w:color w:val="FFFFFF" w:themeColor="background1"/>
                <w:sz w:val="20"/>
                <w:szCs w:val="20"/>
              </w:rPr>
              <w:t>TOTAL DO ATIVO</w:t>
            </w:r>
          </w:p>
        </w:tc>
        <w:tc>
          <w:tcPr>
            <w:tcW w:w="440" w:type="dxa"/>
            <w:tcBorders>
              <w:top w:val="nil"/>
              <w:left w:val="nil"/>
              <w:bottom w:val="nil"/>
              <w:right w:val="nil"/>
            </w:tcBorders>
            <w:shd w:val="clear" w:color="000000" w:fill="1F4E78"/>
            <w:noWrap/>
            <w:vAlign w:val="center"/>
            <w:hideMark/>
          </w:tcPr>
          <w:p w14:paraId="58B4DE48" w14:textId="77777777" w:rsidR="001B40ED" w:rsidRPr="00686905" w:rsidRDefault="001B40ED">
            <w:pPr>
              <w:jc w:val="center"/>
              <w:rPr>
                <w:rFonts w:ascii="Calibri Light" w:hAnsi="Calibri Light" w:cs="Calibri Light"/>
                <w:b/>
                <w:bCs/>
                <w:color w:val="FFFFFF" w:themeColor="background1"/>
                <w:sz w:val="20"/>
                <w:szCs w:val="20"/>
              </w:rPr>
            </w:pPr>
            <w:r w:rsidRPr="00686905">
              <w:rPr>
                <w:rFonts w:ascii="Calibri Light" w:hAnsi="Calibri Light" w:cs="Calibri Light"/>
                <w:b/>
                <w:bCs/>
                <w:color w:val="FFFFFF" w:themeColor="background1"/>
                <w:sz w:val="20"/>
                <w:szCs w:val="20"/>
              </w:rPr>
              <w:t> </w:t>
            </w:r>
          </w:p>
        </w:tc>
        <w:tc>
          <w:tcPr>
            <w:tcW w:w="1980" w:type="dxa"/>
            <w:tcBorders>
              <w:top w:val="nil"/>
              <w:left w:val="nil"/>
              <w:bottom w:val="nil"/>
              <w:right w:val="nil"/>
            </w:tcBorders>
            <w:shd w:val="clear" w:color="000000" w:fill="1F4E78"/>
            <w:noWrap/>
            <w:vAlign w:val="center"/>
            <w:hideMark/>
          </w:tcPr>
          <w:p w14:paraId="2DC04487" w14:textId="77777777" w:rsidR="001B40ED" w:rsidRPr="00686905" w:rsidRDefault="001B40ED">
            <w:pPr>
              <w:jc w:val="right"/>
              <w:rPr>
                <w:rFonts w:ascii="Calibri Light" w:hAnsi="Calibri Light" w:cs="Calibri Light"/>
                <w:b/>
                <w:bCs/>
                <w:color w:val="FFFFFF" w:themeColor="background1"/>
                <w:sz w:val="20"/>
                <w:szCs w:val="20"/>
              </w:rPr>
            </w:pPr>
            <w:r w:rsidRPr="00686905">
              <w:rPr>
                <w:rFonts w:ascii="Calibri Light" w:hAnsi="Calibri Light" w:cs="Calibri Light"/>
                <w:b/>
                <w:bCs/>
                <w:color w:val="FFFFFF" w:themeColor="background1"/>
                <w:sz w:val="20"/>
                <w:szCs w:val="20"/>
              </w:rPr>
              <w:t xml:space="preserve">671.377.811,14 </w:t>
            </w:r>
          </w:p>
        </w:tc>
        <w:tc>
          <w:tcPr>
            <w:tcW w:w="1940" w:type="dxa"/>
            <w:tcBorders>
              <w:top w:val="nil"/>
              <w:left w:val="nil"/>
              <w:bottom w:val="nil"/>
              <w:right w:val="nil"/>
            </w:tcBorders>
            <w:shd w:val="clear" w:color="000000" w:fill="1F4E78"/>
            <w:noWrap/>
            <w:vAlign w:val="center"/>
            <w:hideMark/>
          </w:tcPr>
          <w:p w14:paraId="4411B6C0" w14:textId="77777777" w:rsidR="001B40ED" w:rsidRPr="00686905" w:rsidRDefault="001B40ED">
            <w:pPr>
              <w:jc w:val="right"/>
              <w:rPr>
                <w:rFonts w:ascii="Calibri Light" w:hAnsi="Calibri Light" w:cs="Calibri Light"/>
                <w:b/>
                <w:bCs/>
                <w:color w:val="FFFFFF" w:themeColor="background1"/>
                <w:sz w:val="20"/>
                <w:szCs w:val="20"/>
              </w:rPr>
            </w:pPr>
            <w:r w:rsidRPr="00686905">
              <w:rPr>
                <w:rFonts w:ascii="Calibri Light" w:hAnsi="Calibri Light" w:cs="Calibri Light"/>
                <w:b/>
                <w:bCs/>
                <w:color w:val="FFFFFF" w:themeColor="background1"/>
                <w:sz w:val="20"/>
                <w:szCs w:val="20"/>
              </w:rPr>
              <w:t xml:space="preserve">653.377.988,54 </w:t>
            </w:r>
          </w:p>
        </w:tc>
      </w:tr>
      <w:tr w:rsidR="001B40ED" w:rsidRPr="009D39A8" w14:paraId="1B98E706" w14:textId="77777777" w:rsidTr="00EE38E2">
        <w:trPr>
          <w:trHeight w:val="70"/>
        </w:trPr>
        <w:tc>
          <w:tcPr>
            <w:tcW w:w="9740" w:type="dxa"/>
            <w:gridSpan w:val="4"/>
            <w:tcBorders>
              <w:top w:val="nil"/>
              <w:left w:val="nil"/>
              <w:bottom w:val="nil"/>
              <w:right w:val="nil"/>
            </w:tcBorders>
            <w:shd w:val="clear" w:color="auto" w:fill="auto"/>
            <w:noWrap/>
            <w:vAlign w:val="center"/>
            <w:hideMark/>
          </w:tcPr>
          <w:p w14:paraId="752806C7" w14:textId="77777777" w:rsidR="001B40ED" w:rsidRPr="009D39A8" w:rsidRDefault="001B40ED">
            <w:pPr>
              <w:jc w:val="right"/>
              <w:rPr>
                <w:rFonts w:ascii="Calibri Light" w:hAnsi="Calibri Light" w:cs="Calibri Light"/>
                <w:b/>
                <w:bCs/>
                <w:sz w:val="6"/>
                <w:szCs w:val="6"/>
              </w:rPr>
            </w:pPr>
          </w:p>
        </w:tc>
      </w:tr>
      <w:tr w:rsidR="001B40ED" w:rsidRPr="009D39A8" w14:paraId="5A92F0A2" w14:textId="77777777" w:rsidTr="001B40ED">
        <w:trPr>
          <w:trHeight w:val="255"/>
        </w:trPr>
        <w:tc>
          <w:tcPr>
            <w:tcW w:w="9740" w:type="dxa"/>
            <w:gridSpan w:val="4"/>
            <w:tcBorders>
              <w:top w:val="nil"/>
              <w:left w:val="nil"/>
              <w:bottom w:val="nil"/>
              <w:right w:val="nil"/>
            </w:tcBorders>
            <w:shd w:val="clear" w:color="000000" w:fill="1F4E78"/>
            <w:noWrap/>
            <w:vAlign w:val="center"/>
            <w:hideMark/>
          </w:tcPr>
          <w:p w14:paraId="53E385DA" w14:textId="77777777" w:rsidR="001B40ED" w:rsidRPr="009D39A8" w:rsidRDefault="001B40ED">
            <w:pPr>
              <w:jc w:val="center"/>
              <w:rPr>
                <w:rFonts w:ascii="Calibri Light" w:hAnsi="Calibri Light" w:cs="Calibri Light"/>
                <w:b/>
                <w:bCs/>
                <w:sz w:val="20"/>
                <w:szCs w:val="20"/>
              </w:rPr>
            </w:pPr>
            <w:r w:rsidRPr="00686905">
              <w:rPr>
                <w:rFonts w:ascii="Calibri Light" w:hAnsi="Calibri Light" w:cs="Calibri Light"/>
                <w:b/>
                <w:bCs/>
                <w:color w:val="FFFFFF" w:themeColor="background1"/>
                <w:sz w:val="20"/>
                <w:szCs w:val="20"/>
              </w:rPr>
              <w:t>PASSIVO</w:t>
            </w:r>
          </w:p>
        </w:tc>
      </w:tr>
      <w:tr w:rsidR="001B40ED" w:rsidRPr="009D39A8" w14:paraId="35677F20" w14:textId="77777777" w:rsidTr="001B40ED">
        <w:trPr>
          <w:trHeight w:val="255"/>
        </w:trPr>
        <w:tc>
          <w:tcPr>
            <w:tcW w:w="5380" w:type="dxa"/>
            <w:tcBorders>
              <w:top w:val="nil"/>
              <w:left w:val="nil"/>
              <w:bottom w:val="nil"/>
              <w:right w:val="nil"/>
            </w:tcBorders>
            <w:shd w:val="clear" w:color="000000" w:fill="BDD7EE"/>
            <w:noWrap/>
            <w:vAlign w:val="center"/>
            <w:hideMark/>
          </w:tcPr>
          <w:p w14:paraId="52265B08" w14:textId="77777777" w:rsidR="001B40ED" w:rsidRPr="009D39A8" w:rsidRDefault="001B40ED">
            <w:pPr>
              <w:rPr>
                <w:rFonts w:ascii="Calibri Light" w:hAnsi="Calibri Light" w:cs="Calibri Light"/>
                <w:b/>
                <w:bCs/>
                <w:sz w:val="20"/>
                <w:szCs w:val="20"/>
              </w:rPr>
            </w:pPr>
            <w:r w:rsidRPr="009D39A8">
              <w:rPr>
                <w:rFonts w:ascii="Calibri Light" w:hAnsi="Calibri Light" w:cs="Calibri Light"/>
                <w:b/>
                <w:bCs/>
                <w:sz w:val="20"/>
                <w:szCs w:val="20"/>
              </w:rPr>
              <w:t>PASSIVO CIRCULANTE</w:t>
            </w:r>
          </w:p>
        </w:tc>
        <w:tc>
          <w:tcPr>
            <w:tcW w:w="440" w:type="dxa"/>
            <w:tcBorders>
              <w:top w:val="nil"/>
              <w:left w:val="nil"/>
              <w:bottom w:val="nil"/>
              <w:right w:val="nil"/>
            </w:tcBorders>
            <w:shd w:val="clear" w:color="000000" w:fill="BDD7EE"/>
            <w:noWrap/>
            <w:vAlign w:val="center"/>
            <w:hideMark/>
          </w:tcPr>
          <w:p w14:paraId="247F1621" w14:textId="77777777" w:rsidR="001B40ED" w:rsidRPr="009D39A8" w:rsidRDefault="001B40ED">
            <w:pPr>
              <w:jc w:val="center"/>
              <w:rPr>
                <w:rFonts w:ascii="Calibri Light" w:hAnsi="Calibri Light" w:cs="Calibri Light"/>
                <w:b/>
                <w:bCs/>
                <w:sz w:val="20"/>
                <w:szCs w:val="20"/>
              </w:rPr>
            </w:pPr>
            <w:r w:rsidRPr="009D39A8">
              <w:rPr>
                <w:rFonts w:ascii="Calibri Light" w:hAnsi="Calibri Light" w:cs="Calibri Light"/>
                <w:b/>
                <w:bCs/>
                <w:sz w:val="20"/>
                <w:szCs w:val="20"/>
              </w:rPr>
              <w:t> </w:t>
            </w:r>
          </w:p>
        </w:tc>
        <w:tc>
          <w:tcPr>
            <w:tcW w:w="1980" w:type="dxa"/>
            <w:tcBorders>
              <w:top w:val="nil"/>
              <w:left w:val="nil"/>
              <w:bottom w:val="nil"/>
              <w:right w:val="nil"/>
            </w:tcBorders>
            <w:shd w:val="clear" w:color="000000" w:fill="BDD7EE"/>
            <w:noWrap/>
            <w:vAlign w:val="center"/>
            <w:hideMark/>
          </w:tcPr>
          <w:p w14:paraId="3A80A9C2" w14:textId="77777777" w:rsidR="001B40ED" w:rsidRPr="009D39A8" w:rsidRDefault="001B40ED">
            <w:pPr>
              <w:jc w:val="right"/>
              <w:rPr>
                <w:rFonts w:ascii="Calibri Light" w:hAnsi="Calibri Light" w:cs="Calibri Light"/>
                <w:b/>
                <w:bCs/>
                <w:sz w:val="20"/>
                <w:szCs w:val="20"/>
              </w:rPr>
            </w:pPr>
            <w:r w:rsidRPr="009D39A8">
              <w:rPr>
                <w:rFonts w:ascii="Calibri Light" w:hAnsi="Calibri Light" w:cs="Calibri Light"/>
                <w:b/>
                <w:bCs/>
                <w:sz w:val="20"/>
                <w:szCs w:val="20"/>
              </w:rPr>
              <w:t xml:space="preserve">209.771.055,58 </w:t>
            </w:r>
          </w:p>
        </w:tc>
        <w:tc>
          <w:tcPr>
            <w:tcW w:w="1940" w:type="dxa"/>
            <w:tcBorders>
              <w:top w:val="nil"/>
              <w:left w:val="nil"/>
              <w:bottom w:val="nil"/>
              <w:right w:val="nil"/>
            </w:tcBorders>
            <w:shd w:val="clear" w:color="000000" w:fill="BDD7EE"/>
            <w:noWrap/>
            <w:vAlign w:val="center"/>
            <w:hideMark/>
          </w:tcPr>
          <w:p w14:paraId="74FD5309" w14:textId="77777777" w:rsidR="001B40ED" w:rsidRPr="009D39A8" w:rsidRDefault="001B40ED">
            <w:pPr>
              <w:jc w:val="right"/>
              <w:rPr>
                <w:rFonts w:ascii="Calibri Light" w:hAnsi="Calibri Light" w:cs="Calibri Light"/>
                <w:b/>
                <w:bCs/>
                <w:sz w:val="20"/>
                <w:szCs w:val="20"/>
              </w:rPr>
            </w:pPr>
            <w:r w:rsidRPr="009D39A8">
              <w:rPr>
                <w:rFonts w:ascii="Calibri Light" w:hAnsi="Calibri Light" w:cs="Calibri Light"/>
                <w:b/>
                <w:bCs/>
                <w:sz w:val="20"/>
                <w:szCs w:val="20"/>
              </w:rPr>
              <w:t xml:space="preserve">215.155.676,02 </w:t>
            </w:r>
          </w:p>
        </w:tc>
      </w:tr>
      <w:tr w:rsidR="001B40ED" w:rsidRPr="009D39A8" w14:paraId="4B34E414" w14:textId="77777777" w:rsidTr="001B40ED">
        <w:trPr>
          <w:trHeight w:val="255"/>
        </w:trPr>
        <w:tc>
          <w:tcPr>
            <w:tcW w:w="5380" w:type="dxa"/>
            <w:tcBorders>
              <w:top w:val="nil"/>
              <w:left w:val="nil"/>
              <w:bottom w:val="nil"/>
              <w:right w:val="nil"/>
            </w:tcBorders>
            <w:shd w:val="clear" w:color="auto" w:fill="auto"/>
            <w:noWrap/>
            <w:vAlign w:val="center"/>
            <w:hideMark/>
          </w:tcPr>
          <w:p w14:paraId="5E84B608"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 xml:space="preserve">Obrigações Trabalh., </w:t>
            </w:r>
            <w:proofErr w:type="spellStart"/>
            <w:r w:rsidRPr="009D39A8">
              <w:rPr>
                <w:rFonts w:ascii="Calibri Light" w:hAnsi="Calibri Light" w:cs="Calibri Light"/>
                <w:sz w:val="20"/>
                <w:szCs w:val="20"/>
              </w:rPr>
              <w:t>Previd</w:t>
            </w:r>
            <w:proofErr w:type="spellEnd"/>
            <w:r w:rsidRPr="009D39A8">
              <w:rPr>
                <w:rFonts w:ascii="Calibri Light" w:hAnsi="Calibri Light" w:cs="Calibri Light"/>
                <w:sz w:val="20"/>
                <w:szCs w:val="20"/>
              </w:rPr>
              <w:t>. e Assist. a Pagar a Curto Prazo</w:t>
            </w:r>
          </w:p>
        </w:tc>
        <w:tc>
          <w:tcPr>
            <w:tcW w:w="440" w:type="dxa"/>
            <w:tcBorders>
              <w:top w:val="nil"/>
              <w:left w:val="nil"/>
              <w:bottom w:val="nil"/>
              <w:right w:val="nil"/>
            </w:tcBorders>
            <w:shd w:val="clear" w:color="auto" w:fill="auto"/>
            <w:noWrap/>
            <w:vAlign w:val="center"/>
            <w:hideMark/>
          </w:tcPr>
          <w:p w14:paraId="24482EB8" w14:textId="77777777" w:rsidR="001B40ED" w:rsidRPr="009D39A8" w:rsidRDefault="001B40ED">
            <w:pPr>
              <w:jc w:val="center"/>
              <w:rPr>
                <w:rFonts w:ascii="Calibri Light" w:hAnsi="Calibri Light" w:cs="Calibri Light"/>
                <w:b/>
                <w:bCs/>
                <w:sz w:val="20"/>
                <w:szCs w:val="20"/>
              </w:rPr>
            </w:pPr>
            <w:r w:rsidRPr="009D39A8">
              <w:rPr>
                <w:rFonts w:ascii="Calibri Light" w:hAnsi="Calibri Light" w:cs="Calibri Light"/>
                <w:b/>
                <w:bCs/>
                <w:sz w:val="20"/>
                <w:szCs w:val="20"/>
              </w:rPr>
              <w:t>06</w:t>
            </w:r>
          </w:p>
        </w:tc>
        <w:tc>
          <w:tcPr>
            <w:tcW w:w="1980" w:type="dxa"/>
            <w:tcBorders>
              <w:top w:val="nil"/>
              <w:left w:val="nil"/>
              <w:bottom w:val="nil"/>
              <w:right w:val="nil"/>
            </w:tcBorders>
            <w:shd w:val="clear" w:color="auto" w:fill="auto"/>
            <w:noWrap/>
            <w:vAlign w:val="center"/>
            <w:hideMark/>
          </w:tcPr>
          <w:p w14:paraId="00350C35"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 xml:space="preserve">209.113.067,90 </w:t>
            </w:r>
          </w:p>
        </w:tc>
        <w:tc>
          <w:tcPr>
            <w:tcW w:w="1940" w:type="dxa"/>
            <w:tcBorders>
              <w:top w:val="nil"/>
              <w:left w:val="nil"/>
              <w:bottom w:val="nil"/>
              <w:right w:val="nil"/>
            </w:tcBorders>
            <w:shd w:val="clear" w:color="auto" w:fill="auto"/>
            <w:noWrap/>
            <w:vAlign w:val="center"/>
            <w:hideMark/>
          </w:tcPr>
          <w:p w14:paraId="0E220C0C"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 xml:space="preserve">214.818.794,95 </w:t>
            </w:r>
          </w:p>
        </w:tc>
      </w:tr>
      <w:tr w:rsidR="001B40ED" w:rsidRPr="009D39A8" w14:paraId="03F0A6C3" w14:textId="77777777" w:rsidTr="001B40ED">
        <w:trPr>
          <w:trHeight w:val="255"/>
        </w:trPr>
        <w:tc>
          <w:tcPr>
            <w:tcW w:w="5380" w:type="dxa"/>
            <w:tcBorders>
              <w:top w:val="nil"/>
              <w:left w:val="nil"/>
              <w:bottom w:val="nil"/>
              <w:right w:val="nil"/>
            </w:tcBorders>
            <w:shd w:val="clear" w:color="000000" w:fill="D9D9D9"/>
            <w:vAlign w:val="center"/>
            <w:hideMark/>
          </w:tcPr>
          <w:p w14:paraId="471EB28E"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Fornecedores e Contas a Pagar a Curto Prazo</w:t>
            </w:r>
          </w:p>
        </w:tc>
        <w:tc>
          <w:tcPr>
            <w:tcW w:w="440" w:type="dxa"/>
            <w:tcBorders>
              <w:top w:val="nil"/>
              <w:left w:val="nil"/>
              <w:bottom w:val="nil"/>
              <w:right w:val="nil"/>
            </w:tcBorders>
            <w:shd w:val="clear" w:color="000000" w:fill="D9D9D9"/>
            <w:noWrap/>
            <w:vAlign w:val="center"/>
            <w:hideMark/>
          </w:tcPr>
          <w:p w14:paraId="7FB4D516" w14:textId="77777777" w:rsidR="001B40ED" w:rsidRPr="009D39A8" w:rsidRDefault="001B40ED">
            <w:pPr>
              <w:jc w:val="center"/>
              <w:rPr>
                <w:rFonts w:ascii="Calibri Light" w:hAnsi="Calibri Light" w:cs="Calibri Light"/>
                <w:sz w:val="20"/>
                <w:szCs w:val="20"/>
              </w:rPr>
            </w:pPr>
            <w:r w:rsidRPr="009D39A8">
              <w:rPr>
                <w:rFonts w:ascii="Calibri Light" w:hAnsi="Calibri Light" w:cs="Calibri Light"/>
                <w:sz w:val="20"/>
                <w:szCs w:val="20"/>
              </w:rPr>
              <w:t> </w:t>
            </w:r>
          </w:p>
        </w:tc>
        <w:tc>
          <w:tcPr>
            <w:tcW w:w="1980" w:type="dxa"/>
            <w:tcBorders>
              <w:top w:val="nil"/>
              <w:left w:val="nil"/>
              <w:bottom w:val="nil"/>
              <w:right w:val="nil"/>
            </w:tcBorders>
            <w:shd w:val="clear" w:color="000000" w:fill="D9D9D9"/>
            <w:noWrap/>
            <w:vAlign w:val="center"/>
            <w:hideMark/>
          </w:tcPr>
          <w:p w14:paraId="575FB596"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 xml:space="preserve">37.352,15 </w:t>
            </w:r>
          </w:p>
        </w:tc>
        <w:tc>
          <w:tcPr>
            <w:tcW w:w="1940" w:type="dxa"/>
            <w:tcBorders>
              <w:top w:val="nil"/>
              <w:left w:val="nil"/>
              <w:bottom w:val="nil"/>
              <w:right w:val="nil"/>
            </w:tcBorders>
            <w:shd w:val="clear" w:color="000000" w:fill="D9D9D9"/>
            <w:noWrap/>
            <w:vAlign w:val="center"/>
            <w:hideMark/>
          </w:tcPr>
          <w:p w14:paraId="0DC61A6E"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 xml:space="preserve">4.381,68 </w:t>
            </w:r>
          </w:p>
        </w:tc>
      </w:tr>
      <w:tr w:rsidR="001B40ED" w:rsidRPr="009D39A8" w14:paraId="782C380C" w14:textId="77777777" w:rsidTr="001B40ED">
        <w:trPr>
          <w:trHeight w:val="255"/>
        </w:trPr>
        <w:tc>
          <w:tcPr>
            <w:tcW w:w="5380" w:type="dxa"/>
            <w:tcBorders>
              <w:top w:val="nil"/>
              <w:left w:val="nil"/>
              <w:bottom w:val="nil"/>
              <w:right w:val="nil"/>
            </w:tcBorders>
            <w:shd w:val="clear" w:color="auto" w:fill="auto"/>
            <w:vAlign w:val="center"/>
            <w:hideMark/>
          </w:tcPr>
          <w:p w14:paraId="423A2E2D"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Obrigações Fiscais a Curto Prazo</w:t>
            </w:r>
          </w:p>
        </w:tc>
        <w:tc>
          <w:tcPr>
            <w:tcW w:w="440" w:type="dxa"/>
            <w:tcBorders>
              <w:top w:val="nil"/>
              <w:left w:val="nil"/>
              <w:bottom w:val="nil"/>
              <w:right w:val="nil"/>
            </w:tcBorders>
            <w:shd w:val="clear" w:color="auto" w:fill="auto"/>
            <w:noWrap/>
            <w:vAlign w:val="center"/>
            <w:hideMark/>
          </w:tcPr>
          <w:p w14:paraId="4D0A5C0C" w14:textId="77777777" w:rsidR="001B40ED" w:rsidRPr="009D39A8" w:rsidRDefault="001B40ED">
            <w:pPr>
              <w:rPr>
                <w:rFonts w:ascii="Calibri Light" w:hAnsi="Calibri Light" w:cs="Calibri Light"/>
                <w:sz w:val="20"/>
                <w:szCs w:val="20"/>
              </w:rPr>
            </w:pPr>
          </w:p>
        </w:tc>
        <w:tc>
          <w:tcPr>
            <w:tcW w:w="1980" w:type="dxa"/>
            <w:tcBorders>
              <w:top w:val="nil"/>
              <w:left w:val="nil"/>
              <w:bottom w:val="nil"/>
              <w:right w:val="nil"/>
            </w:tcBorders>
            <w:shd w:val="clear" w:color="auto" w:fill="auto"/>
            <w:noWrap/>
            <w:vAlign w:val="center"/>
            <w:hideMark/>
          </w:tcPr>
          <w:p w14:paraId="217A2130"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 xml:space="preserve">                                      -   </w:t>
            </w:r>
          </w:p>
        </w:tc>
        <w:tc>
          <w:tcPr>
            <w:tcW w:w="1940" w:type="dxa"/>
            <w:tcBorders>
              <w:top w:val="nil"/>
              <w:left w:val="nil"/>
              <w:bottom w:val="nil"/>
              <w:right w:val="nil"/>
            </w:tcBorders>
            <w:shd w:val="clear" w:color="auto" w:fill="auto"/>
            <w:noWrap/>
            <w:vAlign w:val="center"/>
            <w:hideMark/>
          </w:tcPr>
          <w:p w14:paraId="6557E655"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 xml:space="preserve">                                     -   </w:t>
            </w:r>
          </w:p>
        </w:tc>
      </w:tr>
      <w:tr w:rsidR="001B40ED" w:rsidRPr="009D39A8" w14:paraId="2D508136" w14:textId="77777777" w:rsidTr="001B40ED">
        <w:trPr>
          <w:trHeight w:val="255"/>
        </w:trPr>
        <w:tc>
          <w:tcPr>
            <w:tcW w:w="5380" w:type="dxa"/>
            <w:tcBorders>
              <w:top w:val="nil"/>
              <w:left w:val="nil"/>
              <w:bottom w:val="nil"/>
              <w:right w:val="nil"/>
            </w:tcBorders>
            <w:shd w:val="clear" w:color="000000" w:fill="D9D9D9"/>
            <w:noWrap/>
            <w:vAlign w:val="center"/>
            <w:hideMark/>
          </w:tcPr>
          <w:p w14:paraId="536F1726"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Provisões a Curto Prazo</w:t>
            </w:r>
          </w:p>
        </w:tc>
        <w:tc>
          <w:tcPr>
            <w:tcW w:w="440" w:type="dxa"/>
            <w:tcBorders>
              <w:top w:val="nil"/>
              <w:left w:val="nil"/>
              <w:bottom w:val="nil"/>
              <w:right w:val="nil"/>
            </w:tcBorders>
            <w:shd w:val="clear" w:color="000000" w:fill="D9D9D9"/>
            <w:noWrap/>
            <w:vAlign w:val="center"/>
            <w:hideMark/>
          </w:tcPr>
          <w:p w14:paraId="67D7F122" w14:textId="77777777" w:rsidR="001B40ED" w:rsidRPr="009D39A8" w:rsidRDefault="001B40ED">
            <w:pPr>
              <w:jc w:val="center"/>
              <w:rPr>
                <w:rFonts w:ascii="Calibri Light" w:hAnsi="Calibri Light" w:cs="Calibri Light"/>
                <w:sz w:val="20"/>
                <w:szCs w:val="20"/>
              </w:rPr>
            </w:pPr>
            <w:r w:rsidRPr="009D39A8">
              <w:rPr>
                <w:rFonts w:ascii="Calibri Light" w:hAnsi="Calibri Light" w:cs="Calibri Light"/>
                <w:sz w:val="20"/>
                <w:szCs w:val="20"/>
              </w:rPr>
              <w:t> </w:t>
            </w:r>
          </w:p>
        </w:tc>
        <w:tc>
          <w:tcPr>
            <w:tcW w:w="1980" w:type="dxa"/>
            <w:tcBorders>
              <w:top w:val="nil"/>
              <w:left w:val="nil"/>
              <w:bottom w:val="nil"/>
              <w:right w:val="nil"/>
            </w:tcBorders>
            <w:shd w:val="clear" w:color="000000" w:fill="D9D9D9"/>
            <w:noWrap/>
            <w:vAlign w:val="center"/>
            <w:hideMark/>
          </w:tcPr>
          <w:p w14:paraId="624A8781"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 xml:space="preserve">                                      -   </w:t>
            </w:r>
          </w:p>
        </w:tc>
        <w:tc>
          <w:tcPr>
            <w:tcW w:w="1940" w:type="dxa"/>
            <w:tcBorders>
              <w:top w:val="nil"/>
              <w:left w:val="nil"/>
              <w:bottom w:val="nil"/>
              <w:right w:val="nil"/>
            </w:tcBorders>
            <w:shd w:val="clear" w:color="000000" w:fill="D9D9D9"/>
            <w:noWrap/>
            <w:vAlign w:val="center"/>
            <w:hideMark/>
          </w:tcPr>
          <w:p w14:paraId="603D5E1E"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 xml:space="preserve">                                     -   </w:t>
            </w:r>
          </w:p>
        </w:tc>
      </w:tr>
      <w:tr w:rsidR="001B40ED" w:rsidRPr="009D39A8" w14:paraId="6498B5E3" w14:textId="77777777" w:rsidTr="001B40ED">
        <w:trPr>
          <w:trHeight w:val="255"/>
        </w:trPr>
        <w:tc>
          <w:tcPr>
            <w:tcW w:w="5380" w:type="dxa"/>
            <w:tcBorders>
              <w:top w:val="nil"/>
              <w:left w:val="nil"/>
              <w:bottom w:val="nil"/>
              <w:right w:val="nil"/>
            </w:tcBorders>
            <w:shd w:val="clear" w:color="auto" w:fill="auto"/>
            <w:noWrap/>
            <w:vAlign w:val="center"/>
            <w:hideMark/>
          </w:tcPr>
          <w:p w14:paraId="0479C611"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Demais Obrigações a Curto Prazo</w:t>
            </w:r>
          </w:p>
        </w:tc>
        <w:tc>
          <w:tcPr>
            <w:tcW w:w="440" w:type="dxa"/>
            <w:tcBorders>
              <w:top w:val="nil"/>
              <w:left w:val="nil"/>
              <w:bottom w:val="nil"/>
              <w:right w:val="nil"/>
            </w:tcBorders>
            <w:shd w:val="clear" w:color="auto" w:fill="auto"/>
            <w:noWrap/>
            <w:vAlign w:val="center"/>
            <w:hideMark/>
          </w:tcPr>
          <w:p w14:paraId="4EB03EA9" w14:textId="77777777" w:rsidR="001B40ED" w:rsidRPr="009D39A8" w:rsidRDefault="001B40ED">
            <w:pPr>
              <w:rPr>
                <w:rFonts w:ascii="Calibri Light" w:hAnsi="Calibri Light" w:cs="Calibri Light"/>
                <w:sz w:val="20"/>
                <w:szCs w:val="20"/>
              </w:rPr>
            </w:pPr>
          </w:p>
        </w:tc>
        <w:tc>
          <w:tcPr>
            <w:tcW w:w="1980" w:type="dxa"/>
            <w:tcBorders>
              <w:top w:val="nil"/>
              <w:left w:val="nil"/>
              <w:bottom w:val="nil"/>
              <w:right w:val="nil"/>
            </w:tcBorders>
            <w:shd w:val="clear" w:color="auto" w:fill="auto"/>
            <w:noWrap/>
            <w:vAlign w:val="center"/>
            <w:hideMark/>
          </w:tcPr>
          <w:p w14:paraId="5A60B3FB"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 xml:space="preserve">620.635,53 </w:t>
            </w:r>
          </w:p>
        </w:tc>
        <w:tc>
          <w:tcPr>
            <w:tcW w:w="1940" w:type="dxa"/>
            <w:tcBorders>
              <w:top w:val="nil"/>
              <w:left w:val="nil"/>
              <w:bottom w:val="nil"/>
              <w:right w:val="nil"/>
            </w:tcBorders>
            <w:shd w:val="clear" w:color="auto" w:fill="auto"/>
            <w:noWrap/>
            <w:vAlign w:val="center"/>
            <w:hideMark/>
          </w:tcPr>
          <w:p w14:paraId="4AE5952D"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 xml:space="preserve">332.499,39 </w:t>
            </w:r>
          </w:p>
        </w:tc>
      </w:tr>
      <w:tr w:rsidR="001B40ED" w:rsidRPr="009D39A8" w14:paraId="43CB26A2" w14:textId="77777777" w:rsidTr="001B40ED">
        <w:trPr>
          <w:trHeight w:val="255"/>
        </w:trPr>
        <w:tc>
          <w:tcPr>
            <w:tcW w:w="5380" w:type="dxa"/>
            <w:tcBorders>
              <w:top w:val="nil"/>
              <w:left w:val="nil"/>
              <w:bottom w:val="nil"/>
              <w:right w:val="nil"/>
            </w:tcBorders>
            <w:shd w:val="clear" w:color="000000" w:fill="BDD7EE"/>
            <w:noWrap/>
            <w:vAlign w:val="center"/>
            <w:hideMark/>
          </w:tcPr>
          <w:p w14:paraId="5186BDCD" w14:textId="77777777" w:rsidR="001B40ED" w:rsidRPr="009D39A8" w:rsidRDefault="001B40ED">
            <w:pPr>
              <w:rPr>
                <w:rFonts w:ascii="Calibri Light" w:hAnsi="Calibri Light" w:cs="Calibri Light"/>
                <w:b/>
                <w:bCs/>
                <w:sz w:val="20"/>
                <w:szCs w:val="20"/>
              </w:rPr>
            </w:pPr>
            <w:r w:rsidRPr="009D39A8">
              <w:rPr>
                <w:rFonts w:ascii="Calibri Light" w:hAnsi="Calibri Light" w:cs="Calibri Light"/>
                <w:b/>
                <w:bCs/>
                <w:sz w:val="20"/>
                <w:szCs w:val="20"/>
              </w:rPr>
              <w:t>PASSIVO NÃO CIRCULANTE</w:t>
            </w:r>
          </w:p>
        </w:tc>
        <w:tc>
          <w:tcPr>
            <w:tcW w:w="440" w:type="dxa"/>
            <w:tcBorders>
              <w:top w:val="nil"/>
              <w:left w:val="nil"/>
              <w:bottom w:val="nil"/>
              <w:right w:val="nil"/>
            </w:tcBorders>
            <w:shd w:val="clear" w:color="000000" w:fill="BDD7EE"/>
            <w:noWrap/>
            <w:vAlign w:val="center"/>
            <w:hideMark/>
          </w:tcPr>
          <w:p w14:paraId="392C305F" w14:textId="77777777" w:rsidR="001B40ED" w:rsidRPr="009D39A8" w:rsidRDefault="001B40ED">
            <w:pPr>
              <w:jc w:val="center"/>
              <w:rPr>
                <w:rFonts w:ascii="Calibri Light" w:hAnsi="Calibri Light" w:cs="Calibri Light"/>
                <w:b/>
                <w:bCs/>
                <w:sz w:val="20"/>
                <w:szCs w:val="20"/>
              </w:rPr>
            </w:pPr>
            <w:r w:rsidRPr="009D39A8">
              <w:rPr>
                <w:rFonts w:ascii="Calibri Light" w:hAnsi="Calibri Light" w:cs="Calibri Light"/>
                <w:b/>
                <w:bCs/>
                <w:sz w:val="20"/>
                <w:szCs w:val="20"/>
              </w:rPr>
              <w:t> </w:t>
            </w:r>
          </w:p>
        </w:tc>
        <w:tc>
          <w:tcPr>
            <w:tcW w:w="1980" w:type="dxa"/>
            <w:tcBorders>
              <w:top w:val="nil"/>
              <w:left w:val="nil"/>
              <w:bottom w:val="nil"/>
              <w:right w:val="nil"/>
            </w:tcBorders>
            <w:shd w:val="clear" w:color="000000" w:fill="BDD7EE"/>
            <w:noWrap/>
            <w:vAlign w:val="center"/>
            <w:hideMark/>
          </w:tcPr>
          <w:p w14:paraId="6F48909D" w14:textId="77777777" w:rsidR="001B40ED" w:rsidRPr="009D39A8" w:rsidRDefault="001B40ED">
            <w:pPr>
              <w:jc w:val="right"/>
              <w:rPr>
                <w:rFonts w:ascii="Calibri Light" w:hAnsi="Calibri Light" w:cs="Calibri Light"/>
                <w:b/>
                <w:bCs/>
                <w:sz w:val="20"/>
                <w:szCs w:val="20"/>
              </w:rPr>
            </w:pPr>
            <w:r w:rsidRPr="009D39A8">
              <w:rPr>
                <w:rFonts w:ascii="Calibri Light" w:hAnsi="Calibri Light" w:cs="Calibri Light"/>
                <w:b/>
                <w:bCs/>
                <w:sz w:val="20"/>
                <w:szCs w:val="20"/>
              </w:rPr>
              <w:t xml:space="preserve">77.962.433,02 </w:t>
            </w:r>
          </w:p>
        </w:tc>
        <w:tc>
          <w:tcPr>
            <w:tcW w:w="1940" w:type="dxa"/>
            <w:tcBorders>
              <w:top w:val="nil"/>
              <w:left w:val="nil"/>
              <w:bottom w:val="nil"/>
              <w:right w:val="nil"/>
            </w:tcBorders>
            <w:shd w:val="clear" w:color="000000" w:fill="BDD7EE"/>
            <w:noWrap/>
            <w:vAlign w:val="center"/>
            <w:hideMark/>
          </w:tcPr>
          <w:p w14:paraId="4DE0CAA6" w14:textId="77777777" w:rsidR="001B40ED" w:rsidRPr="009D39A8" w:rsidRDefault="001B40ED">
            <w:pPr>
              <w:jc w:val="right"/>
              <w:rPr>
                <w:rFonts w:ascii="Calibri Light" w:hAnsi="Calibri Light" w:cs="Calibri Light"/>
                <w:b/>
                <w:bCs/>
                <w:sz w:val="20"/>
                <w:szCs w:val="20"/>
              </w:rPr>
            </w:pPr>
            <w:r w:rsidRPr="009D39A8">
              <w:rPr>
                <w:rFonts w:ascii="Calibri Light" w:hAnsi="Calibri Light" w:cs="Calibri Light"/>
                <w:b/>
                <w:bCs/>
                <w:sz w:val="20"/>
                <w:szCs w:val="20"/>
              </w:rPr>
              <w:t xml:space="preserve">240.868.398,79 </w:t>
            </w:r>
          </w:p>
        </w:tc>
      </w:tr>
      <w:tr w:rsidR="001B40ED" w:rsidRPr="009D39A8" w14:paraId="6722C628" w14:textId="77777777" w:rsidTr="001B40ED">
        <w:trPr>
          <w:trHeight w:val="255"/>
        </w:trPr>
        <w:tc>
          <w:tcPr>
            <w:tcW w:w="5380" w:type="dxa"/>
            <w:tcBorders>
              <w:top w:val="nil"/>
              <w:left w:val="nil"/>
              <w:bottom w:val="nil"/>
              <w:right w:val="nil"/>
            </w:tcBorders>
            <w:shd w:val="clear" w:color="auto" w:fill="auto"/>
            <w:noWrap/>
            <w:vAlign w:val="center"/>
            <w:hideMark/>
          </w:tcPr>
          <w:p w14:paraId="6395F701"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 xml:space="preserve">Obrigações Trabalh., </w:t>
            </w:r>
            <w:proofErr w:type="spellStart"/>
            <w:r w:rsidRPr="009D39A8">
              <w:rPr>
                <w:rFonts w:ascii="Calibri Light" w:hAnsi="Calibri Light" w:cs="Calibri Light"/>
                <w:sz w:val="20"/>
                <w:szCs w:val="20"/>
              </w:rPr>
              <w:t>Previd</w:t>
            </w:r>
            <w:proofErr w:type="spellEnd"/>
            <w:r w:rsidRPr="009D39A8">
              <w:rPr>
                <w:rFonts w:ascii="Calibri Light" w:hAnsi="Calibri Light" w:cs="Calibri Light"/>
                <w:sz w:val="20"/>
                <w:szCs w:val="20"/>
              </w:rPr>
              <w:t>. e Assist. a Pag. de Longo Prazo</w:t>
            </w:r>
          </w:p>
        </w:tc>
        <w:tc>
          <w:tcPr>
            <w:tcW w:w="440" w:type="dxa"/>
            <w:tcBorders>
              <w:top w:val="nil"/>
              <w:left w:val="nil"/>
              <w:bottom w:val="nil"/>
              <w:right w:val="nil"/>
            </w:tcBorders>
            <w:shd w:val="clear" w:color="auto" w:fill="auto"/>
            <w:noWrap/>
            <w:vAlign w:val="center"/>
            <w:hideMark/>
          </w:tcPr>
          <w:p w14:paraId="0B31DF9F" w14:textId="77777777" w:rsidR="001B40ED" w:rsidRPr="009D39A8" w:rsidRDefault="001B40ED">
            <w:pPr>
              <w:jc w:val="center"/>
              <w:rPr>
                <w:rFonts w:ascii="Calibri Light" w:hAnsi="Calibri Light" w:cs="Calibri Light"/>
                <w:b/>
                <w:bCs/>
                <w:sz w:val="20"/>
                <w:szCs w:val="20"/>
              </w:rPr>
            </w:pPr>
            <w:r w:rsidRPr="009D39A8">
              <w:rPr>
                <w:rFonts w:ascii="Calibri Light" w:hAnsi="Calibri Light" w:cs="Calibri Light"/>
                <w:b/>
                <w:bCs/>
                <w:sz w:val="20"/>
                <w:szCs w:val="20"/>
              </w:rPr>
              <w:t>07</w:t>
            </w:r>
          </w:p>
        </w:tc>
        <w:tc>
          <w:tcPr>
            <w:tcW w:w="1980" w:type="dxa"/>
            <w:tcBorders>
              <w:top w:val="nil"/>
              <w:left w:val="nil"/>
              <w:bottom w:val="nil"/>
              <w:right w:val="nil"/>
            </w:tcBorders>
            <w:shd w:val="clear" w:color="auto" w:fill="auto"/>
            <w:noWrap/>
            <w:vAlign w:val="center"/>
            <w:hideMark/>
          </w:tcPr>
          <w:p w14:paraId="135C8CB7"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 xml:space="preserve">19.797.429,41 </w:t>
            </w:r>
          </w:p>
        </w:tc>
        <w:tc>
          <w:tcPr>
            <w:tcW w:w="1940" w:type="dxa"/>
            <w:tcBorders>
              <w:top w:val="nil"/>
              <w:left w:val="nil"/>
              <w:bottom w:val="nil"/>
              <w:right w:val="nil"/>
            </w:tcBorders>
            <w:shd w:val="clear" w:color="auto" w:fill="auto"/>
            <w:noWrap/>
            <w:vAlign w:val="center"/>
            <w:hideMark/>
          </w:tcPr>
          <w:p w14:paraId="608EF390"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 xml:space="preserve">44.484.252,57 </w:t>
            </w:r>
          </w:p>
        </w:tc>
      </w:tr>
      <w:tr w:rsidR="001B40ED" w:rsidRPr="009D39A8" w14:paraId="0FB5A1E0" w14:textId="77777777" w:rsidTr="001B40ED">
        <w:trPr>
          <w:trHeight w:val="255"/>
        </w:trPr>
        <w:tc>
          <w:tcPr>
            <w:tcW w:w="5380" w:type="dxa"/>
            <w:tcBorders>
              <w:top w:val="nil"/>
              <w:left w:val="nil"/>
              <w:bottom w:val="nil"/>
              <w:right w:val="nil"/>
            </w:tcBorders>
            <w:shd w:val="clear" w:color="000000" w:fill="D9D9D9"/>
            <w:noWrap/>
            <w:vAlign w:val="center"/>
            <w:hideMark/>
          </w:tcPr>
          <w:p w14:paraId="3C18ED7C"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Provisões a Longo Prazo</w:t>
            </w:r>
          </w:p>
        </w:tc>
        <w:tc>
          <w:tcPr>
            <w:tcW w:w="440" w:type="dxa"/>
            <w:tcBorders>
              <w:top w:val="nil"/>
              <w:left w:val="nil"/>
              <w:bottom w:val="nil"/>
              <w:right w:val="nil"/>
            </w:tcBorders>
            <w:shd w:val="clear" w:color="000000" w:fill="D9D9D9"/>
            <w:noWrap/>
            <w:vAlign w:val="center"/>
            <w:hideMark/>
          </w:tcPr>
          <w:p w14:paraId="235B78AD" w14:textId="77777777" w:rsidR="001B40ED" w:rsidRPr="009D39A8" w:rsidRDefault="001B40ED">
            <w:pPr>
              <w:jc w:val="center"/>
              <w:rPr>
                <w:rFonts w:ascii="Calibri Light" w:hAnsi="Calibri Light" w:cs="Calibri Light"/>
                <w:b/>
                <w:bCs/>
                <w:sz w:val="20"/>
                <w:szCs w:val="20"/>
              </w:rPr>
            </w:pPr>
            <w:r w:rsidRPr="009D39A8">
              <w:rPr>
                <w:rFonts w:ascii="Calibri Light" w:hAnsi="Calibri Light" w:cs="Calibri Light"/>
                <w:b/>
                <w:bCs/>
                <w:sz w:val="20"/>
                <w:szCs w:val="20"/>
              </w:rPr>
              <w:t>07</w:t>
            </w:r>
          </w:p>
        </w:tc>
        <w:tc>
          <w:tcPr>
            <w:tcW w:w="1980" w:type="dxa"/>
            <w:tcBorders>
              <w:top w:val="nil"/>
              <w:left w:val="nil"/>
              <w:bottom w:val="nil"/>
              <w:right w:val="nil"/>
            </w:tcBorders>
            <w:shd w:val="clear" w:color="000000" w:fill="D9D9D9"/>
            <w:noWrap/>
            <w:vAlign w:val="center"/>
            <w:hideMark/>
          </w:tcPr>
          <w:p w14:paraId="07315B65"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 xml:space="preserve">58.122.075,81 </w:t>
            </w:r>
          </w:p>
        </w:tc>
        <w:tc>
          <w:tcPr>
            <w:tcW w:w="1940" w:type="dxa"/>
            <w:tcBorders>
              <w:top w:val="nil"/>
              <w:left w:val="nil"/>
              <w:bottom w:val="nil"/>
              <w:right w:val="nil"/>
            </w:tcBorders>
            <w:shd w:val="clear" w:color="000000" w:fill="D9D9D9"/>
            <w:noWrap/>
            <w:vAlign w:val="center"/>
            <w:hideMark/>
          </w:tcPr>
          <w:p w14:paraId="0B8BDD4E"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 xml:space="preserve">196.285.667,07 </w:t>
            </w:r>
          </w:p>
        </w:tc>
      </w:tr>
      <w:tr w:rsidR="001B40ED" w:rsidRPr="009D39A8" w14:paraId="4E83893A" w14:textId="77777777" w:rsidTr="001B40ED">
        <w:trPr>
          <w:trHeight w:val="255"/>
        </w:trPr>
        <w:tc>
          <w:tcPr>
            <w:tcW w:w="5380" w:type="dxa"/>
            <w:tcBorders>
              <w:top w:val="nil"/>
              <w:left w:val="nil"/>
              <w:bottom w:val="nil"/>
              <w:right w:val="nil"/>
            </w:tcBorders>
            <w:shd w:val="clear" w:color="auto" w:fill="auto"/>
            <w:noWrap/>
            <w:vAlign w:val="center"/>
            <w:hideMark/>
          </w:tcPr>
          <w:p w14:paraId="460FCC1E"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Demais Obrigações a Longo Prazo</w:t>
            </w:r>
          </w:p>
        </w:tc>
        <w:tc>
          <w:tcPr>
            <w:tcW w:w="440" w:type="dxa"/>
            <w:tcBorders>
              <w:top w:val="nil"/>
              <w:left w:val="nil"/>
              <w:bottom w:val="nil"/>
              <w:right w:val="nil"/>
            </w:tcBorders>
            <w:shd w:val="clear" w:color="auto" w:fill="auto"/>
            <w:noWrap/>
            <w:vAlign w:val="center"/>
            <w:hideMark/>
          </w:tcPr>
          <w:p w14:paraId="67166826" w14:textId="77777777" w:rsidR="001B40ED" w:rsidRPr="009D39A8" w:rsidRDefault="001B40ED">
            <w:pPr>
              <w:rPr>
                <w:rFonts w:ascii="Calibri Light" w:hAnsi="Calibri Light" w:cs="Calibri Light"/>
                <w:sz w:val="20"/>
                <w:szCs w:val="20"/>
              </w:rPr>
            </w:pPr>
          </w:p>
        </w:tc>
        <w:tc>
          <w:tcPr>
            <w:tcW w:w="1980" w:type="dxa"/>
            <w:tcBorders>
              <w:top w:val="nil"/>
              <w:left w:val="nil"/>
              <w:bottom w:val="nil"/>
              <w:right w:val="nil"/>
            </w:tcBorders>
            <w:shd w:val="clear" w:color="auto" w:fill="auto"/>
            <w:noWrap/>
            <w:vAlign w:val="center"/>
            <w:hideMark/>
          </w:tcPr>
          <w:p w14:paraId="61A65E0F"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 xml:space="preserve">42.927,80 </w:t>
            </w:r>
          </w:p>
        </w:tc>
        <w:tc>
          <w:tcPr>
            <w:tcW w:w="1940" w:type="dxa"/>
            <w:tcBorders>
              <w:top w:val="nil"/>
              <w:left w:val="nil"/>
              <w:bottom w:val="nil"/>
              <w:right w:val="nil"/>
            </w:tcBorders>
            <w:shd w:val="clear" w:color="auto" w:fill="auto"/>
            <w:noWrap/>
            <w:vAlign w:val="center"/>
            <w:hideMark/>
          </w:tcPr>
          <w:p w14:paraId="467340A3"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 xml:space="preserve">98.479,15 </w:t>
            </w:r>
          </w:p>
        </w:tc>
      </w:tr>
      <w:tr w:rsidR="001B40ED" w:rsidRPr="009D39A8" w14:paraId="3167D941" w14:textId="77777777" w:rsidTr="001B40ED">
        <w:trPr>
          <w:trHeight w:val="255"/>
        </w:trPr>
        <w:tc>
          <w:tcPr>
            <w:tcW w:w="5380" w:type="dxa"/>
            <w:tcBorders>
              <w:top w:val="nil"/>
              <w:left w:val="nil"/>
              <w:bottom w:val="nil"/>
              <w:right w:val="nil"/>
            </w:tcBorders>
            <w:shd w:val="clear" w:color="000000" w:fill="BDD7EE"/>
            <w:noWrap/>
            <w:vAlign w:val="center"/>
            <w:hideMark/>
          </w:tcPr>
          <w:p w14:paraId="27345202" w14:textId="77777777" w:rsidR="001B40ED" w:rsidRPr="009D39A8" w:rsidRDefault="001B40ED">
            <w:pPr>
              <w:rPr>
                <w:rFonts w:ascii="Calibri Light" w:hAnsi="Calibri Light" w:cs="Calibri Light"/>
                <w:b/>
                <w:bCs/>
                <w:sz w:val="20"/>
                <w:szCs w:val="20"/>
              </w:rPr>
            </w:pPr>
            <w:r w:rsidRPr="009D39A8">
              <w:rPr>
                <w:rFonts w:ascii="Calibri Light" w:hAnsi="Calibri Light" w:cs="Calibri Light"/>
                <w:b/>
                <w:bCs/>
                <w:sz w:val="20"/>
                <w:szCs w:val="20"/>
              </w:rPr>
              <w:t>PATRIMÔNIO LÍQUIDO</w:t>
            </w:r>
          </w:p>
        </w:tc>
        <w:tc>
          <w:tcPr>
            <w:tcW w:w="440" w:type="dxa"/>
            <w:tcBorders>
              <w:top w:val="nil"/>
              <w:left w:val="nil"/>
              <w:bottom w:val="nil"/>
              <w:right w:val="nil"/>
            </w:tcBorders>
            <w:shd w:val="clear" w:color="000000" w:fill="BDD7EE"/>
            <w:noWrap/>
            <w:vAlign w:val="center"/>
            <w:hideMark/>
          </w:tcPr>
          <w:p w14:paraId="1D3AEBB3" w14:textId="77777777" w:rsidR="001B40ED" w:rsidRPr="009D39A8" w:rsidRDefault="001B40ED">
            <w:pPr>
              <w:jc w:val="center"/>
              <w:rPr>
                <w:rFonts w:ascii="Calibri Light" w:hAnsi="Calibri Light" w:cs="Calibri Light"/>
                <w:b/>
                <w:bCs/>
                <w:sz w:val="20"/>
                <w:szCs w:val="20"/>
              </w:rPr>
            </w:pPr>
            <w:r w:rsidRPr="009D39A8">
              <w:rPr>
                <w:rFonts w:ascii="Calibri Light" w:hAnsi="Calibri Light" w:cs="Calibri Light"/>
                <w:b/>
                <w:bCs/>
                <w:sz w:val="20"/>
                <w:szCs w:val="20"/>
              </w:rPr>
              <w:t> </w:t>
            </w:r>
          </w:p>
        </w:tc>
        <w:tc>
          <w:tcPr>
            <w:tcW w:w="1980" w:type="dxa"/>
            <w:tcBorders>
              <w:top w:val="nil"/>
              <w:left w:val="nil"/>
              <w:bottom w:val="nil"/>
              <w:right w:val="nil"/>
            </w:tcBorders>
            <w:shd w:val="clear" w:color="000000" w:fill="BDD7EE"/>
            <w:noWrap/>
            <w:vAlign w:val="center"/>
            <w:hideMark/>
          </w:tcPr>
          <w:p w14:paraId="7870E4C0" w14:textId="77777777" w:rsidR="001B40ED" w:rsidRPr="009D39A8" w:rsidRDefault="001B40ED">
            <w:pPr>
              <w:jc w:val="right"/>
              <w:rPr>
                <w:rFonts w:ascii="Calibri Light" w:hAnsi="Calibri Light" w:cs="Calibri Light"/>
                <w:b/>
                <w:bCs/>
                <w:sz w:val="20"/>
                <w:szCs w:val="20"/>
              </w:rPr>
            </w:pPr>
            <w:r w:rsidRPr="009D39A8">
              <w:rPr>
                <w:rFonts w:ascii="Calibri Light" w:hAnsi="Calibri Light" w:cs="Calibri Light"/>
                <w:b/>
                <w:bCs/>
                <w:sz w:val="20"/>
                <w:szCs w:val="20"/>
              </w:rPr>
              <w:t xml:space="preserve">383.644.322,54 </w:t>
            </w:r>
          </w:p>
        </w:tc>
        <w:tc>
          <w:tcPr>
            <w:tcW w:w="1940" w:type="dxa"/>
            <w:tcBorders>
              <w:top w:val="nil"/>
              <w:left w:val="nil"/>
              <w:bottom w:val="nil"/>
              <w:right w:val="nil"/>
            </w:tcBorders>
            <w:shd w:val="clear" w:color="000000" w:fill="BDD7EE"/>
            <w:noWrap/>
            <w:vAlign w:val="center"/>
            <w:hideMark/>
          </w:tcPr>
          <w:p w14:paraId="1E0498D5" w14:textId="77777777" w:rsidR="001B40ED" w:rsidRPr="009D39A8" w:rsidRDefault="001B40ED">
            <w:pPr>
              <w:jc w:val="right"/>
              <w:rPr>
                <w:rFonts w:ascii="Calibri Light" w:hAnsi="Calibri Light" w:cs="Calibri Light"/>
                <w:b/>
                <w:bCs/>
                <w:sz w:val="20"/>
                <w:szCs w:val="20"/>
              </w:rPr>
            </w:pPr>
            <w:r w:rsidRPr="009D39A8">
              <w:rPr>
                <w:rFonts w:ascii="Calibri Light" w:hAnsi="Calibri Light" w:cs="Calibri Light"/>
                <w:b/>
                <w:bCs/>
                <w:sz w:val="20"/>
                <w:szCs w:val="20"/>
              </w:rPr>
              <w:t xml:space="preserve">197.353.913,73 </w:t>
            </w:r>
          </w:p>
        </w:tc>
      </w:tr>
      <w:tr w:rsidR="001B40ED" w:rsidRPr="009D39A8" w14:paraId="7B2F78A5" w14:textId="77777777" w:rsidTr="001B40ED">
        <w:trPr>
          <w:trHeight w:val="1020"/>
        </w:trPr>
        <w:tc>
          <w:tcPr>
            <w:tcW w:w="5380" w:type="dxa"/>
            <w:tcBorders>
              <w:top w:val="nil"/>
              <w:left w:val="nil"/>
              <w:bottom w:val="nil"/>
              <w:right w:val="nil"/>
            </w:tcBorders>
            <w:shd w:val="clear" w:color="auto" w:fill="auto"/>
            <w:vAlign w:val="center"/>
            <w:hideMark/>
          </w:tcPr>
          <w:p w14:paraId="78065D17"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Resultados Acumulados</w:t>
            </w:r>
            <w:r w:rsidRPr="009D39A8">
              <w:rPr>
                <w:rFonts w:ascii="Calibri Light" w:hAnsi="Calibri Light" w:cs="Calibri Light"/>
                <w:sz w:val="20"/>
                <w:szCs w:val="20"/>
              </w:rPr>
              <w:br/>
              <w:t xml:space="preserve">   Resultado do Exercício</w:t>
            </w:r>
            <w:r w:rsidRPr="009D39A8">
              <w:rPr>
                <w:rFonts w:ascii="Calibri Light" w:hAnsi="Calibri Light" w:cs="Calibri Light"/>
                <w:sz w:val="20"/>
                <w:szCs w:val="20"/>
              </w:rPr>
              <w:br/>
              <w:t xml:space="preserve">   Resultado de Exercícios Anteriores</w:t>
            </w:r>
            <w:r w:rsidRPr="009D39A8">
              <w:rPr>
                <w:rFonts w:ascii="Calibri Light" w:hAnsi="Calibri Light" w:cs="Calibri Light"/>
                <w:sz w:val="20"/>
                <w:szCs w:val="20"/>
              </w:rPr>
              <w:br/>
              <w:t xml:space="preserve">   Ajustes de Exercícios Anteriores</w:t>
            </w:r>
          </w:p>
        </w:tc>
        <w:tc>
          <w:tcPr>
            <w:tcW w:w="440" w:type="dxa"/>
            <w:tcBorders>
              <w:top w:val="nil"/>
              <w:left w:val="nil"/>
              <w:bottom w:val="nil"/>
              <w:right w:val="nil"/>
            </w:tcBorders>
            <w:shd w:val="clear" w:color="auto" w:fill="auto"/>
            <w:vAlign w:val="center"/>
            <w:hideMark/>
          </w:tcPr>
          <w:p w14:paraId="272E2A53" w14:textId="77777777" w:rsidR="001B40ED" w:rsidRPr="009D39A8" w:rsidRDefault="001B40ED">
            <w:pPr>
              <w:jc w:val="center"/>
              <w:rPr>
                <w:rFonts w:ascii="Calibri Light" w:hAnsi="Calibri Light" w:cs="Calibri Light"/>
                <w:b/>
                <w:bCs/>
                <w:sz w:val="20"/>
                <w:szCs w:val="20"/>
              </w:rPr>
            </w:pPr>
            <w:r w:rsidRPr="009D39A8">
              <w:rPr>
                <w:rFonts w:ascii="Calibri Light" w:hAnsi="Calibri Light" w:cs="Calibri Light"/>
                <w:b/>
                <w:bCs/>
                <w:sz w:val="20"/>
                <w:szCs w:val="20"/>
              </w:rPr>
              <w:br/>
            </w:r>
            <w:r w:rsidRPr="009D39A8">
              <w:rPr>
                <w:rFonts w:ascii="Calibri Light" w:hAnsi="Calibri Light" w:cs="Calibri Light"/>
                <w:b/>
                <w:bCs/>
                <w:sz w:val="20"/>
                <w:szCs w:val="20"/>
              </w:rPr>
              <w:br/>
            </w:r>
            <w:r w:rsidRPr="009D39A8">
              <w:rPr>
                <w:rFonts w:ascii="Calibri Light" w:hAnsi="Calibri Light" w:cs="Calibri Light"/>
                <w:b/>
                <w:bCs/>
                <w:sz w:val="20"/>
                <w:szCs w:val="20"/>
              </w:rPr>
              <w:br/>
              <w:t>08</w:t>
            </w:r>
          </w:p>
        </w:tc>
        <w:tc>
          <w:tcPr>
            <w:tcW w:w="1980" w:type="dxa"/>
            <w:tcBorders>
              <w:top w:val="nil"/>
              <w:left w:val="nil"/>
              <w:bottom w:val="nil"/>
              <w:right w:val="nil"/>
            </w:tcBorders>
            <w:shd w:val="clear" w:color="auto" w:fill="auto"/>
            <w:vAlign w:val="center"/>
            <w:hideMark/>
          </w:tcPr>
          <w:p w14:paraId="311A8C71"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383.644.322,54</w:t>
            </w:r>
            <w:r w:rsidRPr="009D39A8">
              <w:rPr>
                <w:rFonts w:ascii="Calibri Light" w:hAnsi="Calibri Light" w:cs="Calibri Light"/>
                <w:sz w:val="20"/>
                <w:szCs w:val="20"/>
              </w:rPr>
              <w:br/>
              <w:t>65.666.254,50</w:t>
            </w:r>
            <w:r w:rsidRPr="009D39A8">
              <w:rPr>
                <w:rFonts w:ascii="Calibri Light" w:hAnsi="Calibri Light" w:cs="Calibri Light"/>
                <w:sz w:val="20"/>
                <w:szCs w:val="20"/>
              </w:rPr>
              <w:br/>
              <w:t>197.353.913,73</w:t>
            </w:r>
            <w:r w:rsidRPr="009D39A8">
              <w:rPr>
                <w:rFonts w:ascii="Calibri Light" w:hAnsi="Calibri Light" w:cs="Calibri Light"/>
                <w:sz w:val="20"/>
                <w:szCs w:val="20"/>
              </w:rPr>
              <w:br/>
              <w:t>120.624.154,31</w:t>
            </w:r>
          </w:p>
        </w:tc>
        <w:tc>
          <w:tcPr>
            <w:tcW w:w="1940" w:type="dxa"/>
            <w:tcBorders>
              <w:top w:val="nil"/>
              <w:left w:val="nil"/>
              <w:bottom w:val="nil"/>
              <w:right w:val="nil"/>
            </w:tcBorders>
            <w:shd w:val="clear" w:color="auto" w:fill="auto"/>
            <w:vAlign w:val="center"/>
            <w:hideMark/>
          </w:tcPr>
          <w:p w14:paraId="628AA02B"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197.353.913,73</w:t>
            </w:r>
            <w:r w:rsidRPr="009D39A8">
              <w:rPr>
                <w:rFonts w:ascii="Calibri Light" w:hAnsi="Calibri Light" w:cs="Calibri Light"/>
                <w:sz w:val="20"/>
                <w:szCs w:val="20"/>
              </w:rPr>
              <w:br/>
              <w:t>-262.349.092,85</w:t>
            </w:r>
            <w:r w:rsidRPr="009D39A8">
              <w:rPr>
                <w:rFonts w:ascii="Calibri Light" w:hAnsi="Calibri Light" w:cs="Calibri Light"/>
                <w:sz w:val="20"/>
                <w:szCs w:val="20"/>
              </w:rPr>
              <w:br/>
              <w:t>459.688.404,31</w:t>
            </w:r>
            <w:r w:rsidRPr="009D39A8">
              <w:rPr>
                <w:rFonts w:ascii="Calibri Light" w:hAnsi="Calibri Light" w:cs="Calibri Light"/>
                <w:sz w:val="20"/>
                <w:szCs w:val="20"/>
              </w:rPr>
              <w:br/>
              <w:t>14.602,27</w:t>
            </w:r>
          </w:p>
        </w:tc>
      </w:tr>
      <w:tr w:rsidR="001B40ED" w:rsidRPr="009D39A8" w14:paraId="0847B931" w14:textId="77777777" w:rsidTr="001B40ED">
        <w:trPr>
          <w:trHeight w:val="255"/>
        </w:trPr>
        <w:tc>
          <w:tcPr>
            <w:tcW w:w="5380" w:type="dxa"/>
            <w:tcBorders>
              <w:top w:val="nil"/>
              <w:left w:val="nil"/>
              <w:bottom w:val="nil"/>
              <w:right w:val="nil"/>
            </w:tcBorders>
            <w:shd w:val="clear" w:color="000000" w:fill="1F4E78"/>
            <w:noWrap/>
            <w:vAlign w:val="center"/>
            <w:hideMark/>
          </w:tcPr>
          <w:p w14:paraId="673448C7" w14:textId="77777777" w:rsidR="001B40ED" w:rsidRPr="00686905" w:rsidRDefault="001B40ED">
            <w:pPr>
              <w:rPr>
                <w:rFonts w:ascii="Calibri Light" w:hAnsi="Calibri Light" w:cs="Calibri Light"/>
                <w:b/>
                <w:bCs/>
                <w:color w:val="FFFFFF" w:themeColor="background1"/>
                <w:sz w:val="20"/>
                <w:szCs w:val="20"/>
              </w:rPr>
            </w:pPr>
            <w:r w:rsidRPr="00686905">
              <w:rPr>
                <w:rFonts w:ascii="Calibri Light" w:hAnsi="Calibri Light" w:cs="Calibri Light"/>
                <w:b/>
                <w:bCs/>
                <w:color w:val="FFFFFF" w:themeColor="background1"/>
                <w:sz w:val="20"/>
                <w:szCs w:val="20"/>
              </w:rPr>
              <w:t>TOTAL DO PASSIVO E PATRIMÔNIO LÍQUIDO</w:t>
            </w:r>
          </w:p>
        </w:tc>
        <w:tc>
          <w:tcPr>
            <w:tcW w:w="440" w:type="dxa"/>
            <w:tcBorders>
              <w:top w:val="nil"/>
              <w:left w:val="nil"/>
              <w:bottom w:val="nil"/>
              <w:right w:val="nil"/>
            </w:tcBorders>
            <w:shd w:val="clear" w:color="000000" w:fill="1F4E78"/>
            <w:noWrap/>
            <w:vAlign w:val="center"/>
            <w:hideMark/>
          </w:tcPr>
          <w:p w14:paraId="5BD8D76D" w14:textId="77777777" w:rsidR="001B40ED" w:rsidRPr="00686905" w:rsidRDefault="001B40ED">
            <w:pPr>
              <w:jc w:val="center"/>
              <w:rPr>
                <w:rFonts w:ascii="Calibri Light" w:hAnsi="Calibri Light" w:cs="Calibri Light"/>
                <w:b/>
                <w:bCs/>
                <w:color w:val="FFFFFF" w:themeColor="background1"/>
                <w:sz w:val="20"/>
                <w:szCs w:val="20"/>
              </w:rPr>
            </w:pPr>
            <w:r w:rsidRPr="00686905">
              <w:rPr>
                <w:rFonts w:ascii="Calibri Light" w:hAnsi="Calibri Light" w:cs="Calibri Light"/>
                <w:b/>
                <w:bCs/>
                <w:color w:val="FFFFFF" w:themeColor="background1"/>
                <w:sz w:val="20"/>
                <w:szCs w:val="20"/>
              </w:rPr>
              <w:t> </w:t>
            </w:r>
          </w:p>
        </w:tc>
        <w:tc>
          <w:tcPr>
            <w:tcW w:w="1980" w:type="dxa"/>
            <w:tcBorders>
              <w:top w:val="nil"/>
              <w:left w:val="nil"/>
              <w:bottom w:val="nil"/>
              <w:right w:val="nil"/>
            </w:tcBorders>
            <w:shd w:val="clear" w:color="000000" w:fill="1F4E78"/>
            <w:noWrap/>
            <w:vAlign w:val="center"/>
            <w:hideMark/>
          </w:tcPr>
          <w:p w14:paraId="28CD6856" w14:textId="77777777" w:rsidR="001B40ED" w:rsidRPr="00686905" w:rsidRDefault="001B40ED">
            <w:pPr>
              <w:jc w:val="right"/>
              <w:rPr>
                <w:rFonts w:ascii="Calibri Light" w:hAnsi="Calibri Light" w:cs="Calibri Light"/>
                <w:b/>
                <w:bCs/>
                <w:color w:val="FFFFFF" w:themeColor="background1"/>
                <w:sz w:val="20"/>
                <w:szCs w:val="20"/>
              </w:rPr>
            </w:pPr>
            <w:r w:rsidRPr="00686905">
              <w:rPr>
                <w:rFonts w:ascii="Calibri Light" w:hAnsi="Calibri Light" w:cs="Calibri Light"/>
                <w:b/>
                <w:bCs/>
                <w:color w:val="FFFFFF" w:themeColor="background1"/>
                <w:sz w:val="20"/>
                <w:szCs w:val="20"/>
              </w:rPr>
              <w:t xml:space="preserve">671.377.811,14 </w:t>
            </w:r>
          </w:p>
        </w:tc>
        <w:tc>
          <w:tcPr>
            <w:tcW w:w="1940" w:type="dxa"/>
            <w:tcBorders>
              <w:top w:val="nil"/>
              <w:left w:val="nil"/>
              <w:bottom w:val="nil"/>
              <w:right w:val="nil"/>
            </w:tcBorders>
            <w:shd w:val="clear" w:color="000000" w:fill="1F4E78"/>
            <w:noWrap/>
            <w:vAlign w:val="center"/>
            <w:hideMark/>
          </w:tcPr>
          <w:p w14:paraId="6B2868C2" w14:textId="77777777" w:rsidR="001B40ED" w:rsidRPr="00686905" w:rsidRDefault="001B40ED">
            <w:pPr>
              <w:jc w:val="right"/>
              <w:rPr>
                <w:rFonts w:ascii="Calibri Light" w:hAnsi="Calibri Light" w:cs="Calibri Light"/>
                <w:b/>
                <w:bCs/>
                <w:color w:val="FFFFFF" w:themeColor="background1"/>
                <w:sz w:val="20"/>
                <w:szCs w:val="20"/>
              </w:rPr>
            </w:pPr>
            <w:r w:rsidRPr="00686905">
              <w:rPr>
                <w:rFonts w:ascii="Calibri Light" w:hAnsi="Calibri Light" w:cs="Calibri Light"/>
                <w:b/>
                <w:bCs/>
                <w:color w:val="FFFFFF" w:themeColor="background1"/>
                <w:sz w:val="20"/>
                <w:szCs w:val="20"/>
              </w:rPr>
              <w:t xml:space="preserve">653.377.988,54 </w:t>
            </w:r>
          </w:p>
        </w:tc>
      </w:tr>
    </w:tbl>
    <w:p w14:paraId="585513F9" w14:textId="77777777" w:rsidR="002473D8" w:rsidRPr="009D39A8" w:rsidRDefault="002473D8" w:rsidP="001653D3">
      <w:pPr>
        <w:rPr>
          <w:rFonts w:asciiTheme="majorHAnsi" w:hAnsiTheme="majorHAnsi" w:cstheme="majorHAnsi"/>
          <w:sz w:val="20"/>
          <w:szCs w:val="20"/>
        </w:rPr>
      </w:pPr>
    </w:p>
    <w:p w14:paraId="48010405" w14:textId="77777777" w:rsidR="002473D8" w:rsidRPr="009D39A8" w:rsidRDefault="002473D8" w:rsidP="001653D3">
      <w:pPr>
        <w:rPr>
          <w:rFonts w:asciiTheme="majorHAnsi" w:hAnsiTheme="majorHAnsi" w:cstheme="majorHAnsi"/>
          <w:sz w:val="20"/>
          <w:szCs w:val="20"/>
        </w:rPr>
      </w:pPr>
    </w:p>
    <w:tbl>
      <w:tblPr>
        <w:tblW w:w="9735" w:type="dxa"/>
        <w:tblCellMar>
          <w:left w:w="70" w:type="dxa"/>
          <w:right w:w="70" w:type="dxa"/>
        </w:tblCellMar>
        <w:tblLook w:val="04A0" w:firstRow="1" w:lastRow="0" w:firstColumn="1" w:lastColumn="0" w:noHBand="0" w:noVBand="1"/>
      </w:tblPr>
      <w:tblGrid>
        <w:gridCol w:w="6096"/>
        <w:gridCol w:w="141"/>
        <w:gridCol w:w="567"/>
        <w:gridCol w:w="1097"/>
        <w:gridCol w:w="347"/>
        <w:gridCol w:w="1436"/>
        <w:gridCol w:w="9"/>
        <w:gridCol w:w="42"/>
      </w:tblGrid>
      <w:tr w:rsidR="001B40ED" w:rsidRPr="009D39A8" w14:paraId="6743E4D1" w14:textId="77777777" w:rsidTr="00A569BF">
        <w:trPr>
          <w:trHeight w:val="255"/>
        </w:trPr>
        <w:tc>
          <w:tcPr>
            <w:tcW w:w="9735" w:type="dxa"/>
            <w:gridSpan w:val="8"/>
            <w:tcBorders>
              <w:top w:val="nil"/>
              <w:left w:val="nil"/>
              <w:bottom w:val="nil"/>
              <w:right w:val="nil"/>
            </w:tcBorders>
            <w:shd w:val="clear" w:color="000000" w:fill="BDD7EE"/>
            <w:noWrap/>
            <w:vAlign w:val="center"/>
            <w:hideMark/>
          </w:tcPr>
          <w:p w14:paraId="4BC5330A" w14:textId="77777777" w:rsidR="001B40ED" w:rsidRPr="009D39A8" w:rsidRDefault="001B40ED">
            <w:pPr>
              <w:jc w:val="center"/>
              <w:rPr>
                <w:rFonts w:ascii="Calibri Light" w:hAnsi="Calibri Light" w:cs="Calibri Light"/>
                <w:b/>
                <w:bCs/>
                <w:sz w:val="20"/>
                <w:szCs w:val="20"/>
              </w:rPr>
            </w:pPr>
            <w:r w:rsidRPr="009D39A8">
              <w:rPr>
                <w:rFonts w:ascii="Calibri Light" w:hAnsi="Calibri Light" w:cs="Calibri Light"/>
                <w:b/>
                <w:bCs/>
                <w:sz w:val="20"/>
                <w:szCs w:val="20"/>
              </w:rPr>
              <w:t>QUADRO DE ATIVOS E PASSIVOS FINANCEIROS E PERMANENTES</w:t>
            </w:r>
          </w:p>
        </w:tc>
      </w:tr>
      <w:tr w:rsidR="001B40ED" w:rsidRPr="009D39A8" w14:paraId="5A141E89" w14:textId="77777777" w:rsidTr="00751F4D">
        <w:trPr>
          <w:trHeight w:val="68"/>
        </w:trPr>
        <w:tc>
          <w:tcPr>
            <w:tcW w:w="9735" w:type="dxa"/>
            <w:gridSpan w:val="8"/>
            <w:tcBorders>
              <w:top w:val="nil"/>
              <w:left w:val="nil"/>
              <w:bottom w:val="nil"/>
              <w:right w:val="nil"/>
            </w:tcBorders>
            <w:shd w:val="clear" w:color="auto" w:fill="auto"/>
            <w:noWrap/>
            <w:vAlign w:val="bottom"/>
            <w:hideMark/>
          </w:tcPr>
          <w:p w14:paraId="32AE0C21" w14:textId="77777777" w:rsidR="001B40ED" w:rsidRPr="009D39A8" w:rsidRDefault="001B40ED">
            <w:pPr>
              <w:jc w:val="center"/>
              <w:rPr>
                <w:rFonts w:ascii="Calibri Light" w:hAnsi="Calibri Light" w:cs="Calibri Light"/>
                <w:b/>
                <w:bCs/>
                <w:sz w:val="14"/>
                <w:szCs w:val="14"/>
              </w:rPr>
            </w:pPr>
          </w:p>
        </w:tc>
      </w:tr>
      <w:tr w:rsidR="001B40ED" w:rsidRPr="009D39A8" w14:paraId="5566CD05" w14:textId="77777777" w:rsidTr="00A569BF">
        <w:trPr>
          <w:trHeight w:val="255"/>
        </w:trPr>
        <w:tc>
          <w:tcPr>
            <w:tcW w:w="6096" w:type="dxa"/>
            <w:tcBorders>
              <w:top w:val="nil"/>
              <w:left w:val="nil"/>
              <w:bottom w:val="nil"/>
              <w:right w:val="nil"/>
            </w:tcBorders>
            <w:shd w:val="clear" w:color="000000" w:fill="1F4E78"/>
            <w:noWrap/>
            <w:vAlign w:val="bottom"/>
            <w:hideMark/>
          </w:tcPr>
          <w:p w14:paraId="50E451B9" w14:textId="77777777" w:rsidR="001B40ED" w:rsidRPr="00686905" w:rsidRDefault="001B40ED">
            <w:pPr>
              <w:rPr>
                <w:rFonts w:ascii="Calibri Light" w:hAnsi="Calibri Light" w:cs="Calibri Light"/>
                <w:b/>
                <w:bCs/>
                <w:color w:val="FFFFFF" w:themeColor="background1"/>
                <w:sz w:val="20"/>
                <w:szCs w:val="20"/>
              </w:rPr>
            </w:pPr>
            <w:r w:rsidRPr="00686905">
              <w:rPr>
                <w:rFonts w:ascii="Calibri Light" w:hAnsi="Calibri Light" w:cs="Calibri Light"/>
                <w:b/>
                <w:bCs/>
                <w:color w:val="FFFFFF" w:themeColor="background1"/>
                <w:sz w:val="20"/>
                <w:szCs w:val="20"/>
              </w:rPr>
              <w:t>ESPECIFICAÇÃO</w:t>
            </w:r>
          </w:p>
        </w:tc>
        <w:tc>
          <w:tcPr>
            <w:tcW w:w="1805" w:type="dxa"/>
            <w:gridSpan w:val="3"/>
            <w:tcBorders>
              <w:top w:val="nil"/>
              <w:left w:val="nil"/>
              <w:bottom w:val="nil"/>
              <w:right w:val="nil"/>
            </w:tcBorders>
            <w:shd w:val="clear" w:color="000000" w:fill="1F4E78"/>
            <w:noWrap/>
            <w:vAlign w:val="center"/>
            <w:hideMark/>
          </w:tcPr>
          <w:p w14:paraId="62200BE2" w14:textId="77777777" w:rsidR="001B40ED" w:rsidRPr="00686905" w:rsidRDefault="001B40ED">
            <w:pPr>
              <w:jc w:val="center"/>
              <w:rPr>
                <w:rFonts w:ascii="Calibri Light" w:hAnsi="Calibri Light" w:cs="Calibri Light"/>
                <w:b/>
                <w:bCs/>
                <w:color w:val="FFFFFF" w:themeColor="background1"/>
                <w:sz w:val="20"/>
                <w:szCs w:val="20"/>
              </w:rPr>
            </w:pPr>
            <w:r w:rsidRPr="00686905">
              <w:rPr>
                <w:rFonts w:ascii="Calibri Light" w:hAnsi="Calibri Light" w:cs="Calibri Light"/>
                <w:b/>
                <w:bCs/>
                <w:color w:val="FFFFFF" w:themeColor="background1"/>
                <w:sz w:val="20"/>
                <w:szCs w:val="20"/>
              </w:rPr>
              <w:t>2019</w:t>
            </w:r>
          </w:p>
        </w:tc>
        <w:tc>
          <w:tcPr>
            <w:tcW w:w="1834" w:type="dxa"/>
            <w:gridSpan w:val="4"/>
            <w:tcBorders>
              <w:top w:val="nil"/>
              <w:left w:val="nil"/>
              <w:bottom w:val="nil"/>
              <w:right w:val="nil"/>
            </w:tcBorders>
            <w:shd w:val="clear" w:color="000000" w:fill="1F4E78"/>
            <w:noWrap/>
            <w:vAlign w:val="center"/>
            <w:hideMark/>
          </w:tcPr>
          <w:p w14:paraId="0274C99A" w14:textId="77777777" w:rsidR="001B40ED" w:rsidRPr="00686905" w:rsidRDefault="001B40ED">
            <w:pPr>
              <w:jc w:val="center"/>
              <w:rPr>
                <w:rFonts w:ascii="Calibri Light" w:hAnsi="Calibri Light" w:cs="Calibri Light"/>
                <w:b/>
                <w:bCs/>
                <w:color w:val="FFFFFF" w:themeColor="background1"/>
                <w:sz w:val="20"/>
                <w:szCs w:val="20"/>
              </w:rPr>
            </w:pPr>
            <w:r w:rsidRPr="00686905">
              <w:rPr>
                <w:rFonts w:ascii="Calibri Light" w:hAnsi="Calibri Light" w:cs="Calibri Light"/>
                <w:b/>
                <w:bCs/>
                <w:color w:val="FFFFFF" w:themeColor="background1"/>
                <w:sz w:val="20"/>
                <w:szCs w:val="20"/>
              </w:rPr>
              <w:t>2018</w:t>
            </w:r>
          </w:p>
        </w:tc>
      </w:tr>
      <w:tr w:rsidR="001B40ED" w:rsidRPr="009D39A8" w14:paraId="0C785E42" w14:textId="77777777" w:rsidTr="00A569BF">
        <w:trPr>
          <w:trHeight w:val="255"/>
        </w:trPr>
        <w:tc>
          <w:tcPr>
            <w:tcW w:w="6096" w:type="dxa"/>
            <w:tcBorders>
              <w:top w:val="nil"/>
              <w:left w:val="nil"/>
              <w:bottom w:val="nil"/>
              <w:right w:val="nil"/>
            </w:tcBorders>
            <w:shd w:val="clear" w:color="auto" w:fill="auto"/>
            <w:noWrap/>
            <w:vAlign w:val="bottom"/>
            <w:hideMark/>
          </w:tcPr>
          <w:p w14:paraId="63D41BDF"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ATIVO FINANCEIRO</w:t>
            </w:r>
          </w:p>
        </w:tc>
        <w:tc>
          <w:tcPr>
            <w:tcW w:w="1805" w:type="dxa"/>
            <w:gridSpan w:val="3"/>
            <w:tcBorders>
              <w:top w:val="nil"/>
              <w:left w:val="nil"/>
              <w:bottom w:val="nil"/>
              <w:right w:val="nil"/>
            </w:tcBorders>
            <w:shd w:val="clear" w:color="auto" w:fill="auto"/>
            <w:noWrap/>
            <w:vAlign w:val="bottom"/>
            <w:hideMark/>
          </w:tcPr>
          <w:p w14:paraId="5B3E2FCC"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88.120.483,30</w:t>
            </w:r>
          </w:p>
        </w:tc>
        <w:tc>
          <w:tcPr>
            <w:tcW w:w="1834" w:type="dxa"/>
            <w:gridSpan w:val="4"/>
            <w:tcBorders>
              <w:top w:val="nil"/>
              <w:left w:val="nil"/>
              <w:bottom w:val="nil"/>
              <w:right w:val="nil"/>
            </w:tcBorders>
            <w:shd w:val="clear" w:color="auto" w:fill="auto"/>
            <w:noWrap/>
            <w:vAlign w:val="bottom"/>
            <w:hideMark/>
          </w:tcPr>
          <w:p w14:paraId="7BBC93A0"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124.286.903,72</w:t>
            </w:r>
          </w:p>
        </w:tc>
      </w:tr>
      <w:tr w:rsidR="001B40ED" w:rsidRPr="009D39A8" w14:paraId="691ABE0D" w14:textId="77777777" w:rsidTr="00A569BF">
        <w:trPr>
          <w:trHeight w:val="255"/>
        </w:trPr>
        <w:tc>
          <w:tcPr>
            <w:tcW w:w="6096" w:type="dxa"/>
            <w:tcBorders>
              <w:top w:val="nil"/>
              <w:left w:val="nil"/>
              <w:bottom w:val="nil"/>
              <w:right w:val="nil"/>
            </w:tcBorders>
            <w:shd w:val="clear" w:color="auto" w:fill="auto"/>
            <w:noWrap/>
            <w:vAlign w:val="bottom"/>
            <w:hideMark/>
          </w:tcPr>
          <w:p w14:paraId="00C4CAA5"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ATIVO PERMANENTE</w:t>
            </w:r>
          </w:p>
        </w:tc>
        <w:tc>
          <w:tcPr>
            <w:tcW w:w="1805" w:type="dxa"/>
            <w:gridSpan w:val="3"/>
            <w:tcBorders>
              <w:top w:val="nil"/>
              <w:left w:val="nil"/>
              <w:bottom w:val="nil"/>
              <w:right w:val="nil"/>
            </w:tcBorders>
            <w:shd w:val="clear" w:color="auto" w:fill="auto"/>
            <w:noWrap/>
            <w:vAlign w:val="bottom"/>
            <w:hideMark/>
          </w:tcPr>
          <w:p w14:paraId="189EC60E"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583.257.327,84</w:t>
            </w:r>
          </w:p>
        </w:tc>
        <w:tc>
          <w:tcPr>
            <w:tcW w:w="1834" w:type="dxa"/>
            <w:gridSpan w:val="4"/>
            <w:tcBorders>
              <w:top w:val="nil"/>
              <w:left w:val="nil"/>
              <w:bottom w:val="nil"/>
              <w:right w:val="nil"/>
            </w:tcBorders>
            <w:shd w:val="clear" w:color="auto" w:fill="auto"/>
            <w:noWrap/>
            <w:vAlign w:val="bottom"/>
            <w:hideMark/>
          </w:tcPr>
          <w:p w14:paraId="1E20BDB6"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529.091.084,82</w:t>
            </w:r>
          </w:p>
        </w:tc>
      </w:tr>
      <w:tr w:rsidR="001B40ED" w:rsidRPr="009D39A8" w14:paraId="39E5BE79" w14:textId="77777777" w:rsidTr="00A569BF">
        <w:trPr>
          <w:trHeight w:val="255"/>
        </w:trPr>
        <w:tc>
          <w:tcPr>
            <w:tcW w:w="6096" w:type="dxa"/>
            <w:tcBorders>
              <w:top w:val="nil"/>
              <w:left w:val="nil"/>
              <w:bottom w:val="nil"/>
              <w:right w:val="nil"/>
            </w:tcBorders>
            <w:shd w:val="clear" w:color="000000" w:fill="A6A6A6"/>
            <w:noWrap/>
            <w:vAlign w:val="bottom"/>
            <w:hideMark/>
          </w:tcPr>
          <w:p w14:paraId="41F9F37E" w14:textId="77777777" w:rsidR="001B40ED" w:rsidRPr="009D39A8" w:rsidRDefault="001B40ED">
            <w:pPr>
              <w:rPr>
                <w:rFonts w:ascii="Calibri Light" w:hAnsi="Calibri Light" w:cs="Calibri Light"/>
                <w:b/>
                <w:bCs/>
                <w:sz w:val="20"/>
                <w:szCs w:val="20"/>
              </w:rPr>
            </w:pPr>
            <w:r w:rsidRPr="009D39A8">
              <w:rPr>
                <w:rFonts w:ascii="Calibri Light" w:hAnsi="Calibri Light" w:cs="Calibri Light"/>
                <w:b/>
                <w:bCs/>
                <w:sz w:val="20"/>
                <w:szCs w:val="20"/>
              </w:rPr>
              <w:t>TOTAL DO ATIVO (I)</w:t>
            </w:r>
          </w:p>
        </w:tc>
        <w:tc>
          <w:tcPr>
            <w:tcW w:w="1805" w:type="dxa"/>
            <w:gridSpan w:val="3"/>
            <w:tcBorders>
              <w:top w:val="nil"/>
              <w:left w:val="nil"/>
              <w:bottom w:val="nil"/>
              <w:right w:val="nil"/>
            </w:tcBorders>
            <w:shd w:val="clear" w:color="000000" w:fill="A6A6A6"/>
            <w:noWrap/>
            <w:vAlign w:val="bottom"/>
            <w:hideMark/>
          </w:tcPr>
          <w:p w14:paraId="2CFF072F" w14:textId="77777777" w:rsidR="001B40ED" w:rsidRPr="009D39A8" w:rsidRDefault="001B40ED">
            <w:pPr>
              <w:jc w:val="right"/>
              <w:rPr>
                <w:rFonts w:ascii="Calibri Light" w:hAnsi="Calibri Light" w:cs="Calibri Light"/>
                <w:b/>
                <w:bCs/>
                <w:sz w:val="20"/>
                <w:szCs w:val="20"/>
              </w:rPr>
            </w:pPr>
            <w:r w:rsidRPr="009D39A8">
              <w:rPr>
                <w:rFonts w:ascii="Calibri Light" w:hAnsi="Calibri Light" w:cs="Calibri Light"/>
                <w:b/>
                <w:bCs/>
                <w:sz w:val="20"/>
                <w:szCs w:val="20"/>
              </w:rPr>
              <w:t>671.377.811,14</w:t>
            </w:r>
          </w:p>
        </w:tc>
        <w:tc>
          <w:tcPr>
            <w:tcW w:w="1834" w:type="dxa"/>
            <w:gridSpan w:val="4"/>
            <w:tcBorders>
              <w:top w:val="nil"/>
              <w:left w:val="nil"/>
              <w:bottom w:val="nil"/>
              <w:right w:val="nil"/>
            </w:tcBorders>
            <w:shd w:val="clear" w:color="000000" w:fill="A6A6A6"/>
            <w:noWrap/>
            <w:vAlign w:val="bottom"/>
            <w:hideMark/>
          </w:tcPr>
          <w:p w14:paraId="4EC36AD1" w14:textId="77777777" w:rsidR="001B40ED" w:rsidRPr="009D39A8" w:rsidRDefault="001B40ED">
            <w:pPr>
              <w:jc w:val="right"/>
              <w:rPr>
                <w:rFonts w:ascii="Calibri Light" w:hAnsi="Calibri Light" w:cs="Calibri Light"/>
                <w:b/>
                <w:bCs/>
                <w:sz w:val="20"/>
                <w:szCs w:val="20"/>
              </w:rPr>
            </w:pPr>
            <w:r w:rsidRPr="009D39A8">
              <w:rPr>
                <w:rFonts w:ascii="Calibri Light" w:hAnsi="Calibri Light" w:cs="Calibri Light"/>
                <w:b/>
                <w:bCs/>
                <w:sz w:val="20"/>
                <w:szCs w:val="20"/>
              </w:rPr>
              <w:t>653.377.988,54</w:t>
            </w:r>
          </w:p>
        </w:tc>
      </w:tr>
      <w:tr w:rsidR="001B40ED" w:rsidRPr="009D39A8" w14:paraId="0E5CA301" w14:textId="77777777" w:rsidTr="00A569BF">
        <w:trPr>
          <w:trHeight w:val="255"/>
        </w:trPr>
        <w:tc>
          <w:tcPr>
            <w:tcW w:w="6096" w:type="dxa"/>
            <w:tcBorders>
              <w:top w:val="nil"/>
              <w:left w:val="nil"/>
              <w:bottom w:val="nil"/>
              <w:right w:val="nil"/>
            </w:tcBorders>
            <w:shd w:val="clear" w:color="auto" w:fill="auto"/>
            <w:noWrap/>
            <w:vAlign w:val="bottom"/>
            <w:hideMark/>
          </w:tcPr>
          <w:p w14:paraId="3DC90D09"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PASSIVO FINANCEIRO</w:t>
            </w:r>
          </w:p>
        </w:tc>
        <w:tc>
          <w:tcPr>
            <w:tcW w:w="1805" w:type="dxa"/>
            <w:gridSpan w:val="3"/>
            <w:tcBorders>
              <w:top w:val="nil"/>
              <w:left w:val="nil"/>
              <w:bottom w:val="nil"/>
              <w:right w:val="nil"/>
            </w:tcBorders>
            <w:shd w:val="clear" w:color="auto" w:fill="auto"/>
            <w:noWrap/>
            <w:vAlign w:val="bottom"/>
            <w:hideMark/>
          </w:tcPr>
          <w:p w14:paraId="6505ED61"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16.326.294,77</w:t>
            </w:r>
          </w:p>
        </w:tc>
        <w:tc>
          <w:tcPr>
            <w:tcW w:w="1834" w:type="dxa"/>
            <w:gridSpan w:val="4"/>
            <w:tcBorders>
              <w:top w:val="nil"/>
              <w:left w:val="nil"/>
              <w:bottom w:val="nil"/>
              <w:right w:val="nil"/>
            </w:tcBorders>
            <w:shd w:val="clear" w:color="auto" w:fill="auto"/>
            <w:noWrap/>
            <w:vAlign w:val="bottom"/>
            <w:hideMark/>
          </w:tcPr>
          <w:p w14:paraId="2F709DA6"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36.255.361,54</w:t>
            </w:r>
          </w:p>
        </w:tc>
      </w:tr>
      <w:tr w:rsidR="001B40ED" w:rsidRPr="009D39A8" w14:paraId="002A999C" w14:textId="77777777" w:rsidTr="00A569BF">
        <w:trPr>
          <w:trHeight w:val="255"/>
        </w:trPr>
        <w:tc>
          <w:tcPr>
            <w:tcW w:w="6096" w:type="dxa"/>
            <w:tcBorders>
              <w:top w:val="nil"/>
              <w:left w:val="nil"/>
              <w:bottom w:val="nil"/>
              <w:right w:val="nil"/>
            </w:tcBorders>
            <w:shd w:val="clear" w:color="auto" w:fill="auto"/>
            <w:noWrap/>
            <w:vAlign w:val="bottom"/>
            <w:hideMark/>
          </w:tcPr>
          <w:p w14:paraId="12E60B99"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PASSIVO PERMANENTE</w:t>
            </w:r>
          </w:p>
        </w:tc>
        <w:tc>
          <w:tcPr>
            <w:tcW w:w="1805" w:type="dxa"/>
            <w:gridSpan w:val="3"/>
            <w:tcBorders>
              <w:top w:val="nil"/>
              <w:left w:val="nil"/>
              <w:bottom w:val="nil"/>
              <w:right w:val="nil"/>
            </w:tcBorders>
            <w:shd w:val="clear" w:color="auto" w:fill="auto"/>
            <w:noWrap/>
            <w:vAlign w:val="bottom"/>
            <w:hideMark/>
          </w:tcPr>
          <w:p w14:paraId="1E57A2D5"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287.032.573,12</w:t>
            </w:r>
          </w:p>
        </w:tc>
        <w:tc>
          <w:tcPr>
            <w:tcW w:w="1834" w:type="dxa"/>
            <w:gridSpan w:val="4"/>
            <w:tcBorders>
              <w:top w:val="nil"/>
              <w:left w:val="nil"/>
              <w:bottom w:val="nil"/>
              <w:right w:val="nil"/>
            </w:tcBorders>
            <w:shd w:val="clear" w:color="auto" w:fill="auto"/>
            <w:noWrap/>
            <w:vAlign w:val="bottom"/>
            <w:hideMark/>
          </w:tcPr>
          <w:p w14:paraId="230E8C57"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455.588.714,59</w:t>
            </w:r>
          </w:p>
        </w:tc>
      </w:tr>
      <w:tr w:rsidR="001B40ED" w:rsidRPr="009D39A8" w14:paraId="3C608698" w14:textId="77777777" w:rsidTr="00A569BF">
        <w:trPr>
          <w:trHeight w:val="255"/>
        </w:trPr>
        <w:tc>
          <w:tcPr>
            <w:tcW w:w="6096" w:type="dxa"/>
            <w:tcBorders>
              <w:top w:val="nil"/>
              <w:left w:val="nil"/>
              <w:bottom w:val="nil"/>
              <w:right w:val="nil"/>
            </w:tcBorders>
            <w:shd w:val="clear" w:color="000000" w:fill="A6A6A6"/>
            <w:noWrap/>
            <w:vAlign w:val="bottom"/>
            <w:hideMark/>
          </w:tcPr>
          <w:p w14:paraId="7D53AB64" w14:textId="77777777" w:rsidR="001B40ED" w:rsidRPr="009D39A8" w:rsidRDefault="001B40ED">
            <w:pPr>
              <w:rPr>
                <w:rFonts w:ascii="Calibri Light" w:hAnsi="Calibri Light" w:cs="Calibri Light"/>
                <w:b/>
                <w:bCs/>
                <w:sz w:val="20"/>
                <w:szCs w:val="20"/>
              </w:rPr>
            </w:pPr>
            <w:r w:rsidRPr="009D39A8">
              <w:rPr>
                <w:rFonts w:ascii="Calibri Light" w:hAnsi="Calibri Light" w:cs="Calibri Light"/>
                <w:b/>
                <w:bCs/>
                <w:sz w:val="20"/>
                <w:szCs w:val="20"/>
              </w:rPr>
              <w:t>TOTAL DO PASSIVO (II)</w:t>
            </w:r>
          </w:p>
        </w:tc>
        <w:tc>
          <w:tcPr>
            <w:tcW w:w="1805" w:type="dxa"/>
            <w:gridSpan w:val="3"/>
            <w:tcBorders>
              <w:top w:val="nil"/>
              <w:left w:val="nil"/>
              <w:bottom w:val="nil"/>
              <w:right w:val="nil"/>
            </w:tcBorders>
            <w:shd w:val="clear" w:color="000000" w:fill="A6A6A6"/>
            <w:noWrap/>
            <w:vAlign w:val="bottom"/>
            <w:hideMark/>
          </w:tcPr>
          <w:p w14:paraId="0DE3249A" w14:textId="77777777" w:rsidR="001B40ED" w:rsidRPr="009D39A8" w:rsidRDefault="001B40ED">
            <w:pPr>
              <w:jc w:val="right"/>
              <w:rPr>
                <w:rFonts w:ascii="Calibri Light" w:hAnsi="Calibri Light" w:cs="Calibri Light"/>
                <w:b/>
                <w:bCs/>
                <w:sz w:val="20"/>
                <w:szCs w:val="20"/>
              </w:rPr>
            </w:pPr>
            <w:r w:rsidRPr="009D39A8">
              <w:rPr>
                <w:rFonts w:ascii="Calibri Light" w:hAnsi="Calibri Light" w:cs="Calibri Light"/>
                <w:b/>
                <w:bCs/>
                <w:sz w:val="20"/>
                <w:szCs w:val="20"/>
              </w:rPr>
              <w:t>303.358.867,89</w:t>
            </w:r>
          </w:p>
        </w:tc>
        <w:tc>
          <w:tcPr>
            <w:tcW w:w="1834" w:type="dxa"/>
            <w:gridSpan w:val="4"/>
            <w:tcBorders>
              <w:top w:val="nil"/>
              <w:left w:val="nil"/>
              <w:bottom w:val="nil"/>
              <w:right w:val="nil"/>
            </w:tcBorders>
            <w:shd w:val="clear" w:color="000000" w:fill="A6A6A6"/>
            <w:noWrap/>
            <w:vAlign w:val="bottom"/>
            <w:hideMark/>
          </w:tcPr>
          <w:p w14:paraId="5DFFE0D0" w14:textId="77777777" w:rsidR="001B40ED" w:rsidRPr="009D39A8" w:rsidRDefault="001B40ED">
            <w:pPr>
              <w:jc w:val="right"/>
              <w:rPr>
                <w:rFonts w:ascii="Calibri Light" w:hAnsi="Calibri Light" w:cs="Calibri Light"/>
                <w:b/>
                <w:bCs/>
                <w:sz w:val="20"/>
                <w:szCs w:val="20"/>
              </w:rPr>
            </w:pPr>
            <w:r w:rsidRPr="009D39A8">
              <w:rPr>
                <w:rFonts w:ascii="Calibri Light" w:hAnsi="Calibri Light" w:cs="Calibri Light"/>
                <w:b/>
                <w:bCs/>
                <w:sz w:val="20"/>
                <w:szCs w:val="20"/>
              </w:rPr>
              <w:t>491.844.076,13</w:t>
            </w:r>
          </w:p>
        </w:tc>
      </w:tr>
      <w:tr w:rsidR="001B40ED" w:rsidRPr="009D39A8" w14:paraId="34883941" w14:textId="77777777" w:rsidTr="00A569BF">
        <w:trPr>
          <w:trHeight w:val="255"/>
        </w:trPr>
        <w:tc>
          <w:tcPr>
            <w:tcW w:w="6096" w:type="dxa"/>
            <w:tcBorders>
              <w:top w:val="nil"/>
              <w:left w:val="nil"/>
              <w:bottom w:val="nil"/>
              <w:right w:val="nil"/>
            </w:tcBorders>
            <w:shd w:val="clear" w:color="000000" w:fill="1F4E78"/>
            <w:noWrap/>
            <w:vAlign w:val="bottom"/>
            <w:hideMark/>
          </w:tcPr>
          <w:p w14:paraId="5E1858CC" w14:textId="77777777" w:rsidR="001B40ED" w:rsidRPr="00686905" w:rsidRDefault="001B40ED">
            <w:pPr>
              <w:rPr>
                <w:rFonts w:ascii="Calibri Light" w:hAnsi="Calibri Light" w:cs="Calibri Light"/>
                <w:b/>
                <w:bCs/>
                <w:color w:val="FFFFFF" w:themeColor="background1"/>
                <w:sz w:val="20"/>
                <w:szCs w:val="20"/>
              </w:rPr>
            </w:pPr>
            <w:r w:rsidRPr="00686905">
              <w:rPr>
                <w:rFonts w:ascii="Calibri Light" w:hAnsi="Calibri Light" w:cs="Calibri Light"/>
                <w:b/>
                <w:bCs/>
                <w:color w:val="FFFFFF" w:themeColor="background1"/>
                <w:sz w:val="20"/>
                <w:szCs w:val="20"/>
              </w:rPr>
              <w:t>SALDO PATRIMONIAL (III = I - II)</w:t>
            </w:r>
          </w:p>
        </w:tc>
        <w:tc>
          <w:tcPr>
            <w:tcW w:w="1805" w:type="dxa"/>
            <w:gridSpan w:val="3"/>
            <w:tcBorders>
              <w:top w:val="nil"/>
              <w:left w:val="nil"/>
              <w:bottom w:val="nil"/>
              <w:right w:val="nil"/>
            </w:tcBorders>
            <w:shd w:val="clear" w:color="000000" w:fill="1F4E78"/>
            <w:noWrap/>
            <w:vAlign w:val="bottom"/>
            <w:hideMark/>
          </w:tcPr>
          <w:p w14:paraId="6713734E" w14:textId="77777777" w:rsidR="001B40ED" w:rsidRPr="00686905" w:rsidRDefault="001B40ED">
            <w:pPr>
              <w:jc w:val="right"/>
              <w:rPr>
                <w:rFonts w:ascii="Calibri Light" w:hAnsi="Calibri Light" w:cs="Calibri Light"/>
                <w:b/>
                <w:bCs/>
                <w:color w:val="FFFFFF" w:themeColor="background1"/>
                <w:sz w:val="20"/>
                <w:szCs w:val="20"/>
              </w:rPr>
            </w:pPr>
            <w:r w:rsidRPr="00686905">
              <w:rPr>
                <w:rFonts w:ascii="Calibri Light" w:hAnsi="Calibri Light" w:cs="Calibri Light"/>
                <w:b/>
                <w:bCs/>
                <w:color w:val="FFFFFF" w:themeColor="background1"/>
                <w:sz w:val="20"/>
                <w:szCs w:val="20"/>
              </w:rPr>
              <w:t>368.018.943,25</w:t>
            </w:r>
          </w:p>
        </w:tc>
        <w:tc>
          <w:tcPr>
            <w:tcW w:w="1834" w:type="dxa"/>
            <w:gridSpan w:val="4"/>
            <w:tcBorders>
              <w:top w:val="nil"/>
              <w:left w:val="nil"/>
              <w:bottom w:val="nil"/>
              <w:right w:val="nil"/>
            </w:tcBorders>
            <w:shd w:val="clear" w:color="000000" w:fill="1F4E78"/>
            <w:noWrap/>
            <w:vAlign w:val="bottom"/>
            <w:hideMark/>
          </w:tcPr>
          <w:p w14:paraId="703B786F" w14:textId="77777777" w:rsidR="001B40ED" w:rsidRPr="00686905" w:rsidRDefault="001B40ED">
            <w:pPr>
              <w:jc w:val="right"/>
              <w:rPr>
                <w:rFonts w:ascii="Calibri Light" w:hAnsi="Calibri Light" w:cs="Calibri Light"/>
                <w:b/>
                <w:bCs/>
                <w:color w:val="FFFFFF" w:themeColor="background1"/>
                <w:sz w:val="20"/>
                <w:szCs w:val="20"/>
              </w:rPr>
            </w:pPr>
            <w:r w:rsidRPr="00686905">
              <w:rPr>
                <w:rFonts w:ascii="Calibri Light" w:hAnsi="Calibri Light" w:cs="Calibri Light"/>
                <w:b/>
                <w:bCs/>
                <w:color w:val="FFFFFF" w:themeColor="background1"/>
                <w:sz w:val="20"/>
                <w:szCs w:val="20"/>
              </w:rPr>
              <w:t>161.533.912,41</w:t>
            </w:r>
          </w:p>
        </w:tc>
      </w:tr>
      <w:tr w:rsidR="001B40ED" w:rsidRPr="009D39A8" w14:paraId="431C9178" w14:textId="77777777" w:rsidTr="00A569BF">
        <w:trPr>
          <w:gridAfter w:val="2"/>
          <w:wAfter w:w="51" w:type="dxa"/>
          <w:trHeight w:val="255"/>
        </w:trPr>
        <w:tc>
          <w:tcPr>
            <w:tcW w:w="9684" w:type="dxa"/>
            <w:gridSpan w:val="6"/>
            <w:tcBorders>
              <w:top w:val="nil"/>
              <w:left w:val="nil"/>
              <w:bottom w:val="nil"/>
              <w:right w:val="nil"/>
            </w:tcBorders>
            <w:shd w:val="clear" w:color="000000" w:fill="BDD7EE"/>
            <w:vAlign w:val="center"/>
            <w:hideMark/>
          </w:tcPr>
          <w:p w14:paraId="55C35EE6" w14:textId="77777777" w:rsidR="001B40ED" w:rsidRPr="009D39A8" w:rsidRDefault="001B40ED">
            <w:pPr>
              <w:jc w:val="center"/>
              <w:rPr>
                <w:rFonts w:ascii="Calibri Light" w:hAnsi="Calibri Light" w:cs="Calibri Light"/>
                <w:b/>
                <w:bCs/>
                <w:sz w:val="20"/>
                <w:szCs w:val="20"/>
              </w:rPr>
            </w:pPr>
            <w:r w:rsidRPr="009D39A8">
              <w:rPr>
                <w:rFonts w:ascii="Calibri Light" w:hAnsi="Calibri Light" w:cs="Calibri Light"/>
                <w:b/>
                <w:bCs/>
                <w:sz w:val="20"/>
                <w:szCs w:val="20"/>
              </w:rPr>
              <w:lastRenderedPageBreak/>
              <w:t>QUADRO DE COMPENSAÇÕES</w:t>
            </w:r>
          </w:p>
        </w:tc>
      </w:tr>
      <w:tr w:rsidR="001B40ED" w:rsidRPr="009D39A8" w14:paraId="0066CE21" w14:textId="77777777" w:rsidTr="00A569BF">
        <w:trPr>
          <w:gridAfter w:val="2"/>
          <w:wAfter w:w="51" w:type="dxa"/>
          <w:trHeight w:val="90"/>
        </w:trPr>
        <w:tc>
          <w:tcPr>
            <w:tcW w:w="9684" w:type="dxa"/>
            <w:gridSpan w:val="6"/>
            <w:tcBorders>
              <w:top w:val="nil"/>
              <w:left w:val="nil"/>
              <w:bottom w:val="nil"/>
              <w:right w:val="nil"/>
            </w:tcBorders>
            <w:shd w:val="clear" w:color="auto" w:fill="auto"/>
            <w:noWrap/>
            <w:vAlign w:val="bottom"/>
            <w:hideMark/>
          </w:tcPr>
          <w:p w14:paraId="3A05825C" w14:textId="77777777" w:rsidR="001B40ED" w:rsidRPr="009D39A8" w:rsidRDefault="001B40ED">
            <w:pPr>
              <w:jc w:val="center"/>
              <w:rPr>
                <w:rFonts w:ascii="Calibri Light" w:hAnsi="Calibri Light" w:cs="Calibri Light"/>
                <w:b/>
                <w:bCs/>
                <w:sz w:val="20"/>
                <w:szCs w:val="20"/>
              </w:rPr>
            </w:pPr>
          </w:p>
        </w:tc>
      </w:tr>
      <w:tr w:rsidR="001B40ED" w:rsidRPr="009D39A8" w14:paraId="30832653" w14:textId="77777777" w:rsidTr="00A569BF">
        <w:trPr>
          <w:gridAfter w:val="1"/>
          <w:wAfter w:w="42" w:type="dxa"/>
          <w:trHeight w:val="255"/>
        </w:trPr>
        <w:tc>
          <w:tcPr>
            <w:tcW w:w="6237" w:type="dxa"/>
            <w:gridSpan w:val="2"/>
            <w:tcBorders>
              <w:top w:val="nil"/>
              <w:left w:val="nil"/>
              <w:bottom w:val="nil"/>
              <w:right w:val="nil"/>
            </w:tcBorders>
            <w:shd w:val="clear" w:color="000000" w:fill="1F4E78"/>
            <w:noWrap/>
            <w:vAlign w:val="bottom"/>
            <w:hideMark/>
          </w:tcPr>
          <w:p w14:paraId="02FE7F24" w14:textId="77777777" w:rsidR="001B40ED" w:rsidRPr="00686905" w:rsidRDefault="001B40ED">
            <w:pPr>
              <w:rPr>
                <w:rFonts w:ascii="Calibri Light" w:hAnsi="Calibri Light" w:cs="Calibri Light"/>
                <w:b/>
                <w:bCs/>
                <w:color w:val="FFFFFF" w:themeColor="background1"/>
                <w:sz w:val="20"/>
                <w:szCs w:val="20"/>
              </w:rPr>
            </w:pPr>
            <w:r w:rsidRPr="00686905">
              <w:rPr>
                <w:rFonts w:ascii="Calibri Light" w:hAnsi="Calibri Light" w:cs="Calibri Light"/>
                <w:b/>
                <w:bCs/>
                <w:color w:val="FFFFFF" w:themeColor="background1"/>
                <w:sz w:val="20"/>
                <w:szCs w:val="20"/>
              </w:rPr>
              <w:t>ESPECIFICAÇÃO</w:t>
            </w:r>
          </w:p>
        </w:tc>
        <w:tc>
          <w:tcPr>
            <w:tcW w:w="567" w:type="dxa"/>
            <w:vMerge w:val="restart"/>
            <w:tcBorders>
              <w:top w:val="nil"/>
              <w:left w:val="nil"/>
              <w:bottom w:val="nil"/>
              <w:right w:val="nil"/>
            </w:tcBorders>
            <w:shd w:val="clear" w:color="000000" w:fill="1F4E78"/>
            <w:noWrap/>
            <w:vAlign w:val="center"/>
            <w:hideMark/>
          </w:tcPr>
          <w:p w14:paraId="78602F90" w14:textId="77777777" w:rsidR="001B40ED" w:rsidRPr="00686905" w:rsidRDefault="001B40ED">
            <w:pPr>
              <w:jc w:val="center"/>
              <w:rPr>
                <w:rFonts w:ascii="Calibri Light" w:hAnsi="Calibri Light" w:cs="Calibri Light"/>
                <w:b/>
                <w:bCs/>
                <w:color w:val="FFFFFF" w:themeColor="background1"/>
                <w:sz w:val="20"/>
                <w:szCs w:val="20"/>
              </w:rPr>
            </w:pPr>
            <w:r w:rsidRPr="00686905">
              <w:rPr>
                <w:rFonts w:ascii="Calibri Light" w:hAnsi="Calibri Light" w:cs="Calibri Light"/>
                <w:b/>
                <w:bCs/>
                <w:color w:val="FFFFFF" w:themeColor="background1"/>
                <w:sz w:val="20"/>
                <w:szCs w:val="20"/>
              </w:rPr>
              <w:t>NE</w:t>
            </w:r>
          </w:p>
        </w:tc>
        <w:tc>
          <w:tcPr>
            <w:tcW w:w="1444" w:type="dxa"/>
            <w:gridSpan w:val="2"/>
            <w:vMerge w:val="restart"/>
            <w:tcBorders>
              <w:top w:val="nil"/>
              <w:left w:val="nil"/>
              <w:bottom w:val="nil"/>
              <w:right w:val="nil"/>
            </w:tcBorders>
            <w:shd w:val="clear" w:color="000000" w:fill="1F4E78"/>
            <w:noWrap/>
            <w:vAlign w:val="center"/>
            <w:hideMark/>
          </w:tcPr>
          <w:p w14:paraId="1D0DAB54" w14:textId="77777777" w:rsidR="001B40ED" w:rsidRPr="00686905" w:rsidRDefault="001B40ED">
            <w:pPr>
              <w:jc w:val="center"/>
              <w:rPr>
                <w:rFonts w:ascii="Calibri Light" w:hAnsi="Calibri Light" w:cs="Calibri Light"/>
                <w:b/>
                <w:bCs/>
                <w:color w:val="FFFFFF" w:themeColor="background1"/>
                <w:sz w:val="20"/>
                <w:szCs w:val="20"/>
              </w:rPr>
            </w:pPr>
            <w:r w:rsidRPr="00686905">
              <w:rPr>
                <w:rFonts w:ascii="Calibri Light" w:hAnsi="Calibri Light" w:cs="Calibri Light"/>
                <w:b/>
                <w:bCs/>
                <w:color w:val="FFFFFF" w:themeColor="background1"/>
                <w:sz w:val="20"/>
                <w:szCs w:val="20"/>
              </w:rPr>
              <w:t>2019</w:t>
            </w:r>
          </w:p>
        </w:tc>
        <w:tc>
          <w:tcPr>
            <w:tcW w:w="1445" w:type="dxa"/>
            <w:gridSpan w:val="2"/>
            <w:vMerge w:val="restart"/>
            <w:tcBorders>
              <w:top w:val="nil"/>
              <w:left w:val="nil"/>
              <w:bottom w:val="nil"/>
              <w:right w:val="nil"/>
            </w:tcBorders>
            <w:shd w:val="clear" w:color="000000" w:fill="1F4E78"/>
            <w:noWrap/>
            <w:vAlign w:val="center"/>
            <w:hideMark/>
          </w:tcPr>
          <w:p w14:paraId="30726B17" w14:textId="77777777" w:rsidR="001B40ED" w:rsidRPr="00686905" w:rsidRDefault="001B40ED">
            <w:pPr>
              <w:jc w:val="center"/>
              <w:rPr>
                <w:rFonts w:ascii="Calibri Light" w:hAnsi="Calibri Light" w:cs="Calibri Light"/>
                <w:b/>
                <w:bCs/>
                <w:color w:val="FFFFFF" w:themeColor="background1"/>
                <w:sz w:val="20"/>
                <w:szCs w:val="20"/>
              </w:rPr>
            </w:pPr>
            <w:r w:rsidRPr="00686905">
              <w:rPr>
                <w:rFonts w:ascii="Calibri Light" w:hAnsi="Calibri Light" w:cs="Calibri Light"/>
                <w:b/>
                <w:bCs/>
                <w:color w:val="FFFFFF" w:themeColor="background1"/>
                <w:sz w:val="20"/>
                <w:szCs w:val="20"/>
              </w:rPr>
              <w:t>2018</w:t>
            </w:r>
          </w:p>
        </w:tc>
      </w:tr>
      <w:tr w:rsidR="001B40ED" w:rsidRPr="009D39A8" w14:paraId="468B8D3F" w14:textId="77777777" w:rsidTr="00A569BF">
        <w:trPr>
          <w:gridAfter w:val="1"/>
          <w:wAfter w:w="42" w:type="dxa"/>
          <w:trHeight w:val="255"/>
        </w:trPr>
        <w:tc>
          <w:tcPr>
            <w:tcW w:w="6237" w:type="dxa"/>
            <w:gridSpan w:val="2"/>
            <w:tcBorders>
              <w:top w:val="nil"/>
              <w:left w:val="nil"/>
              <w:bottom w:val="nil"/>
              <w:right w:val="nil"/>
            </w:tcBorders>
            <w:shd w:val="clear" w:color="000000" w:fill="1F4E78"/>
            <w:noWrap/>
            <w:vAlign w:val="bottom"/>
            <w:hideMark/>
          </w:tcPr>
          <w:p w14:paraId="3262173E" w14:textId="77777777" w:rsidR="001B40ED" w:rsidRPr="009D39A8" w:rsidRDefault="001B40ED">
            <w:pPr>
              <w:rPr>
                <w:rFonts w:ascii="Calibri Light" w:hAnsi="Calibri Light" w:cs="Calibri Light"/>
                <w:b/>
                <w:bCs/>
                <w:sz w:val="20"/>
                <w:szCs w:val="20"/>
              </w:rPr>
            </w:pPr>
            <w:r w:rsidRPr="00686905">
              <w:rPr>
                <w:rFonts w:ascii="Calibri Light" w:hAnsi="Calibri Light" w:cs="Calibri Light"/>
                <w:b/>
                <w:bCs/>
                <w:color w:val="FFFFFF" w:themeColor="background1"/>
                <w:sz w:val="20"/>
                <w:szCs w:val="20"/>
              </w:rPr>
              <w:t>ESPECIFICAÇÃO / Saldo dos Atos Potenciais Ativos</w:t>
            </w:r>
          </w:p>
        </w:tc>
        <w:tc>
          <w:tcPr>
            <w:tcW w:w="567" w:type="dxa"/>
            <w:vMerge/>
            <w:tcBorders>
              <w:top w:val="nil"/>
              <w:left w:val="nil"/>
              <w:bottom w:val="nil"/>
              <w:right w:val="nil"/>
            </w:tcBorders>
            <w:vAlign w:val="center"/>
            <w:hideMark/>
          </w:tcPr>
          <w:p w14:paraId="78227E3C" w14:textId="77777777" w:rsidR="001B40ED" w:rsidRPr="009D39A8" w:rsidRDefault="001B40ED">
            <w:pPr>
              <w:rPr>
                <w:rFonts w:ascii="Calibri Light" w:hAnsi="Calibri Light" w:cs="Calibri Light"/>
                <w:b/>
                <w:bCs/>
                <w:sz w:val="20"/>
                <w:szCs w:val="20"/>
              </w:rPr>
            </w:pPr>
          </w:p>
        </w:tc>
        <w:tc>
          <w:tcPr>
            <w:tcW w:w="1444" w:type="dxa"/>
            <w:gridSpan w:val="2"/>
            <w:vMerge/>
            <w:tcBorders>
              <w:top w:val="nil"/>
              <w:left w:val="nil"/>
              <w:bottom w:val="nil"/>
              <w:right w:val="nil"/>
            </w:tcBorders>
            <w:vAlign w:val="center"/>
            <w:hideMark/>
          </w:tcPr>
          <w:p w14:paraId="5E51C665" w14:textId="77777777" w:rsidR="001B40ED" w:rsidRPr="009D39A8" w:rsidRDefault="001B40ED">
            <w:pPr>
              <w:rPr>
                <w:rFonts w:ascii="Calibri Light" w:hAnsi="Calibri Light" w:cs="Calibri Light"/>
                <w:b/>
                <w:bCs/>
                <w:sz w:val="20"/>
                <w:szCs w:val="20"/>
              </w:rPr>
            </w:pPr>
          </w:p>
        </w:tc>
        <w:tc>
          <w:tcPr>
            <w:tcW w:w="1445" w:type="dxa"/>
            <w:gridSpan w:val="2"/>
            <w:vMerge/>
            <w:tcBorders>
              <w:top w:val="nil"/>
              <w:left w:val="nil"/>
              <w:bottom w:val="nil"/>
              <w:right w:val="nil"/>
            </w:tcBorders>
            <w:vAlign w:val="center"/>
            <w:hideMark/>
          </w:tcPr>
          <w:p w14:paraId="0235019D" w14:textId="77777777" w:rsidR="001B40ED" w:rsidRPr="009D39A8" w:rsidRDefault="001B40ED">
            <w:pPr>
              <w:rPr>
                <w:rFonts w:ascii="Calibri Light" w:hAnsi="Calibri Light" w:cs="Calibri Light"/>
                <w:b/>
                <w:bCs/>
                <w:sz w:val="20"/>
                <w:szCs w:val="20"/>
              </w:rPr>
            </w:pPr>
          </w:p>
        </w:tc>
      </w:tr>
      <w:tr w:rsidR="001B40ED" w:rsidRPr="009D39A8" w14:paraId="11F6373E" w14:textId="77777777" w:rsidTr="00A569BF">
        <w:trPr>
          <w:gridAfter w:val="1"/>
          <w:wAfter w:w="42" w:type="dxa"/>
          <w:trHeight w:val="255"/>
        </w:trPr>
        <w:tc>
          <w:tcPr>
            <w:tcW w:w="6237" w:type="dxa"/>
            <w:gridSpan w:val="2"/>
            <w:tcBorders>
              <w:top w:val="nil"/>
              <w:left w:val="nil"/>
              <w:bottom w:val="nil"/>
              <w:right w:val="nil"/>
            </w:tcBorders>
            <w:shd w:val="clear" w:color="auto" w:fill="auto"/>
            <w:noWrap/>
            <w:vAlign w:val="bottom"/>
            <w:hideMark/>
          </w:tcPr>
          <w:p w14:paraId="72B67FFB"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SALDO DOS ATOS POTENCIAIS ATIVOS</w:t>
            </w:r>
          </w:p>
        </w:tc>
        <w:tc>
          <w:tcPr>
            <w:tcW w:w="567" w:type="dxa"/>
            <w:tcBorders>
              <w:top w:val="nil"/>
              <w:left w:val="nil"/>
              <w:bottom w:val="nil"/>
              <w:right w:val="nil"/>
            </w:tcBorders>
            <w:shd w:val="clear" w:color="auto" w:fill="auto"/>
            <w:noWrap/>
            <w:vAlign w:val="bottom"/>
            <w:hideMark/>
          </w:tcPr>
          <w:p w14:paraId="5E58A5B6" w14:textId="77777777" w:rsidR="001B40ED" w:rsidRPr="009D39A8" w:rsidRDefault="001B40ED">
            <w:pPr>
              <w:rPr>
                <w:rFonts w:ascii="Calibri Light" w:hAnsi="Calibri Light" w:cs="Calibri Light"/>
                <w:sz w:val="20"/>
                <w:szCs w:val="20"/>
              </w:rPr>
            </w:pPr>
          </w:p>
        </w:tc>
        <w:tc>
          <w:tcPr>
            <w:tcW w:w="1444" w:type="dxa"/>
            <w:gridSpan w:val="2"/>
            <w:tcBorders>
              <w:top w:val="nil"/>
              <w:left w:val="nil"/>
              <w:bottom w:val="nil"/>
              <w:right w:val="nil"/>
            </w:tcBorders>
            <w:shd w:val="clear" w:color="auto" w:fill="auto"/>
            <w:noWrap/>
            <w:vAlign w:val="bottom"/>
            <w:hideMark/>
          </w:tcPr>
          <w:p w14:paraId="09DA15C1"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29.170.600,82</w:t>
            </w:r>
          </w:p>
        </w:tc>
        <w:tc>
          <w:tcPr>
            <w:tcW w:w="1445" w:type="dxa"/>
            <w:gridSpan w:val="2"/>
            <w:tcBorders>
              <w:top w:val="nil"/>
              <w:left w:val="nil"/>
              <w:bottom w:val="nil"/>
              <w:right w:val="nil"/>
            </w:tcBorders>
            <w:shd w:val="clear" w:color="auto" w:fill="auto"/>
            <w:noWrap/>
            <w:vAlign w:val="bottom"/>
            <w:hideMark/>
          </w:tcPr>
          <w:p w14:paraId="0E815067"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29.198.777,72</w:t>
            </w:r>
          </w:p>
        </w:tc>
      </w:tr>
      <w:tr w:rsidR="001B40ED" w:rsidRPr="009D39A8" w14:paraId="6F7A67A8" w14:textId="77777777" w:rsidTr="00A569BF">
        <w:trPr>
          <w:gridAfter w:val="1"/>
          <w:wAfter w:w="42" w:type="dxa"/>
          <w:trHeight w:val="255"/>
        </w:trPr>
        <w:tc>
          <w:tcPr>
            <w:tcW w:w="6237" w:type="dxa"/>
            <w:gridSpan w:val="2"/>
            <w:tcBorders>
              <w:top w:val="nil"/>
              <w:left w:val="nil"/>
              <w:bottom w:val="nil"/>
              <w:right w:val="nil"/>
            </w:tcBorders>
            <w:shd w:val="clear" w:color="000000" w:fill="D9D9D9"/>
            <w:noWrap/>
            <w:vAlign w:val="bottom"/>
            <w:hideMark/>
          </w:tcPr>
          <w:p w14:paraId="2DB2055D"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 xml:space="preserve">    Execução dos Atos Potenciais Ativos</w:t>
            </w:r>
          </w:p>
        </w:tc>
        <w:tc>
          <w:tcPr>
            <w:tcW w:w="567" w:type="dxa"/>
            <w:tcBorders>
              <w:top w:val="nil"/>
              <w:left w:val="nil"/>
              <w:bottom w:val="nil"/>
              <w:right w:val="nil"/>
            </w:tcBorders>
            <w:shd w:val="clear" w:color="000000" w:fill="D9D9D9"/>
            <w:noWrap/>
            <w:vAlign w:val="bottom"/>
            <w:hideMark/>
          </w:tcPr>
          <w:p w14:paraId="21849156" w14:textId="77777777" w:rsidR="001B40ED" w:rsidRPr="009D39A8" w:rsidRDefault="001B40ED">
            <w:pPr>
              <w:rPr>
                <w:rFonts w:ascii="Calibri Light" w:hAnsi="Calibri Light" w:cs="Calibri Light"/>
                <w:b/>
                <w:bCs/>
                <w:sz w:val="20"/>
                <w:szCs w:val="20"/>
              </w:rPr>
            </w:pPr>
            <w:r w:rsidRPr="009D39A8">
              <w:rPr>
                <w:rFonts w:ascii="Calibri Light" w:hAnsi="Calibri Light" w:cs="Calibri Light"/>
                <w:b/>
                <w:bCs/>
                <w:sz w:val="20"/>
                <w:szCs w:val="20"/>
              </w:rPr>
              <w:t> </w:t>
            </w:r>
          </w:p>
        </w:tc>
        <w:tc>
          <w:tcPr>
            <w:tcW w:w="1444" w:type="dxa"/>
            <w:gridSpan w:val="2"/>
            <w:tcBorders>
              <w:top w:val="nil"/>
              <w:left w:val="nil"/>
              <w:bottom w:val="nil"/>
              <w:right w:val="nil"/>
            </w:tcBorders>
            <w:shd w:val="clear" w:color="000000" w:fill="D9D9D9"/>
            <w:noWrap/>
            <w:vAlign w:val="bottom"/>
            <w:hideMark/>
          </w:tcPr>
          <w:p w14:paraId="75C84DD5"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29.170.600,82</w:t>
            </w:r>
          </w:p>
        </w:tc>
        <w:tc>
          <w:tcPr>
            <w:tcW w:w="1445" w:type="dxa"/>
            <w:gridSpan w:val="2"/>
            <w:tcBorders>
              <w:top w:val="nil"/>
              <w:left w:val="nil"/>
              <w:bottom w:val="nil"/>
              <w:right w:val="nil"/>
            </w:tcBorders>
            <w:shd w:val="clear" w:color="000000" w:fill="D9D9D9"/>
            <w:noWrap/>
            <w:vAlign w:val="bottom"/>
            <w:hideMark/>
          </w:tcPr>
          <w:p w14:paraId="205ECA0F"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29.198.777,72</w:t>
            </w:r>
          </w:p>
        </w:tc>
      </w:tr>
      <w:tr w:rsidR="001B40ED" w:rsidRPr="009D39A8" w14:paraId="01EDF707" w14:textId="77777777" w:rsidTr="00A569BF">
        <w:trPr>
          <w:gridAfter w:val="1"/>
          <w:wAfter w:w="42" w:type="dxa"/>
          <w:trHeight w:val="255"/>
        </w:trPr>
        <w:tc>
          <w:tcPr>
            <w:tcW w:w="6237" w:type="dxa"/>
            <w:gridSpan w:val="2"/>
            <w:tcBorders>
              <w:top w:val="nil"/>
              <w:left w:val="nil"/>
              <w:bottom w:val="nil"/>
              <w:right w:val="nil"/>
            </w:tcBorders>
            <w:shd w:val="clear" w:color="000000" w:fill="D9D9D9"/>
            <w:noWrap/>
            <w:vAlign w:val="bottom"/>
            <w:hideMark/>
          </w:tcPr>
          <w:p w14:paraId="45E77970"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 xml:space="preserve">        Garantias e Contragarantias Recebidas a Executar</w:t>
            </w:r>
          </w:p>
        </w:tc>
        <w:tc>
          <w:tcPr>
            <w:tcW w:w="567" w:type="dxa"/>
            <w:tcBorders>
              <w:top w:val="nil"/>
              <w:left w:val="nil"/>
              <w:bottom w:val="nil"/>
              <w:right w:val="nil"/>
            </w:tcBorders>
            <w:shd w:val="clear" w:color="000000" w:fill="D9D9D9"/>
            <w:noWrap/>
            <w:vAlign w:val="bottom"/>
            <w:hideMark/>
          </w:tcPr>
          <w:p w14:paraId="5C2A9C9F"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 </w:t>
            </w:r>
          </w:p>
        </w:tc>
        <w:tc>
          <w:tcPr>
            <w:tcW w:w="1444" w:type="dxa"/>
            <w:gridSpan w:val="2"/>
            <w:tcBorders>
              <w:top w:val="nil"/>
              <w:left w:val="nil"/>
              <w:bottom w:val="nil"/>
              <w:right w:val="nil"/>
            </w:tcBorders>
            <w:shd w:val="clear" w:color="000000" w:fill="D9D9D9"/>
            <w:noWrap/>
            <w:vAlign w:val="bottom"/>
            <w:hideMark/>
          </w:tcPr>
          <w:p w14:paraId="69C75EEB"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24.742.487,74</w:t>
            </w:r>
          </w:p>
        </w:tc>
        <w:tc>
          <w:tcPr>
            <w:tcW w:w="1445" w:type="dxa"/>
            <w:gridSpan w:val="2"/>
            <w:tcBorders>
              <w:top w:val="nil"/>
              <w:left w:val="nil"/>
              <w:bottom w:val="nil"/>
              <w:right w:val="nil"/>
            </w:tcBorders>
            <w:shd w:val="clear" w:color="000000" w:fill="D9D9D9"/>
            <w:noWrap/>
            <w:vAlign w:val="bottom"/>
            <w:hideMark/>
          </w:tcPr>
          <w:p w14:paraId="20915170"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24.789.692,44</w:t>
            </w:r>
          </w:p>
        </w:tc>
      </w:tr>
      <w:tr w:rsidR="001B40ED" w:rsidRPr="009D39A8" w14:paraId="12BAFF04" w14:textId="77777777" w:rsidTr="00A569BF">
        <w:trPr>
          <w:gridAfter w:val="1"/>
          <w:wAfter w:w="42" w:type="dxa"/>
          <w:trHeight w:val="255"/>
        </w:trPr>
        <w:tc>
          <w:tcPr>
            <w:tcW w:w="6237" w:type="dxa"/>
            <w:gridSpan w:val="2"/>
            <w:tcBorders>
              <w:top w:val="nil"/>
              <w:left w:val="nil"/>
              <w:bottom w:val="nil"/>
              <w:right w:val="nil"/>
            </w:tcBorders>
            <w:shd w:val="clear" w:color="000000" w:fill="D9D9D9"/>
            <w:noWrap/>
            <w:vAlign w:val="bottom"/>
            <w:hideMark/>
          </w:tcPr>
          <w:p w14:paraId="212A8A02"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 xml:space="preserve">        Direitos Conveniados e Outros Instrumentos Congêneres a Rec.</w:t>
            </w:r>
          </w:p>
        </w:tc>
        <w:tc>
          <w:tcPr>
            <w:tcW w:w="567" w:type="dxa"/>
            <w:tcBorders>
              <w:top w:val="nil"/>
              <w:left w:val="nil"/>
              <w:bottom w:val="nil"/>
              <w:right w:val="nil"/>
            </w:tcBorders>
            <w:shd w:val="clear" w:color="000000" w:fill="D9D9D9"/>
            <w:noWrap/>
            <w:vAlign w:val="bottom"/>
            <w:hideMark/>
          </w:tcPr>
          <w:p w14:paraId="77FD269F"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 </w:t>
            </w:r>
          </w:p>
        </w:tc>
        <w:tc>
          <w:tcPr>
            <w:tcW w:w="1444" w:type="dxa"/>
            <w:gridSpan w:val="2"/>
            <w:tcBorders>
              <w:top w:val="nil"/>
              <w:left w:val="nil"/>
              <w:bottom w:val="nil"/>
              <w:right w:val="nil"/>
            </w:tcBorders>
            <w:shd w:val="clear" w:color="000000" w:fill="D9D9D9"/>
            <w:noWrap/>
            <w:vAlign w:val="bottom"/>
            <w:hideMark/>
          </w:tcPr>
          <w:p w14:paraId="45BFA5EF"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w:t>
            </w:r>
          </w:p>
        </w:tc>
        <w:tc>
          <w:tcPr>
            <w:tcW w:w="1445" w:type="dxa"/>
            <w:gridSpan w:val="2"/>
            <w:tcBorders>
              <w:top w:val="nil"/>
              <w:left w:val="nil"/>
              <w:bottom w:val="nil"/>
              <w:right w:val="nil"/>
            </w:tcBorders>
            <w:shd w:val="clear" w:color="000000" w:fill="D9D9D9"/>
            <w:noWrap/>
            <w:vAlign w:val="bottom"/>
            <w:hideMark/>
          </w:tcPr>
          <w:p w14:paraId="644DAB8C"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w:t>
            </w:r>
          </w:p>
        </w:tc>
      </w:tr>
      <w:tr w:rsidR="001B40ED" w:rsidRPr="009D39A8" w14:paraId="4A655C8A" w14:textId="77777777" w:rsidTr="00A569BF">
        <w:trPr>
          <w:gridAfter w:val="1"/>
          <w:wAfter w:w="42" w:type="dxa"/>
          <w:trHeight w:val="255"/>
        </w:trPr>
        <w:tc>
          <w:tcPr>
            <w:tcW w:w="6237" w:type="dxa"/>
            <w:gridSpan w:val="2"/>
            <w:tcBorders>
              <w:top w:val="nil"/>
              <w:left w:val="nil"/>
              <w:bottom w:val="nil"/>
              <w:right w:val="nil"/>
            </w:tcBorders>
            <w:shd w:val="clear" w:color="000000" w:fill="D9D9D9"/>
            <w:noWrap/>
            <w:vAlign w:val="bottom"/>
            <w:hideMark/>
          </w:tcPr>
          <w:p w14:paraId="2AD5F82C"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 xml:space="preserve">        Direitos Contratuais a Executar</w:t>
            </w:r>
          </w:p>
        </w:tc>
        <w:tc>
          <w:tcPr>
            <w:tcW w:w="567" w:type="dxa"/>
            <w:tcBorders>
              <w:top w:val="nil"/>
              <w:left w:val="nil"/>
              <w:bottom w:val="nil"/>
              <w:right w:val="nil"/>
            </w:tcBorders>
            <w:shd w:val="clear" w:color="000000" w:fill="D9D9D9"/>
            <w:noWrap/>
            <w:vAlign w:val="bottom"/>
            <w:hideMark/>
          </w:tcPr>
          <w:p w14:paraId="6D9E80E8"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 </w:t>
            </w:r>
          </w:p>
        </w:tc>
        <w:tc>
          <w:tcPr>
            <w:tcW w:w="1444" w:type="dxa"/>
            <w:gridSpan w:val="2"/>
            <w:tcBorders>
              <w:top w:val="nil"/>
              <w:left w:val="nil"/>
              <w:bottom w:val="nil"/>
              <w:right w:val="nil"/>
            </w:tcBorders>
            <w:shd w:val="clear" w:color="000000" w:fill="D9D9D9"/>
            <w:noWrap/>
            <w:vAlign w:val="bottom"/>
            <w:hideMark/>
          </w:tcPr>
          <w:p w14:paraId="74C424B6"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4.428.113,08</w:t>
            </w:r>
          </w:p>
        </w:tc>
        <w:tc>
          <w:tcPr>
            <w:tcW w:w="1445" w:type="dxa"/>
            <w:gridSpan w:val="2"/>
            <w:tcBorders>
              <w:top w:val="nil"/>
              <w:left w:val="nil"/>
              <w:bottom w:val="nil"/>
              <w:right w:val="nil"/>
            </w:tcBorders>
            <w:shd w:val="clear" w:color="000000" w:fill="D9D9D9"/>
            <w:noWrap/>
            <w:vAlign w:val="bottom"/>
            <w:hideMark/>
          </w:tcPr>
          <w:p w14:paraId="23C151A1"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4.409.085,28</w:t>
            </w:r>
          </w:p>
        </w:tc>
      </w:tr>
      <w:tr w:rsidR="001B40ED" w:rsidRPr="009D39A8" w14:paraId="0AB0AB3F" w14:textId="77777777" w:rsidTr="00A569BF">
        <w:trPr>
          <w:gridAfter w:val="1"/>
          <w:wAfter w:w="42" w:type="dxa"/>
          <w:trHeight w:val="255"/>
        </w:trPr>
        <w:tc>
          <w:tcPr>
            <w:tcW w:w="6237" w:type="dxa"/>
            <w:gridSpan w:val="2"/>
            <w:tcBorders>
              <w:top w:val="nil"/>
              <w:left w:val="nil"/>
              <w:bottom w:val="nil"/>
              <w:right w:val="nil"/>
            </w:tcBorders>
            <w:shd w:val="clear" w:color="000000" w:fill="D9D9D9"/>
            <w:noWrap/>
            <w:vAlign w:val="bottom"/>
            <w:hideMark/>
          </w:tcPr>
          <w:p w14:paraId="2D9BE5D0"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 xml:space="preserve">        Outros Atos Potenciais Ativos a Executar</w:t>
            </w:r>
          </w:p>
        </w:tc>
        <w:tc>
          <w:tcPr>
            <w:tcW w:w="567" w:type="dxa"/>
            <w:tcBorders>
              <w:top w:val="nil"/>
              <w:left w:val="nil"/>
              <w:bottom w:val="nil"/>
              <w:right w:val="nil"/>
            </w:tcBorders>
            <w:shd w:val="clear" w:color="000000" w:fill="D9D9D9"/>
            <w:noWrap/>
            <w:vAlign w:val="bottom"/>
            <w:hideMark/>
          </w:tcPr>
          <w:p w14:paraId="50CC2192"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 </w:t>
            </w:r>
          </w:p>
        </w:tc>
        <w:tc>
          <w:tcPr>
            <w:tcW w:w="1444" w:type="dxa"/>
            <w:gridSpan w:val="2"/>
            <w:tcBorders>
              <w:top w:val="nil"/>
              <w:left w:val="nil"/>
              <w:bottom w:val="nil"/>
              <w:right w:val="nil"/>
            </w:tcBorders>
            <w:shd w:val="clear" w:color="000000" w:fill="D9D9D9"/>
            <w:noWrap/>
            <w:vAlign w:val="bottom"/>
            <w:hideMark/>
          </w:tcPr>
          <w:p w14:paraId="4230C30B"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w:t>
            </w:r>
          </w:p>
        </w:tc>
        <w:tc>
          <w:tcPr>
            <w:tcW w:w="1445" w:type="dxa"/>
            <w:gridSpan w:val="2"/>
            <w:tcBorders>
              <w:top w:val="nil"/>
              <w:left w:val="nil"/>
              <w:bottom w:val="nil"/>
              <w:right w:val="nil"/>
            </w:tcBorders>
            <w:shd w:val="clear" w:color="000000" w:fill="D9D9D9"/>
            <w:noWrap/>
            <w:vAlign w:val="bottom"/>
            <w:hideMark/>
          </w:tcPr>
          <w:p w14:paraId="63B75124"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w:t>
            </w:r>
          </w:p>
        </w:tc>
      </w:tr>
      <w:tr w:rsidR="001B40ED" w:rsidRPr="009D39A8" w14:paraId="7A4D5767" w14:textId="77777777" w:rsidTr="00A569BF">
        <w:trPr>
          <w:gridAfter w:val="1"/>
          <w:wAfter w:w="42" w:type="dxa"/>
          <w:trHeight w:val="255"/>
        </w:trPr>
        <w:tc>
          <w:tcPr>
            <w:tcW w:w="6237" w:type="dxa"/>
            <w:gridSpan w:val="2"/>
            <w:tcBorders>
              <w:top w:val="nil"/>
              <w:left w:val="nil"/>
              <w:bottom w:val="nil"/>
              <w:right w:val="nil"/>
            </w:tcBorders>
            <w:shd w:val="clear" w:color="000000" w:fill="1F4E78"/>
            <w:noWrap/>
            <w:vAlign w:val="bottom"/>
            <w:hideMark/>
          </w:tcPr>
          <w:p w14:paraId="36A64935" w14:textId="77777777" w:rsidR="001B40ED" w:rsidRPr="00686905" w:rsidRDefault="001B40ED">
            <w:pPr>
              <w:rPr>
                <w:rFonts w:ascii="Calibri Light" w:hAnsi="Calibri Light" w:cs="Calibri Light"/>
                <w:b/>
                <w:bCs/>
                <w:color w:val="FFFFFF" w:themeColor="background1"/>
                <w:sz w:val="20"/>
                <w:szCs w:val="20"/>
              </w:rPr>
            </w:pPr>
            <w:r w:rsidRPr="00686905">
              <w:rPr>
                <w:rFonts w:ascii="Calibri Light" w:hAnsi="Calibri Light" w:cs="Calibri Light"/>
                <w:b/>
                <w:bCs/>
                <w:color w:val="FFFFFF" w:themeColor="background1"/>
                <w:sz w:val="20"/>
                <w:szCs w:val="20"/>
              </w:rPr>
              <w:t>TOTAL</w:t>
            </w:r>
          </w:p>
        </w:tc>
        <w:tc>
          <w:tcPr>
            <w:tcW w:w="567" w:type="dxa"/>
            <w:tcBorders>
              <w:top w:val="nil"/>
              <w:left w:val="nil"/>
              <w:bottom w:val="nil"/>
              <w:right w:val="nil"/>
            </w:tcBorders>
            <w:shd w:val="clear" w:color="000000" w:fill="1F4E78"/>
            <w:noWrap/>
            <w:vAlign w:val="bottom"/>
            <w:hideMark/>
          </w:tcPr>
          <w:p w14:paraId="24534E5F" w14:textId="77777777" w:rsidR="001B40ED" w:rsidRPr="00686905" w:rsidRDefault="001B40ED">
            <w:pPr>
              <w:rPr>
                <w:rFonts w:ascii="Calibri Light" w:hAnsi="Calibri Light" w:cs="Calibri Light"/>
                <w:b/>
                <w:bCs/>
                <w:color w:val="FFFFFF" w:themeColor="background1"/>
                <w:sz w:val="20"/>
                <w:szCs w:val="20"/>
              </w:rPr>
            </w:pPr>
            <w:r w:rsidRPr="00686905">
              <w:rPr>
                <w:rFonts w:ascii="Calibri Light" w:hAnsi="Calibri Light" w:cs="Calibri Light"/>
                <w:b/>
                <w:bCs/>
                <w:color w:val="FFFFFF" w:themeColor="background1"/>
                <w:sz w:val="20"/>
                <w:szCs w:val="20"/>
              </w:rPr>
              <w:t> </w:t>
            </w:r>
          </w:p>
        </w:tc>
        <w:tc>
          <w:tcPr>
            <w:tcW w:w="1444" w:type="dxa"/>
            <w:gridSpan w:val="2"/>
            <w:tcBorders>
              <w:top w:val="nil"/>
              <w:left w:val="nil"/>
              <w:bottom w:val="nil"/>
              <w:right w:val="nil"/>
            </w:tcBorders>
            <w:shd w:val="clear" w:color="000000" w:fill="1F4E78"/>
            <w:noWrap/>
            <w:vAlign w:val="bottom"/>
            <w:hideMark/>
          </w:tcPr>
          <w:p w14:paraId="2AF25D5E" w14:textId="77777777" w:rsidR="001B40ED" w:rsidRPr="00686905" w:rsidRDefault="001B40ED">
            <w:pPr>
              <w:jc w:val="right"/>
              <w:rPr>
                <w:rFonts w:ascii="Calibri Light" w:hAnsi="Calibri Light" w:cs="Calibri Light"/>
                <w:b/>
                <w:bCs/>
                <w:color w:val="FFFFFF" w:themeColor="background1"/>
                <w:sz w:val="20"/>
                <w:szCs w:val="20"/>
              </w:rPr>
            </w:pPr>
            <w:r w:rsidRPr="00686905">
              <w:rPr>
                <w:rFonts w:ascii="Calibri Light" w:hAnsi="Calibri Light" w:cs="Calibri Light"/>
                <w:b/>
                <w:bCs/>
                <w:color w:val="FFFFFF" w:themeColor="background1"/>
                <w:sz w:val="20"/>
                <w:szCs w:val="20"/>
              </w:rPr>
              <w:t>29.170.600,82</w:t>
            </w:r>
          </w:p>
        </w:tc>
        <w:tc>
          <w:tcPr>
            <w:tcW w:w="1445" w:type="dxa"/>
            <w:gridSpan w:val="2"/>
            <w:tcBorders>
              <w:top w:val="nil"/>
              <w:left w:val="nil"/>
              <w:bottom w:val="nil"/>
              <w:right w:val="nil"/>
            </w:tcBorders>
            <w:shd w:val="clear" w:color="000000" w:fill="1F4E78"/>
            <w:noWrap/>
            <w:vAlign w:val="bottom"/>
            <w:hideMark/>
          </w:tcPr>
          <w:p w14:paraId="2EF4A43C" w14:textId="77777777" w:rsidR="001B40ED" w:rsidRPr="00686905" w:rsidRDefault="001B40ED">
            <w:pPr>
              <w:jc w:val="right"/>
              <w:rPr>
                <w:rFonts w:ascii="Calibri Light" w:hAnsi="Calibri Light" w:cs="Calibri Light"/>
                <w:b/>
                <w:bCs/>
                <w:color w:val="FFFFFF" w:themeColor="background1"/>
                <w:sz w:val="20"/>
                <w:szCs w:val="20"/>
              </w:rPr>
            </w:pPr>
            <w:r w:rsidRPr="00686905">
              <w:rPr>
                <w:rFonts w:ascii="Calibri Light" w:hAnsi="Calibri Light" w:cs="Calibri Light"/>
                <w:b/>
                <w:bCs/>
                <w:color w:val="FFFFFF" w:themeColor="background1"/>
                <w:sz w:val="20"/>
                <w:szCs w:val="20"/>
              </w:rPr>
              <w:t>29.198.777,72</w:t>
            </w:r>
          </w:p>
        </w:tc>
      </w:tr>
      <w:tr w:rsidR="001B40ED" w:rsidRPr="009D39A8" w14:paraId="2203BE2C" w14:textId="77777777" w:rsidTr="00A569BF">
        <w:trPr>
          <w:gridAfter w:val="1"/>
          <w:wAfter w:w="42" w:type="dxa"/>
          <w:trHeight w:val="90"/>
        </w:trPr>
        <w:tc>
          <w:tcPr>
            <w:tcW w:w="6237" w:type="dxa"/>
            <w:gridSpan w:val="2"/>
            <w:tcBorders>
              <w:top w:val="nil"/>
              <w:left w:val="nil"/>
              <w:bottom w:val="nil"/>
              <w:right w:val="nil"/>
            </w:tcBorders>
            <w:shd w:val="clear" w:color="auto" w:fill="auto"/>
            <w:noWrap/>
            <w:vAlign w:val="bottom"/>
            <w:hideMark/>
          </w:tcPr>
          <w:p w14:paraId="041F00CF" w14:textId="77777777" w:rsidR="001B40ED" w:rsidRPr="009D39A8" w:rsidRDefault="001B40ED">
            <w:pPr>
              <w:jc w:val="right"/>
              <w:rPr>
                <w:rFonts w:ascii="Calibri Light" w:hAnsi="Calibri Light" w:cs="Calibri Light"/>
                <w:b/>
                <w:bCs/>
                <w:sz w:val="20"/>
                <w:szCs w:val="20"/>
              </w:rPr>
            </w:pPr>
          </w:p>
        </w:tc>
        <w:tc>
          <w:tcPr>
            <w:tcW w:w="567" w:type="dxa"/>
            <w:tcBorders>
              <w:top w:val="nil"/>
              <w:left w:val="nil"/>
              <w:bottom w:val="nil"/>
              <w:right w:val="nil"/>
            </w:tcBorders>
            <w:shd w:val="clear" w:color="auto" w:fill="auto"/>
            <w:noWrap/>
            <w:vAlign w:val="bottom"/>
            <w:hideMark/>
          </w:tcPr>
          <w:p w14:paraId="346EB860" w14:textId="77777777" w:rsidR="001B40ED" w:rsidRPr="009D39A8" w:rsidRDefault="001B40ED">
            <w:pPr>
              <w:rPr>
                <w:sz w:val="20"/>
                <w:szCs w:val="20"/>
              </w:rPr>
            </w:pPr>
          </w:p>
        </w:tc>
        <w:tc>
          <w:tcPr>
            <w:tcW w:w="1444" w:type="dxa"/>
            <w:gridSpan w:val="2"/>
            <w:tcBorders>
              <w:top w:val="nil"/>
              <w:left w:val="nil"/>
              <w:bottom w:val="nil"/>
              <w:right w:val="nil"/>
            </w:tcBorders>
            <w:shd w:val="clear" w:color="auto" w:fill="auto"/>
            <w:noWrap/>
            <w:vAlign w:val="bottom"/>
            <w:hideMark/>
          </w:tcPr>
          <w:p w14:paraId="16A4170A" w14:textId="77777777" w:rsidR="001B40ED" w:rsidRPr="009D39A8" w:rsidRDefault="001B40ED">
            <w:pPr>
              <w:rPr>
                <w:sz w:val="20"/>
                <w:szCs w:val="20"/>
              </w:rPr>
            </w:pPr>
          </w:p>
        </w:tc>
        <w:tc>
          <w:tcPr>
            <w:tcW w:w="1445" w:type="dxa"/>
            <w:gridSpan w:val="2"/>
            <w:tcBorders>
              <w:top w:val="nil"/>
              <w:left w:val="nil"/>
              <w:bottom w:val="nil"/>
              <w:right w:val="nil"/>
            </w:tcBorders>
            <w:shd w:val="clear" w:color="auto" w:fill="auto"/>
            <w:noWrap/>
            <w:vAlign w:val="bottom"/>
            <w:hideMark/>
          </w:tcPr>
          <w:p w14:paraId="30149E25" w14:textId="77777777" w:rsidR="001B40ED" w:rsidRPr="009D39A8" w:rsidRDefault="001B40ED">
            <w:pPr>
              <w:rPr>
                <w:sz w:val="20"/>
                <w:szCs w:val="20"/>
              </w:rPr>
            </w:pPr>
          </w:p>
        </w:tc>
      </w:tr>
      <w:tr w:rsidR="001B40ED" w:rsidRPr="009D39A8" w14:paraId="19304A09" w14:textId="77777777" w:rsidTr="00A569BF">
        <w:trPr>
          <w:gridAfter w:val="1"/>
          <w:wAfter w:w="42" w:type="dxa"/>
          <w:trHeight w:val="255"/>
        </w:trPr>
        <w:tc>
          <w:tcPr>
            <w:tcW w:w="6237" w:type="dxa"/>
            <w:gridSpan w:val="2"/>
            <w:tcBorders>
              <w:top w:val="nil"/>
              <w:left w:val="nil"/>
              <w:bottom w:val="nil"/>
              <w:right w:val="nil"/>
            </w:tcBorders>
            <w:shd w:val="clear" w:color="000000" w:fill="1F4E78"/>
            <w:noWrap/>
            <w:vAlign w:val="bottom"/>
            <w:hideMark/>
          </w:tcPr>
          <w:p w14:paraId="04A35177" w14:textId="77777777" w:rsidR="001B40ED" w:rsidRPr="00686905" w:rsidRDefault="001B40ED">
            <w:pPr>
              <w:rPr>
                <w:rFonts w:ascii="Calibri Light" w:hAnsi="Calibri Light" w:cs="Calibri Light"/>
                <w:b/>
                <w:bCs/>
                <w:color w:val="FFFFFF" w:themeColor="background1"/>
                <w:sz w:val="20"/>
                <w:szCs w:val="20"/>
              </w:rPr>
            </w:pPr>
            <w:r w:rsidRPr="00686905">
              <w:rPr>
                <w:rFonts w:ascii="Calibri Light" w:hAnsi="Calibri Light" w:cs="Calibri Light"/>
                <w:b/>
                <w:bCs/>
                <w:color w:val="FFFFFF" w:themeColor="background1"/>
                <w:sz w:val="20"/>
                <w:szCs w:val="20"/>
              </w:rPr>
              <w:t>ESPECIFICAÇÃO</w:t>
            </w:r>
          </w:p>
        </w:tc>
        <w:tc>
          <w:tcPr>
            <w:tcW w:w="567" w:type="dxa"/>
            <w:vMerge w:val="restart"/>
            <w:tcBorders>
              <w:top w:val="nil"/>
              <w:left w:val="nil"/>
              <w:bottom w:val="nil"/>
              <w:right w:val="nil"/>
            </w:tcBorders>
            <w:shd w:val="clear" w:color="000000" w:fill="1F4E78"/>
            <w:noWrap/>
            <w:vAlign w:val="center"/>
            <w:hideMark/>
          </w:tcPr>
          <w:p w14:paraId="0878ED8B" w14:textId="77777777" w:rsidR="001B40ED" w:rsidRPr="00686905" w:rsidRDefault="001B40ED">
            <w:pPr>
              <w:jc w:val="center"/>
              <w:rPr>
                <w:rFonts w:ascii="Calibri Light" w:hAnsi="Calibri Light" w:cs="Calibri Light"/>
                <w:b/>
                <w:bCs/>
                <w:color w:val="FFFFFF" w:themeColor="background1"/>
                <w:sz w:val="20"/>
                <w:szCs w:val="20"/>
              </w:rPr>
            </w:pPr>
            <w:r w:rsidRPr="00686905">
              <w:rPr>
                <w:rFonts w:ascii="Calibri Light" w:hAnsi="Calibri Light" w:cs="Calibri Light"/>
                <w:b/>
                <w:bCs/>
                <w:color w:val="FFFFFF" w:themeColor="background1"/>
                <w:sz w:val="20"/>
                <w:szCs w:val="20"/>
              </w:rPr>
              <w:t>NE</w:t>
            </w:r>
          </w:p>
        </w:tc>
        <w:tc>
          <w:tcPr>
            <w:tcW w:w="1444" w:type="dxa"/>
            <w:gridSpan w:val="2"/>
            <w:vMerge w:val="restart"/>
            <w:tcBorders>
              <w:top w:val="nil"/>
              <w:left w:val="nil"/>
              <w:bottom w:val="nil"/>
              <w:right w:val="nil"/>
            </w:tcBorders>
            <w:shd w:val="clear" w:color="000000" w:fill="1F4E78"/>
            <w:noWrap/>
            <w:vAlign w:val="center"/>
            <w:hideMark/>
          </w:tcPr>
          <w:p w14:paraId="223DA086" w14:textId="77777777" w:rsidR="001B40ED" w:rsidRPr="00686905" w:rsidRDefault="001B40ED">
            <w:pPr>
              <w:jc w:val="center"/>
              <w:rPr>
                <w:rFonts w:ascii="Calibri Light" w:hAnsi="Calibri Light" w:cs="Calibri Light"/>
                <w:b/>
                <w:bCs/>
                <w:color w:val="FFFFFF" w:themeColor="background1"/>
                <w:sz w:val="20"/>
                <w:szCs w:val="20"/>
              </w:rPr>
            </w:pPr>
            <w:r w:rsidRPr="00686905">
              <w:rPr>
                <w:rFonts w:ascii="Calibri Light" w:hAnsi="Calibri Light" w:cs="Calibri Light"/>
                <w:b/>
                <w:bCs/>
                <w:color w:val="FFFFFF" w:themeColor="background1"/>
                <w:sz w:val="20"/>
                <w:szCs w:val="20"/>
              </w:rPr>
              <w:t>2019</w:t>
            </w:r>
          </w:p>
        </w:tc>
        <w:tc>
          <w:tcPr>
            <w:tcW w:w="1445" w:type="dxa"/>
            <w:gridSpan w:val="2"/>
            <w:vMerge w:val="restart"/>
            <w:tcBorders>
              <w:top w:val="nil"/>
              <w:left w:val="nil"/>
              <w:bottom w:val="nil"/>
              <w:right w:val="nil"/>
            </w:tcBorders>
            <w:shd w:val="clear" w:color="000000" w:fill="1F4E78"/>
            <w:noWrap/>
            <w:vAlign w:val="center"/>
            <w:hideMark/>
          </w:tcPr>
          <w:p w14:paraId="314402E8" w14:textId="77777777" w:rsidR="001B40ED" w:rsidRPr="00686905" w:rsidRDefault="001B40ED">
            <w:pPr>
              <w:jc w:val="center"/>
              <w:rPr>
                <w:rFonts w:ascii="Calibri Light" w:hAnsi="Calibri Light" w:cs="Calibri Light"/>
                <w:b/>
                <w:bCs/>
                <w:color w:val="FFFFFF" w:themeColor="background1"/>
                <w:sz w:val="20"/>
                <w:szCs w:val="20"/>
              </w:rPr>
            </w:pPr>
            <w:r w:rsidRPr="00686905">
              <w:rPr>
                <w:rFonts w:ascii="Calibri Light" w:hAnsi="Calibri Light" w:cs="Calibri Light"/>
                <w:b/>
                <w:bCs/>
                <w:color w:val="FFFFFF" w:themeColor="background1"/>
                <w:sz w:val="20"/>
                <w:szCs w:val="20"/>
              </w:rPr>
              <w:t>2018</w:t>
            </w:r>
          </w:p>
        </w:tc>
      </w:tr>
      <w:tr w:rsidR="001B40ED" w:rsidRPr="009D39A8" w14:paraId="3713952F" w14:textId="77777777" w:rsidTr="00A569BF">
        <w:trPr>
          <w:gridAfter w:val="1"/>
          <w:wAfter w:w="42" w:type="dxa"/>
          <w:trHeight w:val="255"/>
        </w:trPr>
        <w:tc>
          <w:tcPr>
            <w:tcW w:w="6237" w:type="dxa"/>
            <w:gridSpan w:val="2"/>
            <w:tcBorders>
              <w:top w:val="nil"/>
              <w:left w:val="nil"/>
              <w:bottom w:val="nil"/>
              <w:right w:val="nil"/>
            </w:tcBorders>
            <w:shd w:val="clear" w:color="000000" w:fill="1F4E78"/>
            <w:noWrap/>
            <w:vAlign w:val="bottom"/>
            <w:hideMark/>
          </w:tcPr>
          <w:p w14:paraId="6C95073F" w14:textId="77777777" w:rsidR="001B40ED" w:rsidRPr="009D39A8" w:rsidRDefault="001B40ED">
            <w:pPr>
              <w:rPr>
                <w:rFonts w:ascii="Calibri Light" w:hAnsi="Calibri Light" w:cs="Calibri Light"/>
                <w:b/>
                <w:bCs/>
                <w:sz w:val="20"/>
                <w:szCs w:val="20"/>
              </w:rPr>
            </w:pPr>
            <w:r w:rsidRPr="00686905">
              <w:rPr>
                <w:rFonts w:ascii="Calibri Light" w:hAnsi="Calibri Light" w:cs="Calibri Light"/>
                <w:b/>
                <w:bCs/>
                <w:color w:val="FFFFFF" w:themeColor="background1"/>
                <w:sz w:val="20"/>
                <w:szCs w:val="20"/>
              </w:rPr>
              <w:t>ESPECIFICAÇÃO / Saldo dos Atos Potenciais Passivos</w:t>
            </w:r>
          </w:p>
        </w:tc>
        <w:tc>
          <w:tcPr>
            <w:tcW w:w="567" w:type="dxa"/>
            <w:vMerge/>
            <w:tcBorders>
              <w:top w:val="nil"/>
              <w:left w:val="nil"/>
              <w:bottom w:val="nil"/>
              <w:right w:val="nil"/>
            </w:tcBorders>
            <w:vAlign w:val="center"/>
            <w:hideMark/>
          </w:tcPr>
          <w:p w14:paraId="2C43DCC5" w14:textId="77777777" w:rsidR="001B40ED" w:rsidRPr="009D39A8" w:rsidRDefault="001B40ED">
            <w:pPr>
              <w:rPr>
                <w:rFonts w:ascii="Calibri Light" w:hAnsi="Calibri Light" w:cs="Calibri Light"/>
                <w:b/>
                <w:bCs/>
                <w:sz w:val="20"/>
                <w:szCs w:val="20"/>
              </w:rPr>
            </w:pPr>
          </w:p>
        </w:tc>
        <w:tc>
          <w:tcPr>
            <w:tcW w:w="1444" w:type="dxa"/>
            <w:gridSpan w:val="2"/>
            <w:vMerge/>
            <w:tcBorders>
              <w:top w:val="nil"/>
              <w:left w:val="nil"/>
              <w:bottom w:val="nil"/>
              <w:right w:val="nil"/>
            </w:tcBorders>
            <w:vAlign w:val="center"/>
            <w:hideMark/>
          </w:tcPr>
          <w:p w14:paraId="42794629" w14:textId="77777777" w:rsidR="001B40ED" w:rsidRPr="009D39A8" w:rsidRDefault="001B40ED">
            <w:pPr>
              <w:rPr>
                <w:rFonts w:ascii="Calibri Light" w:hAnsi="Calibri Light" w:cs="Calibri Light"/>
                <w:b/>
                <w:bCs/>
                <w:sz w:val="20"/>
                <w:szCs w:val="20"/>
              </w:rPr>
            </w:pPr>
          </w:p>
        </w:tc>
        <w:tc>
          <w:tcPr>
            <w:tcW w:w="1445" w:type="dxa"/>
            <w:gridSpan w:val="2"/>
            <w:vMerge/>
            <w:tcBorders>
              <w:top w:val="nil"/>
              <w:left w:val="nil"/>
              <w:bottom w:val="nil"/>
              <w:right w:val="nil"/>
            </w:tcBorders>
            <w:vAlign w:val="center"/>
            <w:hideMark/>
          </w:tcPr>
          <w:p w14:paraId="41856F82" w14:textId="77777777" w:rsidR="001B40ED" w:rsidRPr="009D39A8" w:rsidRDefault="001B40ED">
            <w:pPr>
              <w:rPr>
                <w:rFonts w:ascii="Calibri Light" w:hAnsi="Calibri Light" w:cs="Calibri Light"/>
                <w:b/>
                <w:bCs/>
                <w:sz w:val="20"/>
                <w:szCs w:val="20"/>
              </w:rPr>
            </w:pPr>
          </w:p>
        </w:tc>
      </w:tr>
      <w:tr w:rsidR="001B40ED" w:rsidRPr="009D39A8" w14:paraId="11DF2C53" w14:textId="77777777" w:rsidTr="00A569BF">
        <w:trPr>
          <w:gridAfter w:val="1"/>
          <w:wAfter w:w="42" w:type="dxa"/>
          <w:trHeight w:val="255"/>
        </w:trPr>
        <w:tc>
          <w:tcPr>
            <w:tcW w:w="6237" w:type="dxa"/>
            <w:gridSpan w:val="2"/>
            <w:tcBorders>
              <w:top w:val="nil"/>
              <w:left w:val="nil"/>
              <w:bottom w:val="nil"/>
              <w:right w:val="nil"/>
            </w:tcBorders>
            <w:shd w:val="clear" w:color="auto" w:fill="auto"/>
            <w:noWrap/>
            <w:vAlign w:val="bottom"/>
            <w:hideMark/>
          </w:tcPr>
          <w:p w14:paraId="054F0671"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SALDO DOS ATOS POTENCIAIS PASSIVOS</w:t>
            </w:r>
          </w:p>
        </w:tc>
        <w:tc>
          <w:tcPr>
            <w:tcW w:w="567" w:type="dxa"/>
            <w:tcBorders>
              <w:top w:val="nil"/>
              <w:left w:val="nil"/>
              <w:bottom w:val="nil"/>
              <w:right w:val="nil"/>
            </w:tcBorders>
            <w:shd w:val="clear" w:color="auto" w:fill="auto"/>
            <w:noWrap/>
            <w:vAlign w:val="bottom"/>
            <w:hideMark/>
          </w:tcPr>
          <w:p w14:paraId="43B6D2C6" w14:textId="77777777" w:rsidR="001B40ED" w:rsidRPr="009D39A8" w:rsidRDefault="001B40ED">
            <w:pPr>
              <w:rPr>
                <w:rFonts w:ascii="Calibri Light" w:hAnsi="Calibri Light" w:cs="Calibri Light"/>
                <w:sz w:val="20"/>
                <w:szCs w:val="20"/>
              </w:rPr>
            </w:pPr>
          </w:p>
        </w:tc>
        <w:tc>
          <w:tcPr>
            <w:tcW w:w="1444" w:type="dxa"/>
            <w:gridSpan w:val="2"/>
            <w:tcBorders>
              <w:top w:val="nil"/>
              <w:left w:val="nil"/>
              <w:bottom w:val="nil"/>
              <w:right w:val="nil"/>
            </w:tcBorders>
            <w:shd w:val="clear" w:color="auto" w:fill="auto"/>
            <w:noWrap/>
            <w:vAlign w:val="bottom"/>
            <w:hideMark/>
          </w:tcPr>
          <w:p w14:paraId="57C0D8D5"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355.062.504,24</w:t>
            </w:r>
          </w:p>
        </w:tc>
        <w:tc>
          <w:tcPr>
            <w:tcW w:w="1445" w:type="dxa"/>
            <w:gridSpan w:val="2"/>
            <w:tcBorders>
              <w:top w:val="nil"/>
              <w:left w:val="nil"/>
              <w:bottom w:val="nil"/>
              <w:right w:val="nil"/>
            </w:tcBorders>
            <w:shd w:val="clear" w:color="auto" w:fill="auto"/>
            <w:noWrap/>
            <w:vAlign w:val="bottom"/>
            <w:hideMark/>
          </w:tcPr>
          <w:p w14:paraId="1C4B5A98"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436.300.796,60</w:t>
            </w:r>
          </w:p>
        </w:tc>
      </w:tr>
      <w:tr w:rsidR="001B40ED" w:rsidRPr="009D39A8" w14:paraId="76C7BF42" w14:textId="77777777" w:rsidTr="00A569BF">
        <w:trPr>
          <w:gridAfter w:val="1"/>
          <w:wAfter w:w="42" w:type="dxa"/>
          <w:trHeight w:val="255"/>
        </w:trPr>
        <w:tc>
          <w:tcPr>
            <w:tcW w:w="6237" w:type="dxa"/>
            <w:gridSpan w:val="2"/>
            <w:tcBorders>
              <w:top w:val="nil"/>
              <w:left w:val="nil"/>
              <w:bottom w:val="nil"/>
              <w:right w:val="nil"/>
            </w:tcBorders>
            <w:shd w:val="clear" w:color="000000" w:fill="D9D9D9"/>
            <w:noWrap/>
            <w:vAlign w:val="bottom"/>
            <w:hideMark/>
          </w:tcPr>
          <w:p w14:paraId="39B41AFC"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 xml:space="preserve">    Execução dos Atos Potenciais Passivos</w:t>
            </w:r>
          </w:p>
        </w:tc>
        <w:tc>
          <w:tcPr>
            <w:tcW w:w="567" w:type="dxa"/>
            <w:tcBorders>
              <w:top w:val="nil"/>
              <w:left w:val="nil"/>
              <w:bottom w:val="nil"/>
              <w:right w:val="nil"/>
            </w:tcBorders>
            <w:shd w:val="clear" w:color="000000" w:fill="D9D9D9"/>
            <w:noWrap/>
            <w:vAlign w:val="bottom"/>
            <w:hideMark/>
          </w:tcPr>
          <w:p w14:paraId="4D7BFD2E" w14:textId="77777777" w:rsidR="001B40ED" w:rsidRPr="009D39A8" w:rsidRDefault="001B40ED" w:rsidP="00BA14EF">
            <w:pPr>
              <w:jc w:val="center"/>
              <w:rPr>
                <w:rFonts w:ascii="Calibri Light" w:hAnsi="Calibri Light" w:cs="Calibri Light"/>
                <w:b/>
                <w:bCs/>
                <w:sz w:val="20"/>
                <w:szCs w:val="20"/>
              </w:rPr>
            </w:pPr>
            <w:r w:rsidRPr="009D39A8">
              <w:rPr>
                <w:rFonts w:ascii="Calibri Light" w:hAnsi="Calibri Light" w:cs="Calibri Light"/>
                <w:b/>
                <w:bCs/>
                <w:sz w:val="20"/>
                <w:szCs w:val="20"/>
              </w:rPr>
              <w:t>09</w:t>
            </w:r>
          </w:p>
        </w:tc>
        <w:tc>
          <w:tcPr>
            <w:tcW w:w="1444" w:type="dxa"/>
            <w:gridSpan w:val="2"/>
            <w:tcBorders>
              <w:top w:val="nil"/>
              <w:left w:val="nil"/>
              <w:bottom w:val="nil"/>
              <w:right w:val="nil"/>
            </w:tcBorders>
            <w:shd w:val="clear" w:color="000000" w:fill="D9D9D9"/>
            <w:noWrap/>
            <w:vAlign w:val="bottom"/>
            <w:hideMark/>
          </w:tcPr>
          <w:p w14:paraId="28AC9A11"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355.062.504,24</w:t>
            </w:r>
          </w:p>
        </w:tc>
        <w:tc>
          <w:tcPr>
            <w:tcW w:w="1445" w:type="dxa"/>
            <w:gridSpan w:val="2"/>
            <w:tcBorders>
              <w:top w:val="nil"/>
              <w:left w:val="nil"/>
              <w:bottom w:val="nil"/>
              <w:right w:val="nil"/>
            </w:tcBorders>
            <w:shd w:val="clear" w:color="000000" w:fill="D9D9D9"/>
            <w:noWrap/>
            <w:vAlign w:val="bottom"/>
            <w:hideMark/>
          </w:tcPr>
          <w:p w14:paraId="009F352D"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436.300.796,60</w:t>
            </w:r>
          </w:p>
        </w:tc>
      </w:tr>
      <w:tr w:rsidR="001B40ED" w:rsidRPr="009D39A8" w14:paraId="0831180B" w14:textId="77777777" w:rsidTr="00A569BF">
        <w:trPr>
          <w:gridAfter w:val="1"/>
          <w:wAfter w:w="42" w:type="dxa"/>
          <w:trHeight w:val="255"/>
        </w:trPr>
        <w:tc>
          <w:tcPr>
            <w:tcW w:w="6237" w:type="dxa"/>
            <w:gridSpan w:val="2"/>
            <w:tcBorders>
              <w:top w:val="nil"/>
              <w:left w:val="nil"/>
              <w:bottom w:val="nil"/>
              <w:right w:val="nil"/>
            </w:tcBorders>
            <w:shd w:val="clear" w:color="000000" w:fill="D9D9D9"/>
            <w:noWrap/>
            <w:vAlign w:val="bottom"/>
            <w:hideMark/>
          </w:tcPr>
          <w:p w14:paraId="680144DB"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 xml:space="preserve">        Garantias e Contragarantias Concedidas a Executar</w:t>
            </w:r>
          </w:p>
        </w:tc>
        <w:tc>
          <w:tcPr>
            <w:tcW w:w="567" w:type="dxa"/>
            <w:tcBorders>
              <w:top w:val="nil"/>
              <w:left w:val="nil"/>
              <w:bottom w:val="nil"/>
              <w:right w:val="nil"/>
            </w:tcBorders>
            <w:shd w:val="clear" w:color="000000" w:fill="D9D9D9"/>
            <w:noWrap/>
            <w:vAlign w:val="bottom"/>
            <w:hideMark/>
          </w:tcPr>
          <w:p w14:paraId="13BB70EF"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 </w:t>
            </w:r>
          </w:p>
        </w:tc>
        <w:tc>
          <w:tcPr>
            <w:tcW w:w="1444" w:type="dxa"/>
            <w:gridSpan w:val="2"/>
            <w:tcBorders>
              <w:top w:val="nil"/>
              <w:left w:val="nil"/>
              <w:bottom w:val="nil"/>
              <w:right w:val="nil"/>
            </w:tcBorders>
            <w:shd w:val="clear" w:color="000000" w:fill="D9D9D9"/>
            <w:noWrap/>
            <w:vAlign w:val="bottom"/>
            <w:hideMark/>
          </w:tcPr>
          <w:p w14:paraId="18E83F78"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w:t>
            </w:r>
          </w:p>
        </w:tc>
        <w:tc>
          <w:tcPr>
            <w:tcW w:w="1445" w:type="dxa"/>
            <w:gridSpan w:val="2"/>
            <w:tcBorders>
              <w:top w:val="nil"/>
              <w:left w:val="nil"/>
              <w:bottom w:val="nil"/>
              <w:right w:val="nil"/>
            </w:tcBorders>
            <w:shd w:val="clear" w:color="000000" w:fill="D9D9D9"/>
            <w:noWrap/>
            <w:vAlign w:val="bottom"/>
            <w:hideMark/>
          </w:tcPr>
          <w:p w14:paraId="20D78C61"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w:t>
            </w:r>
          </w:p>
        </w:tc>
      </w:tr>
      <w:tr w:rsidR="001B40ED" w:rsidRPr="009D39A8" w14:paraId="38BFE044" w14:textId="77777777" w:rsidTr="00A569BF">
        <w:trPr>
          <w:gridAfter w:val="1"/>
          <w:wAfter w:w="42" w:type="dxa"/>
          <w:trHeight w:val="255"/>
        </w:trPr>
        <w:tc>
          <w:tcPr>
            <w:tcW w:w="6237" w:type="dxa"/>
            <w:gridSpan w:val="2"/>
            <w:tcBorders>
              <w:top w:val="nil"/>
              <w:left w:val="nil"/>
              <w:bottom w:val="nil"/>
              <w:right w:val="nil"/>
            </w:tcBorders>
            <w:shd w:val="clear" w:color="000000" w:fill="D9D9D9"/>
            <w:noWrap/>
            <w:vAlign w:val="bottom"/>
            <w:hideMark/>
          </w:tcPr>
          <w:p w14:paraId="5E741751" w14:textId="00EA420B"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 xml:space="preserve">        Obrigações Conveniadas e Outros </w:t>
            </w:r>
            <w:proofErr w:type="spellStart"/>
            <w:r w:rsidRPr="009D39A8">
              <w:rPr>
                <w:rFonts w:ascii="Calibri Light" w:hAnsi="Calibri Light" w:cs="Calibri Light"/>
                <w:sz w:val="20"/>
                <w:szCs w:val="20"/>
              </w:rPr>
              <w:t>Instrum</w:t>
            </w:r>
            <w:proofErr w:type="spellEnd"/>
            <w:r w:rsidRPr="009D39A8">
              <w:rPr>
                <w:rFonts w:ascii="Calibri Light" w:hAnsi="Calibri Light" w:cs="Calibri Light"/>
                <w:sz w:val="20"/>
                <w:szCs w:val="20"/>
              </w:rPr>
              <w:t>. Congêneres a Liberar</w:t>
            </w:r>
          </w:p>
        </w:tc>
        <w:tc>
          <w:tcPr>
            <w:tcW w:w="567" w:type="dxa"/>
            <w:tcBorders>
              <w:top w:val="nil"/>
              <w:left w:val="nil"/>
              <w:bottom w:val="nil"/>
              <w:right w:val="nil"/>
            </w:tcBorders>
            <w:shd w:val="clear" w:color="000000" w:fill="D9D9D9"/>
            <w:noWrap/>
            <w:vAlign w:val="bottom"/>
            <w:hideMark/>
          </w:tcPr>
          <w:p w14:paraId="26AF568B"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 </w:t>
            </w:r>
          </w:p>
        </w:tc>
        <w:tc>
          <w:tcPr>
            <w:tcW w:w="1444" w:type="dxa"/>
            <w:gridSpan w:val="2"/>
            <w:tcBorders>
              <w:top w:val="nil"/>
              <w:left w:val="nil"/>
              <w:bottom w:val="nil"/>
              <w:right w:val="nil"/>
            </w:tcBorders>
            <w:shd w:val="clear" w:color="000000" w:fill="D9D9D9"/>
            <w:noWrap/>
            <w:vAlign w:val="bottom"/>
            <w:hideMark/>
          </w:tcPr>
          <w:p w14:paraId="2F97DD5A"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w:t>
            </w:r>
          </w:p>
        </w:tc>
        <w:tc>
          <w:tcPr>
            <w:tcW w:w="1445" w:type="dxa"/>
            <w:gridSpan w:val="2"/>
            <w:tcBorders>
              <w:top w:val="nil"/>
              <w:left w:val="nil"/>
              <w:bottom w:val="nil"/>
              <w:right w:val="nil"/>
            </w:tcBorders>
            <w:shd w:val="clear" w:color="000000" w:fill="D9D9D9"/>
            <w:noWrap/>
            <w:vAlign w:val="bottom"/>
            <w:hideMark/>
          </w:tcPr>
          <w:p w14:paraId="70138AC7"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w:t>
            </w:r>
          </w:p>
        </w:tc>
      </w:tr>
      <w:tr w:rsidR="001B40ED" w:rsidRPr="009D39A8" w14:paraId="76B6D935" w14:textId="77777777" w:rsidTr="00A569BF">
        <w:trPr>
          <w:gridAfter w:val="1"/>
          <w:wAfter w:w="42" w:type="dxa"/>
          <w:trHeight w:val="255"/>
        </w:trPr>
        <w:tc>
          <w:tcPr>
            <w:tcW w:w="6237" w:type="dxa"/>
            <w:gridSpan w:val="2"/>
            <w:tcBorders>
              <w:top w:val="nil"/>
              <w:left w:val="nil"/>
              <w:bottom w:val="nil"/>
              <w:right w:val="nil"/>
            </w:tcBorders>
            <w:shd w:val="clear" w:color="000000" w:fill="D9D9D9"/>
            <w:noWrap/>
            <w:vAlign w:val="bottom"/>
            <w:hideMark/>
          </w:tcPr>
          <w:p w14:paraId="340B60CD"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 xml:space="preserve">        Obrigações Contratuais a Executar</w:t>
            </w:r>
          </w:p>
        </w:tc>
        <w:tc>
          <w:tcPr>
            <w:tcW w:w="567" w:type="dxa"/>
            <w:tcBorders>
              <w:top w:val="nil"/>
              <w:left w:val="nil"/>
              <w:bottom w:val="nil"/>
              <w:right w:val="nil"/>
            </w:tcBorders>
            <w:shd w:val="clear" w:color="000000" w:fill="D9D9D9"/>
            <w:noWrap/>
            <w:vAlign w:val="bottom"/>
            <w:hideMark/>
          </w:tcPr>
          <w:p w14:paraId="338D78FB"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 </w:t>
            </w:r>
          </w:p>
        </w:tc>
        <w:tc>
          <w:tcPr>
            <w:tcW w:w="1444" w:type="dxa"/>
            <w:gridSpan w:val="2"/>
            <w:tcBorders>
              <w:top w:val="nil"/>
              <w:left w:val="nil"/>
              <w:bottom w:val="nil"/>
              <w:right w:val="nil"/>
            </w:tcBorders>
            <w:shd w:val="clear" w:color="000000" w:fill="D9D9D9"/>
            <w:noWrap/>
            <w:vAlign w:val="bottom"/>
            <w:hideMark/>
          </w:tcPr>
          <w:p w14:paraId="55670D39"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355.062.504,24</w:t>
            </w:r>
          </w:p>
        </w:tc>
        <w:tc>
          <w:tcPr>
            <w:tcW w:w="1445" w:type="dxa"/>
            <w:gridSpan w:val="2"/>
            <w:tcBorders>
              <w:top w:val="nil"/>
              <w:left w:val="nil"/>
              <w:bottom w:val="nil"/>
              <w:right w:val="nil"/>
            </w:tcBorders>
            <w:shd w:val="clear" w:color="000000" w:fill="D9D9D9"/>
            <w:noWrap/>
            <w:vAlign w:val="bottom"/>
            <w:hideMark/>
          </w:tcPr>
          <w:p w14:paraId="6D732DF4"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436.300.796,60</w:t>
            </w:r>
          </w:p>
        </w:tc>
      </w:tr>
      <w:tr w:rsidR="001B40ED" w:rsidRPr="009D39A8" w14:paraId="227C3464" w14:textId="77777777" w:rsidTr="00A569BF">
        <w:trPr>
          <w:gridAfter w:val="1"/>
          <w:wAfter w:w="42" w:type="dxa"/>
          <w:trHeight w:val="255"/>
        </w:trPr>
        <w:tc>
          <w:tcPr>
            <w:tcW w:w="6237" w:type="dxa"/>
            <w:gridSpan w:val="2"/>
            <w:tcBorders>
              <w:top w:val="nil"/>
              <w:left w:val="nil"/>
              <w:bottom w:val="nil"/>
              <w:right w:val="nil"/>
            </w:tcBorders>
            <w:shd w:val="clear" w:color="000000" w:fill="D9D9D9"/>
            <w:noWrap/>
            <w:vAlign w:val="bottom"/>
            <w:hideMark/>
          </w:tcPr>
          <w:p w14:paraId="5FB7B1ED"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 xml:space="preserve">        Outros Atos Potenciais Passivos a Executar</w:t>
            </w:r>
          </w:p>
        </w:tc>
        <w:tc>
          <w:tcPr>
            <w:tcW w:w="567" w:type="dxa"/>
            <w:tcBorders>
              <w:top w:val="nil"/>
              <w:left w:val="nil"/>
              <w:bottom w:val="nil"/>
              <w:right w:val="nil"/>
            </w:tcBorders>
            <w:shd w:val="clear" w:color="000000" w:fill="D9D9D9"/>
            <w:noWrap/>
            <w:vAlign w:val="bottom"/>
            <w:hideMark/>
          </w:tcPr>
          <w:p w14:paraId="2531ABB0"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 </w:t>
            </w:r>
          </w:p>
        </w:tc>
        <w:tc>
          <w:tcPr>
            <w:tcW w:w="1444" w:type="dxa"/>
            <w:gridSpan w:val="2"/>
            <w:tcBorders>
              <w:top w:val="nil"/>
              <w:left w:val="nil"/>
              <w:bottom w:val="nil"/>
              <w:right w:val="nil"/>
            </w:tcBorders>
            <w:shd w:val="clear" w:color="000000" w:fill="D9D9D9"/>
            <w:noWrap/>
            <w:vAlign w:val="bottom"/>
            <w:hideMark/>
          </w:tcPr>
          <w:p w14:paraId="7D944990"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w:t>
            </w:r>
          </w:p>
        </w:tc>
        <w:tc>
          <w:tcPr>
            <w:tcW w:w="1445" w:type="dxa"/>
            <w:gridSpan w:val="2"/>
            <w:tcBorders>
              <w:top w:val="nil"/>
              <w:left w:val="nil"/>
              <w:bottom w:val="nil"/>
              <w:right w:val="nil"/>
            </w:tcBorders>
            <w:shd w:val="clear" w:color="000000" w:fill="D9D9D9"/>
            <w:noWrap/>
            <w:vAlign w:val="bottom"/>
            <w:hideMark/>
          </w:tcPr>
          <w:p w14:paraId="3CD71638"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w:t>
            </w:r>
          </w:p>
        </w:tc>
      </w:tr>
      <w:tr w:rsidR="001B40ED" w:rsidRPr="009D39A8" w14:paraId="73F9023E" w14:textId="77777777" w:rsidTr="00A569BF">
        <w:trPr>
          <w:gridAfter w:val="1"/>
          <w:wAfter w:w="42" w:type="dxa"/>
          <w:trHeight w:val="255"/>
        </w:trPr>
        <w:tc>
          <w:tcPr>
            <w:tcW w:w="6237" w:type="dxa"/>
            <w:gridSpan w:val="2"/>
            <w:tcBorders>
              <w:top w:val="nil"/>
              <w:left w:val="nil"/>
              <w:bottom w:val="nil"/>
              <w:right w:val="nil"/>
            </w:tcBorders>
            <w:shd w:val="clear" w:color="000000" w:fill="1F4E78"/>
            <w:noWrap/>
            <w:vAlign w:val="bottom"/>
            <w:hideMark/>
          </w:tcPr>
          <w:p w14:paraId="11F2B633" w14:textId="77777777" w:rsidR="001B40ED" w:rsidRPr="00686905" w:rsidRDefault="001B40ED">
            <w:pPr>
              <w:rPr>
                <w:rFonts w:ascii="Calibri Light" w:hAnsi="Calibri Light" w:cs="Calibri Light"/>
                <w:b/>
                <w:bCs/>
                <w:color w:val="FFFFFF" w:themeColor="background1"/>
                <w:sz w:val="20"/>
                <w:szCs w:val="20"/>
              </w:rPr>
            </w:pPr>
            <w:r w:rsidRPr="00686905">
              <w:rPr>
                <w:rFonts w:ascii="Calibri Light" w:hAnsi="Calibri Light" w:cs="Calibri Light"/>
                <w:b/>
                <w:bCs/>
                <w:color w:val="FFFFFF" w:themeColor="background1"/>
                <w:sz w:val="20"/>
                <w:szCs w:val="20"/>
              </w:rPr>
              <w:t>TOTAL</w:t>
            </w:r>
          </w:p>
        </w:tc>
        <w:tc>
          <w:tcPr>
            <w:tcW w:w="567" w:type="dxa"/>
            <w:tcBorders>
              <w:top w:val="nil"/>
              <w:left w:val="nil"/>
              <w:bottom w:val="nil"/>
              <w:right w:val="nil"/>
            </w:tcBorders>
            <w:shd w:val="clear" w:color="000000" w:fill="1F4E78"/>
            <w:noWrap/>
            <w:vAlign w:val="bottom"/>
            <w:hideMark/>
          </w:tcPr>
          <w:p w14:paraId="27447C26" w14:textId="77777777" w:rsidR="001B40ED" w:rsidRPr="009D39A8" w:rsidRDefault="001B40ED">
            <w:pPr>
              <w:rPr>
                <w:rFonts w:ascii="Calibri Light" w:hAnsi="Calibri Light" w:cs="Calibri Light"/>
                <w:b/>
                <w:bCs/>
                <w:sz w:val="20"/>
                <w:szCs w:val="20"/>
              </w:rPr>
            </w:pPr>
            <w:r w:rsidRPr="009D39A8">
              <w:rPr>
                <w:rFonts w:ascii="Calibri Light" w:hAnsi="Calibri Light" w:cs="Calibri Light"/>
                <w:b/>
                <w:bCs/>
                <w:sz w:val="20"/>
                <w:szCs w:val="20"/>
              </w:rPr>
              <w:t> </w:t>
            </w:r>
          </w:p>
        </w:tc>
        <w:tc>
          <w:tcPr>
            <w:tcW w:w="1444" w:type="dxa"/>
            <w:gridSpan w:val="2"/>
            <w:tcBorders>
              <w:top w:val="nil"/>
              <w:left w:val="nil"/>
              <w:bottom w:val="nil"/>
              <w:right w:val="nil"/>
            </w:tcBorders>
            <w:shd w:val="clear" w:color="000000" w:fill="1F4E78"/>
            <w:noWrap/>
            <w:vAlign w:val="bottom"/>
            <w:hideMark/>
          </w:tcPr>
          <w:p w14:paraId="095B8B6F" w14:textId="77777777" w:rsidR="001B40ED" w:rsidRPr="00686905" w:rsidRDefault="001B40ED">
            <w:pPr>
              <w:jc w:val="right"/>
              <w:rPr>
                <w:rFonts w:ascii="Calibri Light" w:hAnsi="Calibri Light" w:cs="Calibri Light"/>
                <w:b/>
                <w:bCs/>
                <w:color w:val="FFFFFF" w:themeColor="background1"/>
                <w:sz w:val="20"/>
                <w:szCs w:val="20"/>
              </w:rPr>
            </w:pPr>
            <w:r w:rsidRPr="00686905">
              <w:rPr>
                <w:rFonts w:ascii="Calibri Light" w:hAnsi="Calibri Light" w:cs="Calibri Light"/>
                <w:b/>
                <w:bCs/>
                <w:color w:val="FFFFFF" w:themeColor="background1"/>
                <w:sz w:val="20"/>
                <w:szCs w:val="20"/>
              </w:rPr>
              <w:t>355.062.504,24</w:t>
            </w:r>
          </w:p>
        </w:tc>
        <w:tc>
          <w:tcPr>
            <w:tcW w:w="1445" w:type="dxa"/>
            <w:gridSpan w:val="2"/>
            <w:tcBorders>
              <w:top w:val="nil"/>
              <w:left w:val="nil"/>
              <w:bottom w:val="nil"/>
              <w:right w:val="nil"/>
            </w:tcBorders>
            <w:shd w:val="clear" w:color="000000" w:fill="1F4E78"/>
            <w:noWrap/>
            <w:vAlign w:val="bottom"/>
            <w:hideMark/>
          </w:tcPr>
          <w:p w14:paraId="1800DBB2" w14:textId="77777777" w:rsidR="001B40ED" w:rsidRPr="00686905" w:rsidRDefault="001B40ED">
            <w:pPr>
              <w:jc w:val="right"/>
              <w:rPr>
                <w:rFonts w:ascii="Calibri Light" w:hAnsi="Calibri Light" w:cs="Calibri Light"/>
                <w:b/>
                <w:bCs/>
                <w:color w:val="FFFFFF" w:themeColor="background1"/>
                <w:sz w:val="20"/>
                <w:szCs w:val="20"/>
              </w:rPr>
            </w:pPr>
            <w:r w:rsidRPr="00686905">
              <w:rPr>
                <w:rFonts w:ascii="Calibri Light" w:hAnsi="Calibri Light" w:cs="Calibri Light"/>
                <w:b/>
                <w:bCs/>
                <w:color w:val="FFFFFF" w:themeColor="background1"/>
                <w:sz w:val="20"/>
                <w:szCs w:val="20"/>
              </w:rPr>
              <w:t>436.300.796,60</w:t>
            </w:r>
          </w:p>
        </w:tc>
      </w:tr>
    </w:tbl>
    <w:p w14:paraId="183B9DCC" w14:textId="77777777" w:rsidR="002473D8" w:rsidRPr="009D39A8" w:rsidRDefault="002473D8" w:rsidP="001653D3">
      <w:pPr>
        <w:rPr>
          <w:rFonts w:asciiTheme="majorHAnsi" w:hAnsiTheme="majorHAnsi" w:cstheme="majorHAnsi"/>
          <w:sz w:val="20"/>
          <w:szCs w:val="20"/>
        </w:rPr>
      </w:pPr>
    </w:p>
    <w:p w14:paraId="66CF587A" w14:textId="3676C025" w:rsidR="001B40ED" w:rsidRPr="009D39A8" w:rsidRDefault="001B40ED" w:rsidP="001653D3">
      <w:pPr>
        <w:rPr>
          <w:rFonts w:asciiTheme="majorHAnsi" w:hAnsiTheme="majorHAnsi" w:cstheme="majorHAnsi"/>
          <w:sz w:val="20"/>
          <w:szCs w:val="20"/>
        </w:rPr>
      </w:pPr>
    </w:p>
    <w:tbl>
      <w:tblPr>
        <w:tblW w:w="9639" w:type="dxa"/>
        <w:tblCellMar>
          <w:left w:w="70" w:type="dxa"/>
          <w:right w:w="70" w:type="dxa"/>
        </w:tblCellMar>
        <w:tblLook w:val="04A0" w:firstRow="1" w:lastRow="0" w:firstColumn="1" w:lastColumn="0" w:noHBand="0" w:noVBand="1"/>
      </w:tblPr>
      <w:tblGrid>
        <w:gridCol w:w="5954"/>
        <w:gridCol w:w="366"/>
        <w:gridCol w:w="1618"/>
        <w:gridCol w:w="1695"/>
        <w:gridCol w:w="6"/>
      </w:tblGrid>
      <w:tr w:rsidR="001B40ED" w:rsidRPr="009D39A8" w14:paraId="0AA537E3" w14:textId="77777777" w:rsidTr="00A569BF">
        <w:trPr>
          <w:gridAfter w:val="1"/>
          <w:wAfter w:w="6" w:type="dxa"/>
          <w:trHeight w:val="255"/>
        </w:trPr>
        <w:tc>
          <w:tcPr>
            <w:tcW w:w="9633" w:type="dxa"/>
            <w:gridSpan w:val="4"/>
            <w:tcBorders>
              <w:top w:val="nil"/>
              <w:left w:val="nil"/>
              <w:bottom w:val="nil"/>
              <w:right w:val="nil"/>
            </w:tcBorders>
            <w:shd w:val="clear" w:color="000000" w:fill="BDD7EE"/>
            <w:vAlign w:val="center"/>
            <w:hideMark/>
          </w:tcPr>
          <w:p w14:paraId="3B8223D3" w14:textId="77777777" w:rsidR="001B40ED" w:rsidRPr="009D39A8" w:rsidRDefault="001B40ED">
            <w:pPr>
              <w:jc w:val="center"/>
              <w:rPr>
                <w:rFonts w:ascii="Calibri Light" w:hAnsi="Calibri Light" w:cs="Calibri Light"/>
                <w:b/>
                <w:bCs/>
                <w:sz w:val="20"/>
                <w:szCs w:val="20"/>
              </w:rPr>
            </w:pPr>
            <w:r w:rsidRPr="009D39A8">
              <w:rPr>
                <w:rFonts w:ascii="Calibri Light" w:hAnsi="Calibri Light" w:cs="Calibri Light"/>
                <w:b/>
                <w:bCs/>
                <w:sz w:val="20"/>
                <w:szCs w:val="20"/>
              </w:rPr>
              <w:t>DEMONSTRATIVO DO SUPERÁVIT/DÉFICIT FINANCEIRO APURADO NO BALANÇO PATRIMONIAL</w:t>
            </w:r>
          </w:p>
        </w:tc>
      </w:tr>
      <w:tr w:rsidR="001B40ED" w:rsidRPr="009D39A8" w14:paraId="4967308F" w14:textId="77777777" w:rsidTr="00A569BF">
        <w:trPr>
          <w:gridAfter w:val="1"/>
          <w:wAfter w:w="6" w:type="dxa"/>
          <w:trHeight w:val="90"/>
        </w:trPr>
        <w:tc>
          <w:tcPr>
            <w:tcW w:w="9633" w:type="dxa"/>
            <w:gridSpan w:val="4"/>
            <w:tcBorders>
              <w:top w:val="nil"/>
              <w:left w:val="nil"/>
              <w:bottom w:val="nil"/>
              <w:right w:val="nil"/>
            </w:tcBorders>
            <w:shd w:val="clear" w:color="auto" w:fill="auto"/>
            <w:noWrap/>
            <w:vAlign w:val="bottom"/>
            <w:hideMark/>
          </w:tcPr>
          <w:p w14:paraId="7F5DB7F5" w14:textId="77777777" w:rsidR="001B40ED" w:rsidRPr="009D39A8" w:rsidRDefault="001B40ED">
            <w:pPr>
              <w:jc w:val="center"/>
              <w:rPr>
                <w:rFonts w:ascii="Calibri Light" w:hAnsi="Calibri Light" w:cs="Calibri Light"/>
                <w:b/>
                <w:bCs/>
                <w:sz w:val="20"/>
                <w:szCs w:val="20"/>
              </w:rPr>
            </w:pPr>
          </w:p>
        </w:tc>
      </w:tr>
      <w:tr w:rsidR="001B40ED" w:rsidRPr="009D39A8" w14:paraId="7DA1737F" w14:textId="77777777" w:rsidTr="00A569BF">
        <w:trPr>
          <w:trHeight w:val="255"/>
        </w:trPr>
        <w:tc>
          <w:tcPr>
            <w:tcW w:w="5954" w:type="dxa"/>
            <w:tcBorders>
              <w:top w:val="nil"/>
              <w:left w:val="nil"/>
              <w:bottom w:val="nil"/>
              <w:right w:val="nil"/>
            </w:tcBorders>
            <w:shd w:val="clear" w:color="000000" w:fill="1F4E78"/>
            <w:noWrap/>
            <w:vAlign w:val="bottom"/>
            <w:hideMark/>
          </w:tcPr>
          <w:p w14:paraId="16BEAFD9" w14:textId="77777777" w:rsidR="001B40ED" w:rsidRPr="007E7321" w:rsidRDefault="001B40ED">
            <w:pPr>
              <w:rPr>
                <w:rFonts w:ascii="Calibri Light" w:hAnsi="Calibri Light" w:cs="Calibri Light"/>
                <w:b/>
                <w:bCs/>
                <w:color w:val="FFFFFF" w:themeColor="background1"/>
                <w:sz w:val="20"/>
                <w:szCs w:val="20"/>
              </w:rPr>
            </w:pPr>
            <w:r w:rsidRPr="007E7321">
              <w:rPr>
                <w:rFonts w:ascii="Calibri Light" w:hAnsi="Calibri Light" w:cs="Calibri Light"/>
                <w:b/>
                <w:bCs/>
                <w:color w:val="FFFFFF" w:themeColor="background1"/>
                <w:sz w:val="20"/>
                <w:szCs w:val="20"/>
              </w:rPr>
              <w:t>DESTINAÇÃO DE RECURSOS</w:t>
            </w:r>
          </w:p>
        </w:tc>
        <w:tc>
          <w:tcPr>
            <w:tcW w:w="366" w:type="dxa"/>
            <w:tcBorders>
              <w:top w:val="nil"/>
              <w:left w:val="nil"/>
              <w:bottom w:val="nil"/>
              <w:right w:val="nil"/>
            </w:tcBorders>
            <w:shd w:val="clear" w:color="000000" w:fill="1F4E78"/>
            <w:noWrap/>
            <w:vAlign w:val="bottom"/>
            <w:hideMark/>
          </w:tcPr>
          <w:p w14:paraId="2C6CDFC4" w14:textId="77777777" w:rsidR="001B40ED" w:rsidRPr="007E7321" w:rsidRDefault="001B40ED">
            <w:pPr>
              <w:rPr>
                <w:rFonts w:ascii="Calibri Light" w:hAnsi="Calibri Light" w:cs="Calibri Light"/>
                <w:b/>
                <w:bCs/>
                <w:color w:val="FFFFFF" w:themeColor="background1"/>
                <w:sz w:val="20"/>
                <w:szCs w:val="20"/>
              </w:rPr>
            </w:pPr>
            <w:r w:rsidRPr="007E7321">
              <w:rPr>
                <w:rFonts w:ascii="Calibri Light" w:hAnsi="Calibri Light" w:cs="Calibri Light"/>
                <w:b/>
                <w:bCs/>
                <w:color w:val="FFFFFF" w:themeColor="background1"/>
                <w:sz w:val="20"/>
                <w:szCs w:val="20"/>
              </w:rPr>
              <w:t>NE</w:t>
            </w:r>
          </w:p>
        </w:tc>
        <w:tc>
          <w:tcPr>
            <w:tcW w:w="1618" w:type="dxa"/>
            <w:tcBorders>
              <w:top w:val="nil"/>
              <w:left w:val="nil"/>
              <w:bottom w:val="nil"/>
              <w:right w:val="nil"/>
            </w:tcBorders>
            <w:shd w:val="clear" w:color="000000" w:fill="1F4E78"/>
            <w:noWrap/>
            <w:vAlign w:val="center"/>
            <w:hideMark/>
          </w:tcPr>
          <w:p w14:paraId="67D12410" w14:textId="77777777" w:rsidR="001B40ED" w:rsidRPr="007E7321" w:rsidRDefault="001B40ED">
            <w:pPr>
              <w:jc w:val="center"/>
              <w:rPr>
                <w:rFonts w:ascii="Calibri Light" w:hAnsi="Calibri Light" w:cs="Calibri Light"/>
                <w:b/>
                <w:bCs/>
                <w:color w:val="FFFFFF" w:themeColor="background1"/>
                <w:sz w:val="20"/>
                <w:szCs w:val="20"/>
              </w:rPr>
            </w:pPr>
            <w:r w:rsidRPr="007E7321">
              <w:rPr>
                <w:rFonts w:ascii="Calibri Light" w:hAnsi="Calibri Light" w:cs="Calibri Light"/>
                <w:b/>
                <w:bCs/>
                <w:color w:val="FFFFFF" w:themeColor="background1"/>
                <w:sz w:val="20"/>
                <w:szCs w:val="20"/>
              </w:rPr>
              <w:t>2019</w:t>
            </w:r>
          </w:p>
        </w:tc>
        <w:tc>
          <w:tcPr>
            <w:tcW w:w="1701" w:type="dxa"/>
            <w:gridSpan w:val="2"/>
            <w:tcBorders>
              <w:top w:val="nil"/>
              <w:left w:val="nil"/>
              <w:bottom w:val="nil"/>
              <w:right w:val="nil"/>
            </w:tcBorders>
            <w:shd w:val="clear" w:color="000000" w:fill="1F4E78"/>
            <w:noWrap/>
            <w:vAlign w:val="center"/>
            <w:hideMark/>
          </w:tcPr>
          <w:p w14:paraId="5D616D0D" w14:textId="77777777" w:rsidR="001B40ED" w:rsidRPr="007E7321" w:rsidRDefault="001B40ED">
            <w:pPr>
              <w:jc w:val="center"/>
              <w:rPr>
                <w:rFonts w:ascii="Calibri Light" w:hAnsi="Calibri Light" w:cs="Calibri Light"/>
                <w:b/>
                <w:bCs/>
                <w:color w:val="FFFFFF" w:themeColor="background1"/>
                <w:sz w:val="20"/>
                <w:szCs w:val="20"/>
              </w:rPr>
            </w:pPr>
            <w:r w:rsidRPr="007E7321">
              <w:rPr>
                <w:rFonts w:ascii="Calibri Light" w:hAnsi="Calibri Light" w:cs="Calibri Light"/>
                <w:b/>
                <w:bCs/>
                <w:color w:val="FFFFFF" w:themeColor="background1"/>
                <w:sz w:val="20"/>
                <w:szCs w:val="20"/>
              </w:rPr>
              <w:t>2018</w:t>
            </w:r>
          </w:p>
        </w:tc>
      </w:tr>
      <w:tr w:rsidR="001B40ED" w:rsidRPr="009D39A8" w14:paraId="648957EA" w14:textId="77777777" w:rsidTr="00A569BF">
        <w:trPr>
          <w:trHeight w:val="255"/>
        </w:trPr>
        <w:tc>
          <w:tcPr>
            <w:tcW w:w="5954" w:type="dxa"/>
            <w:tcBorders>
              <w:top w:val="nil"/>
              <w:left w:val="nil"/>
              <w:bottom w:val="nil"/>
              <w:right w:val="nil"/>
            </w:tcBorders>
            <w:shd w:val="clear" w:color="auto" w:fill="auto"/>
            <w:noWrap/>
            <w:vAlign w:val="bottom"/>
            <w:hideMark/>
          </w:tcPr>
          <w:p w14:paraId="35D8BEEE"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Recursos Ordinários</w:t>
            </w:r>
          </w:p>
        </w:tc>
        <w:tc>
          <w:tcPr>
            <w:tcW w:w="366" w:type="dxa"/>
            <w:tcBorders>
              <w:top w:val="nil"/>
              <w:left w:val="nil"/>
              <w:bottom w:val="nil"/>
              <w:right w:val="nil"/>
            </w:tcBorders>
            <w:shd w:val="clear" w:color="auto" w:fill="auto"/>
            <w:noWrap/>
            <w:vAlign w:val="bottom"/>
            <w:hideMark/>
          </w:tcPr>
          <w:p w14:paraId="57218A99" w14:textId="77777777" w:rsidR="001B40ED" w:rsidRPr="009D39A8" w:rsidRDefault="001B40ED">
            <w:pPr>
              <w:rPr>
                <w:rFonts w:ascii="Calibri Light" w:hAnsi="Calibri Light" w:cs="Calibri Light"/>
                <w:sz w:val="20"/>
                <w:szCs w:val="20"/>
              </w:rPr>
            </w:pPr>
          </w:p>
        </w:tc>
        <w:tc>
          <w:tcPr>
            <w:tcW w:w="1618" w:type="dxa"/>
            <w:tcBorders>
              <w:top w:val="nil"/>
              <w:left w:val="nil"/>
              <w:bottom w:val="nil"/>
              <w:right w:val="nil"/>
            </w:tcBorders>
            <w:shd w:val="clear" w:color="auto" w:fill="auto"/>
            <w:noWrap/>
            <w:vAlign w:val="bottom"/>
            <w:hideMark/>
          </w:tcPr>
          <w:p w14:paraId="3CCEFD21"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12.090.008,88</w:t>
            </w:r>
          </w:p>
        </w:tc>
        <w:tc>
          <w:tcPr>
            <w:tcW w:w="1701" w:type="dxa"/>
            <w:gridSpan w:val="2"/>
            <w:tcBorders>
              <w:top w:val="nil"/>
              <w:left w:val="nil"/>
              <w:bottom w:val="nil"/>
              <w:right w:val="nil"/>
            </w:tcBorders>
            <w:shd w:val="clear" w:color="auto" w:fill="auto"/>
            <w:noWrap/>
            <w:vAlign w:val="bottom"/>
            <w:hideMark/>
          </w:tcPr>
          <w:p w14:paraId="6BD1A3E4"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8.897.202,86</w:t>
            </w:r>
          </w:p>
        </w:tc>
      </w:tr>
      <w:tr w:rsidR="001B40ED" w:rsidRPr="009D39A8" w14:paraId="500C4E0A" w14:textId="77777777" w:rsidTr="00A569BF">
        <w:trPr>
          <w:trHeight w:val="255"/>
        </w:trPr>
        <w:tc>
          <w:tcPr>
            <w:tcW w:w="5954" w:type="dxa"/>
            <w:tcBorders>
              <w:top w:val="nil"/>
              <w:left w:val="nil"/>
              <w:bottom w:val="nil"/>
              <w:right w:val="nil"/>
            </w:tcBorders>
            <w:shd w:val="clear" w:color="000000" w:fill="D9D9D9"/>
            <w:noWrap/>
            <w:vAlign w:val="bottom"/>
            <w:hideMark/>
          </w:tcPr>
          <w:p w14:paraId="03FE900B"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Recursos Vinculados</w:t>
            </w:r>
          </w:p>
        </w:tc>
        <w:tc>
          <w:tcPr>
            <w:tcW w:w="366" w:type="dxa"/>
            <w:tcBorders>
              <w:top w:val="nil"/>
              <w:left w:val="nil"/>
              <w:bottom w:val="nil"/>
              <w:right w:val="nil"/>
            </w:tcBorders>
            <w:shd w:val="clear" w:color="000000" w:fill="D9D9D9"/>
            <w:noWrap/>
            <w:vAlign w:val="bottom"/>
            <w:hideMark/>
          </w:tcPr>
          <w:p w14:paraId="57E895EA"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 </w:t>
            </w:r>
          </w:p>
        </w:tc>
        <w:tc>
          <w:tcPr>
            <w:tcW w:w="1618" w:type="dxa"/>
            <w:tcBorders>
              <w:top w:val="nil"/>
              <w:left w:val="nil"/>
              <w:bottom w:val="nil"/>
              <w:right w:val="nil"/>
            </w:tcBorders>
            <w:shd w:val="clear" w:color="000000" w:fill="D9D9D9"/>
            <w:noWrap/>
            <w:vAlign w:val="bottom"/>
            <w:hideMark/>
          </w:tcPr>
          <w:p w14:paraId="10CC1A63"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59.704.179,65</w:t>
            </w:r>
          </w:p>
        </w:tc>
        <w:tc>
          <w:tcPr>
            <w:tcW w:w="1701" w:type="dxa"/>
            <w:gridSpan w:val="2"/>
            <w:tcBorders>
              <w:top w:val="nil"/>
              <w:left w:val="nil"/>
              <w:bottom w:val="nil"/>
              <w:right w:val="nil"/>
            </w:tcBorders>
            <w:shd w:val="clear" w:color="000000" w:fill="D9D9D9"/>
            <w:noWrap/>
            <w:vAlign w:val="bottom"/>
            <w:hideMark/>
          </w:tcPr>
          <w:p w14:paraId="011CFC6B"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79.134.339,32</w:t>
            </w:r>
          </w:p>
        </w:tc>
      </w:tr>
      <w:tr w:rsidR="001B40ED" w:rsidRPr="009D39A8" w14:paraId="3DC48F9C" w14:textId="77777777" w:rsidTr="00A569BF">
        <w:trPr>
          <w:trHeight w:val="255"/>
        </w:trPr>
        <w:tc>
          <w:tcPr>
            <w:tcW w:w="5954" w:type="dxa"/>
            <w:tcBorders>
              <w:top w:val="nil"/>
              <w:left w:val="nil"/>
              <w:bottom w:val="nil"/>
              <w:right w:val="nil"/>
            </w:tcBorders>
            <w:shd w:val="clear" w:color="000000" w:fill="D9D9D9"/>
            <w:noWrap/>
            <w:vAlign w:val="bottom"/>
            <w:hideMark/>
          </w:tcPr>
          <w:p w14:paraId="031AC62E"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 xml:space="preserve">    Seguridade Social (Exceto Previdência)</w:t>
            </w:r>
          </w:p>
        </w:tc>
        <w:tc>
          <w:tcPr>
            <w:tcW w:w="366" w:type="dxa"/>
            <w:tcBorders>
              <w:top w:val="nil"/>
              <w:left w:val="nil"/>
              <w:bottom w:val="nil"/>
              <w:right w:val="nil"/>
            </w:tcBorders>
            <w:shd w:val="clear" w:color="000000" w:fill="D9D9D9"/>
            <w:noWrap/>
            <w:vAlign w:val="bottom"/>
            <w:hideMark/>
          </w:tcPr>
          <w:p w14:paraId="35318AE8"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 </w:t>
            </w:r>
          </w:p>
        </w:tc>
        <w:tc>
          <w:tcPr>
            <w:tcW w:w="1618" w:type="dxa"/>
            <w:tcBorders>
              <w:top w:val="nil"/>
              <w:left w:val="nil"/>
              <w:bottom w:val="nil"/>
              <w:right w:val="nil"/>
            </w:tcBorders>
            <w:shd w:val="clear" w:color="000000" w:fill="D9D9D9"/>
            <w:noWrap/>
            <w:vAlign w:val="bottom"/>
            <w:hideMark/>
          </w:tcPr>
          <w:p w14:paraId="48AAC8F7"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0,01</w:t>
            </w:r>
          </w:p>
        </w:tc>
        <w:tc>
          <w:tcPr>
            <w:tcW w:w="1701" w:type="dxa"/>
            <w:gridSpan w:val="2"/>
            <w:tcBorders>
              <w:top w:val="nil"/>
              <w:left w:val="nil"/>
              <w:bottom w:val="nil"/>
              <w:right w:val="nil"/>
            </w:tcBorders>
            <w:shd w:val="clear" w:color="000000" w:fill="D9D9D9"/>
            <w:noWrap/>
            <w:vAlign w:val="bottom"/>
            <w:hideMark/>
          </w:tcPr>
          <w:p w14:paraId="5AEC7EAD"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 xml:space="preserve">                              -   </w:t>
            </w:r>
          </w:p>
        </w:tc>
      </w:tr>
      <w:tr w:rsidR="001B40ED" w:rsidRPr="009D39A8" w14:paraId="3AD7A54B" w14:textId="77777777" w:rsidTr="00A569BF">
        <w:trPr>
          <w:trHeight w:val="255"/>
        </w:trPr>
        <w:tc>
          <w:tcPr>
            <w:tcW w:w="5954" w:type="dxa"/>
            <w:tcBorders>
              <w:top w:val="nil"/>
              <w:left w:val="nil"/>
              <w:bottom w:val="nil"/>
              <w:right w:val="nil"/>
            </w:tcBorders>
            <w:shd w:val="clear" w:color="000000" w:fill="D9D9D9"/>
            <w:noWrap/>
            <w:vAlign w:val="bottom"/>
            <w:hideMark/>
          </w:tcPr>
          <w:p w14:paraId="38C62891"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 xml:space="preserve">    Previdência Social (RPPS)</w:t>
            </w:r>
          </w:p>
        </w:tc>
        <w:tc>
          <w:tcPr>
            <w:tcW w:w="366" w:type="dxa"/>
            <w:tcBorders>
              <w:top w:val="nil"/>
              <w:left w:val="nil"/>
              <w:bottom w:val="nil"/>
              <w:right w:val="nil"/>
            </w:tcBorders>
            <w:shd w:val="clear" w:color="000000" w:fill="D9D9D9"/>
            <w:noWrap/>
            <w:vAlign w:val="bottom"/>
            <w:hideMark/>
          </w:tcPr>
          <w:p w14:paraId="250F14CD"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 </w:t>
            </w:r>
          </w:p>
        </w:tc>
        <w:tc>
          <w:tcPr>
            <w:tcW w:w="1618" w:type="dxa"/>
            <w:tcBorders>
              <w:top w:val="nil"/>
              <w:left w:val="nil"/>
              <w:bottom w:val="nil"/>
              <w:right w:val="nil"/>
            </w:tcBorders>
            <w:shd w:val="clear" w:color="000000" w:fill="D9D9D9"/>
            <w:noWrap/>
            <w:vAlign w:val="bottom"/>
            <w:hideMark/>
          </w:tcPr>
          <w:p w14:paraId="4E9DB2F2"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 xml:space="preserve">                              -   </w:t>
            </w:r>
          </w:p>
        </w:tc>
        <w:tc>
          <w:tcPr>
            <w:tcW w:w="1701" w:type="dxa"/>
            <w:gridSpan w:val="2"/>
            <w:tcBorders>
              <w:top w:val="nil"/>
              <w:left w:val="nil"/>
              <w:bottom w:val="nil"/>
              <w:right w:val="nil"/>
            </w:tcBorders>
            <w:shd w:val="clear" w:color="000000" w:fill="D9D9D9"/>
            <w:noWrap/>
            <w:vAlign w:val="bottom"/>
            <w:hideMark/>
          </w:tcPr>
          <w:p w14:paraId="12E6C9C7"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 xml:space="preserve">                              -   </w:t>
            </w:r>
          </w:p>
        </w:tc>
      </w:tr>
      <w:tr w:rsidR="001B40ED" w:rsidRPr="009D39A8" w14:paraId="03650829" w14:textId="77777777" w:rsidTr="00A569BF">
        <w:trPr>
          <w:trHeight w:val="255"/>
        </w:trPr>
        <w:tc>
          <w:tcPr>
            <w:tcW w:w="5954" w:type="dxa"/>
            <w:tcBorders>
              <w:top w:val="nil"/>
              <w:left w:val="nil"/>
              <w:bottom w:val="nil"/>
              <w:right w:val="nil"/>
            </w:tcBorders>
            <w:shd w:val="clear" w:color="000000" w:fill="D9D9D9"/>
            <w:noWrap/>
            <w:vAlign w:val="bottom"/>
            <w:hideMark/>
          </w:tcPr>
          <w:p w14:paraId="7DED0B74"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 xml:space="preserve">    Outros Recursos Vinculados a Órgãos e Programas</w:t>
            </w:r>
          </w:p>
        </w:tc>
        <w:tc>
          <w:tcPr>
            <w:tcW w:w="366" w:type="dxa"/>
            <w:tcBorders>
              <w:top w:val="nil"/>
              <w:left w:val="nil"/>
              <w:bottom w:val="nil"/>
              <w:right w:val="nil"/>
            </w:tcBorders>
            <w:shd w:val="clear" w:color="000000" w:fill="D9D9D9"/>
            <w:noWrap/>
            <w:vAlign w:val="bottom"/>
            <w:hideMark/>
          </w:tcPr>
          <w:p w14:paraId="09DD5FD9" w14:textId="77777777" w:rsidR="001B40ED" w:rsidRPr="009D39A8" w:rsidRDefault="001B40ED">
            <w:pPr>
              <w:rPr>
                <w:rFonts w:ascii="Calibri Light" w:hAnsi="Calibri Light" w:cs="Calibri Light"/>
                <w:sz w:val="20"/>
                <w:szCs w:val="20"/>
              </w:rPr>
            </w:pPr>
            <w:r w:rsidRPr="009D39A8">
              <w:rPr>
                <w:rFonts w:ascii="Calibri Light" w:hAnsi="Calibri Light" w:cs="Calibri Light"/>
                <w:sz w:val="20"/>
                <w:szCs w:val="20"/>
              </w:rPr>
              <w:t> </w:t>
            </w:r>
          </w:p>
        </w:tc>
        <w:tc>
          <w:tcPr>
            <w:tcW w:w="1618" w:type="dxa"/>
            <w:tcBorders>
              <w:top w:val="nil"/>
              <w:left w:val="nil"/>
              <w:bottom w:val="nil"/>
              <w:right w:val="nil"/>
            </w:tcBorders>
            <w:shd w:val="clear" w:color="000000" w:fill="D9D9D9"/>
            <w:noWrap/>
            <w:vAlign w:val="bottom"/>
            <w:hideMark/>
          </w:tcPr>
          <w:p w14:paraId="0CB2C14E"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59.704.179,64</w:t>
            </w:r>
          </w:p>
        </w:tc>
        <w:tc>
          <w:tcPr>
            <w:tcW w:w="1701" w:type="dxa"/>
            <w:gridSpan w:val="2"/>
            <w:tcBorders>
              <w:top w:val="nil"/>
              <w:left w:val="nil"/>
              <w:bottom w:val="nil"/>
              <w:right w:val="nil"/>
            </w:tcBorders>
            <w:shd w:val="clear" w:color="000000" w:fill="D9D9D9"/>
            <w:noWrap/>
            <w:vAlign w:val="bottom"/>
            <w:hideMark/>
          </w:tcPr>
          <w:p w14:paraId="40AE8D06" w14:textId="77777777" w:rsidR="001B40ED" w:rsidRPr="009D39A8" w:rsidRDefault="001B40ED">
            <w:pPr>
              <w:jc w:val="right"/>
              <w:rPr>
                <w:rFonts w:ascii="Calibri Light" w:hAnsi="Calibri Light" w:cs="Calibri Light"/>
                <w:sz w:val="20"/>
                <w:szCs w:val="20"/>
              </w:rPr>
            </w:pPr>
            <w:r w:rsidRPr="009D39A8">
              <w:rPr>
                <w:rFonts w:ascii="Calibri Light" w:hAnsi="Calibri Light" w:cs="Calibri Light"/>
                <w:sz w:val="20"/>
                <w:szCs w:val="20"/>
              </w:rPr>
              <w:t>79.134.339,32</w:t>
            </w:r>
          </w:p>
        </w:tc>
      </w:tr>
      <w:tr w:rsidR="001B40ED" w:rsidRPr="009D39A8" w14:paraId="4FD2B57A" w14:textId="77777777" w:rsidTr="00A569BF">
        <w:trPr>
          <w:trHeight w:val="255"/>
        </w:trPr>
        <w:tc>
          <w:tcPr>
            <w:tcW w:w="5954" w:type="dxa"/>
            <w:tcBorders>
              <w:top w:val="nil"/>
              <w:left w:val="nil"/>
              <w:bottom w:val="nil"/>
              <w:right w:val="nil"/>
            </w:tcBorders>
            <w:shd w:val="clear" w:color="000000" w:fill="1F4E78"/>
            <w:noWrap/>
            <w:vAlign w:val="bottom"/>
            <w:hideMark/>
          </w:tcPr>
          <w:p w14:paraId="55F6AC5D" w14:textId="77777777" w:rsidR="001B40ED" w:rsidRPr="007E7321" w:rsidRDefault="001B40ED">
            <w:pPr>
              <w:rPr>
                <w:rFonts w:ascii="Calibri Light" w:hAnsi="Calibri Light" w:cs="Calibri Light"/>
                <w:b/>
                <w:bCs/>
                <w:color w:val="FFFFFF" w:themeColor="background1"/>
                <w:sz w:val="20"/>
                <w:szCs w:val="20"/>
              </w:rPr>
            </w:pPr>
            <w:r w:rsidRPr="007E7321">
              <w:rPr>
                <w:rFonts w:ascii="Calibri Light" w:hAnsi="Calibri Light" w:cs="Calibri Light"/>
                <w:b/>
                <w:bCs/>
                <w:color w:val="FFFFFF" w:themeColor="background1"/>
                <w:sz w:val="20"/>
                <w:szCs w:val="20"/>
              </w:rPr>
              <w:t>SALDO PATRIMONIAL (III = I - II)</w:t>
            </w:r>
          </w:p>
        </w:tc>
        <w:tc>
          <w:tcPr>
            <w:tcW w:w="366" w:type="dxa"/>
            <w:tcBorders>
              <w:top w:val="nil"/>
              <w:left w:val="nil"/>
              <w:bottom w:val="nil"/>
              <w:right w:val="nil"/>
            </w:tcBorders>
            <w:shd w:val="clear" w:color="000000" w:fill="1F4E78"/>
            <w:noWrap/>
            <w:vAlign w:val="bottom"/>
            <w:hideMark/>
          </w:tcPr>
          <w:p w14:paraId="733F50B6" w14:textId="77777777" w:rsidR="001B40ED" w:rsidRPr="007E7321" w:rsidRDefault="001B40ED">
            <w:pPr>
              <w:jc w:val="right"/>
              <w:rPr>
                <w:rFonts w:ascii="Calibri Light" w:hAnsi="Calibri Light" w:cs="Calibri Light"/>
                <w:b/>
                <w:bCs/>
                <w:color w:val="FFFFFF" w:themeColor="background1"/>
                <w:sz w:val="20"/>
                <w:szCs w:val="20"/>
              </w:rPr>
            </w:pPr>
            <w:r w:rsidRPr="007E7321">
              <w:rPr>
                <w:rFonts w:ascii="Calibri Light" w:hAnsi="Calibri Light" w:cs="Calibri Light"/>
                <w:b/>
                <w:bCs/>
                <w:color w:val="FFFFFF" w:themeColor="background1"/>
                <w:sz w:val="20"/>
                <w:szCs w:val="20"/>
              </w:rPr>
              <w:t>01</w:t>
            </w:r>
          </w:p>
        </w:tc>
        <w:tc>
          <w:tcPr>
            <w:tcW w:w="1618" w:type="dxa"/>
            <w:tcBorders>
              <w:top w:val="nil"/>
              <w:left w:val="nil"/>
              <w:bottom w:val="nil"/>
              <w:right w:val="nil"/>
            </w:tcBorders>
            <w:shd w:val="clear" w:color="000000" w:fill="1F4E78"/>
            <w:noWrap/>
            <w:vAlign w:val="bottom"/>
            <w:hideMark/>
          </w:tcPr>
          <w:p w14:paraId="5F0849A8" w14:textId="77777777" w:rsidR="001B40ED" w:rsidRPr="007E7321" w:rsidRDefault="001B40ED">
            <w:pPr>
              <w:jc w:val="right"/>
              <w:rPr>
                <w:rFonts w:ascii="Calibri Light" w:hAnsi="Calibri Light" w:cs="Calibri Light"/>
                <w:b/>
                <w:bCs/>
                <w:color w:val="FFFFFF" w:themeColor="background1"/>
                <w:sz w:val="20"/>
                <w:szCs w:val="20"/>
              </w:rPr>
            </w:pPr>
            <w:r w:rsidRPr="007E7321">
              <w:rPr>
                <w:rFonts w:ascii="Calibri Light" w:hAnsi="Calibri Light" w:cs="Calibri Light"/>
                <w:b/>
                <w:bCs/>
                <w:color w:val="FFFFFF" w:themeColor="background1"/>
                <w:sz w:val="20"/>
                <w:szCs w:val="20"/>
              </w:rPr>
              <w:t>71.794.188,53</w:t>
            </w:r>
          </w:p>
        </w:tc>
        <w:tc>
          <w:tcPr>
            <w:tcW w:w="1701" w:type="dxa"/>
            <w:gridSpan w:val="2"/>
            <w:tcBorders>
              <w:top w:val="nil"/>
              <w:left w:val="nil"/>
              <w:bottom w:val="nil"/>
              <w:right w:val="nil"/>
            </w:tcBorders>
            <w:shd w:val="clear" w:color="000000" w:fill="1F4E78"/>
            <w:noWrap/>
            <w:vAlign w:val="bottom"/>
            <w:hideMark/>
          </w:tcPr>
          <w:p w14:paraId="5BFE8F77" w14:textId="77777777" w:rsidR="001B40ED" w:rsidRPr="007E7321" w:rsidRDefault="001B40ED">
            <w:pPr>
              <w:jc w:val="right"/>
              <w:rPr>
                <w:rFonts w:ascii="Calibri Light" w:hAnsi="Calibri Light" w:cs="Calibri Light"/>
                <w:b/>
                <w:bCs/>
                <w:color w:val="FFFFFF" w:themeColor="background1"/>
                <w:sz w:val="20"/>
                <w:szCs w:val="20"/>
              </w:rPr>
            </w:pPr>
            <w:r w:rsidRPr="007E7321">
              <w:rPr>
                <w:rFonts w:ascii="Calibri Light" w:hAnsi="Calibri Light" w:cs="Calibri Light"/>
                <w:b/>
                <w:bCs/>
                <w:color w:val="FFFFFF" w:themeColor="background1"/>
                <w:sz w:val="20"/>
                <w:szCs w:val="20"/>
              </w:rPr>
              <w:t>88.031.542,18</w:t>
            </w:r>
          </w:p>
        </w:tc>
      </w:tr>
    </w:tbl>
    <w:p w14:paraId="185408C7" w14:textId="3FB6E72C" w:rsidR="002473D8" w:rsidRPr="009D39A8" w:rsidRDefault="002473D8" w:rsidP="001653D3">
      <w:pPr>
        <w:rPr>
          <w:rFonts w:asciiTheme="majorHAnsi" w:hAnsiTheme="majorHAnsi" w:cstheme="majorHAnsi"/>
          <w:sz w:val="20"/>
          <w:szCs w:val="20"/>
        </w:rPr>
      </w:pPr>
    </w:p>
    <w:p w14:paraId="6AE16C45" w14:textId="77777777" w:rsidR="002473D8" w:rsidRPr="009D39A8" w:rsidRDefault="002473D8" w:rsidP="001653D3">
      <w:pPr>
        <w:rPr>
          <w:rFonts w:asciiTheme="majorHAnsi" w:hAnsiTheme="majorHAnsi" w:cstheme="majorHAnsi"/>
          <w:sz w:val="20"/>
          <w:szCs w:val="20"/>
        </w:rPr>
      </w:pPr>
    </w:p>
    <w:p w14:paraId="5058E7E3" w14:textId="77777777" w:rsidR="008A3DDE" w:rsidRPr="009D39A8" w:rsidRDefault="008A3DDE" w:rsidP="001653D3">
      <w:pPr>
        <w:rPr>
          <w:rFonts w:asciiTheme="majorHAnsi" w:hAnsiTheme="majorHAnsi" w:cstheme="majorHAnsi"/>
          <w:sz w:val="20"/>
          <w:szCs w:val="20"/>
        </w:rPr>
      </w:pPr>
    </w:p>
    <w:p w14:paraId="7DC4C421" w14:textId="77777777" w:rsidR="008A3DDE" w:rsidRPr="009D39A8" w:rsidRDefault="008A3DDE" w:rsidP="001653D3">
      <w:pPr>
        <w:rPr>
          <w:rFonts w:asciiTheme="majorHAnsi" w:hAnsiTheme="majorHAnsi" w:cstheme="majorHAnsi"/>
          <w:sz w:val="20"/>
          <w:szCs w:val="20"/>
        </w:rPr>
      </w:pPr>
    </w:p>
    <w:p w14:paraId="31CA5E7C" w14:textId="77777777" w:rsidR="008A3DDE" w:rsidRPr="009D39A8" w:rsidRDefault="008A3DDE" w:rsidP="001653D3">
      <w:pPr>
        <w:rPr>
          <w:rFonts w:asciiTheme="majorHAnsi" w:hAnsiTheme="majorHAnsi" w:cstheme="majorHAnsi"/>
          <w:sz w:val="20"/>
          <w:szCs w:val="20"/>
        </w:rPr>
      </w:pPr>
    </w:p>
    <w:p w14:paraId="3B977F75" w14:textId="77777777" w:rsidR="008A3DDE" w:rsidRPr="009D39A8" w:rsidRDefault="008A3DDE" w:rsidP="001653D3">
      <w:pPr>
        <w:rPr>
          <w:rFonts w:asciiTheme="majorHAnsi" w:hAnsiTheme="majorHAnsi" w:cstheme="majorHAnsi"/>
          <w:sz w:val="20"/>
          <w:szCs w:val="20"/>
        </w:rPr>
      </w:pPr>
    </w:p>
    <w:p w14:paraId="3E017F20" w14:textId="77777777" w:rsidR="001653D3" w:rsidRPr="009D39A8" w:rsidRDefault="001653D3" w:rsidP="002961BC">
      <w:pPr>
        <w:pStyle w:val="Ttulo2"/>
        <w:numPr>
          <w:ilvl w:val="1"/>
          <w:numId w:val="5"/>
        </w:numPr>
        <w:suppressAutoHyphens/>
        <w:spacing w:line="252" w:lineRule="auto"/>
        <w:rPr>
          <w:rFonts w:cstheme="majorHAnsi"/>
          <w:sz w:val="20"/>
          <w:szCs w:val="20"/>
        </w:rPr>
      </w:pPr>
      <w:r w:rsidRPr="009D39A8">
        <w:rPr>
          <w:rFonts w:cstheme="majorHAnsi"/>
          <w:sz w:val="20"/>
          <w:szCs w:val="20"/>
        </w:rPr>
        <w:br w:type="page"/>
      </w:r>
    </w:p>
    <w:tbl>
      <w:tblPr>
        <w:tblW w:w="9642" w:type="dxa"/>
        <w:tblCellMar>
          <w:left w:w="70" w:type="dxa"/>
          <w:right w:w="70" w:type="dxa"/>
        </w:tblCellMar>
        <w:tblLook w:val="04A0" w:firstRow="1" w:lastRow="0" w:firstColumn="1" w:lastColumn="0" w:noHBand="0" w:noVBand="1"/>
      </w:tblPr>
      <w:tblGrid>
        <w:gridCol w:w="5387"/>
        <w:gridCol w:w="366"/>
        <w:gridCol w:w="2043"/>
        <w:gridCol w:w="1846"/>
      </w:tblGrid>
      <w:tr w:rsidR="00A569BF" w:rsidRPr="009D39A8" w14:paraId="4D0A8E1C" w14:textId="77777777" w:rsidTr="00A61806">
        <w:trPr>
          <w:trHeight w:val="255"/>
        </w:trPr>
        <w:tc>
          <w:tcPr>
            <w:tcW w:w="9642" w:type="dxa"/>
            <w:gridSpan w:val="4"/>
            <w:tcBorders>
              <w:top w:val="nil"/>
              <w:left w:val="nil"/>
              <w:bottom w:val="nil"/>
              <w:right w:val="nil"/>
            </w:tcBorders>
            <w:shd w:val="clear" w:color="000000" w:fill="BDD7EE"/>
            <w:vAlign w:val="center"/>
            <w:hideMark/>
          </w:tcPr>
          <w:p w14:paraId="3462CACB" w14:textId="77777777" w:rsidR="00A569BF" w:rsidRPr="009D39A8" w:rsidRDefault="00A569BF" w:rsidP="0092748F">
            <w:pPr>
              <w:pStyle w:val="Ttulo2"/>
              <w:jc w:val="center"/>
              <w:rPr>
                <w:sz w:val="28"/>
              </w:rPr>
            </w:pPr>
            <w:bookmarkStart w:id="6" w:name="_Toc36131429"/>
            <w:r w:rsidRPr="009D39A8">
              <w:rPr>
                <w:sz w:val="28"/>
              </w:rPr>
              <w:lastRenderedPageBreak/>
              <w:t>DEMONSTRAÇÃO DAS VARIAÇÕES PATRIMONIAIS</w:t>
            </w:r>
            <w:bookmarkEnd w:id="6"/>
          </w:p>
        </w:tc>
      </w:tr>
      <w:tr w:rsidR="00A569BF" w:rsidRPr="009D39A8" w14:paraId="596E66C1" w14:textId="77777777" w:rsidTr="00A61806">
        <w:trPr>
          <w:trHeight w:val="90"/>
        </w:trPr>
        <w:tc>
          <w:tcPr>
            <w:tcW w:w="5387" w:type="dxa"/>
            <w:tcBorders>
              <w:top w:val="nil"/>
              <w:left w:val="nil"/>
              <w:bottom w:val="nil"/>
              <w:right w:val="nil"/>
            </w:tcBorders>
            <w:shd w:val="clear" w:color="auto" w:fill="auto"/>
            <w:noWrap/>
            <w:vAlign w:val="bottom"/>
            <w:hideMark/>
          </w:tcPr>
          <w:p w14:paraId="28FAA323" w14:textId="77777777" w:rsidR="00A569BF" w:rsidRPr="009D39A8" w:rsidRDefault="00A569BF">
            <w:pPr>
              <w:jc w:val="center"/>
              <w:rPr>
                <w:rFonts w:ascii="Calibri Light" w:hAnsi="Calibri Light" w:cs="Calibri Light"/>
                <w:b/>
                <w:bCs/>
                <w:sz w:val="20"/>
                <w:szCs w:val="20"/>
              </w:rPr>
            </w:pPr>
          </w:p>
        </w:tc>
        <w:tc>
          <w:tcPr>
            <w:tcW w:w="366" w:type="dxa"/>
            <w:tcBorders>
              <w:top w:val="nil"/>
              <w:left w:val="nil"/>
              <w:bottom w:val="nil"/>
              <w:right w:val="nil"/>
            </w:tcBorders>
            <w:shd w:val="clear" w:color="auto" w:fill="auto"/>
            <w:noWrap/>
            <w:vAlign w:val="bottom"/>
            <w:hideMark/>
          </w:tcPr>
          <w:p w14:paraId="32513CD3" w14:textId="77777777" w:rsidR="00A569BF" w:rsidRPr="009D39A8" w:rsidRDefault="00A569BF">
            <w:pPr>
              <w:rPr>
                <w:sz w:val="20"/>
                <w:szCs w:val="20"/>
              </w:rPr>
            </w:pPr>
          </w:p>
        </w:tc>
        <w:tc>
          <w:tcPr>
            <w:tcW w:w="2043" w:type="dxa"/>
            <w:tcBorders>
              <w:top w:val="nil"/>
              <w:left w:val="nil"/>
              <w:bottom w:val="nil"/>
              <w:right w:val="nil"/>
            </w:tcBorders>
            <w:shd w:val="clear" w:color="auto" w:fill="auto"/>
            <w:noWrap/>
            <w:vAlign w:val="bottom"/>
            <w:hideMark/>
          </w:tcPr>
          <w:p w14:paraId="71972C96" w14:textId="77777777" w:rsidR="00A569BF" w:rsidRPr="009D39A8" w:rsidRDefault="00A569BF">
            <w:pPr>
              <w:rPr>
                <w:sz w:val="20"/>
                <w:szCs w:val="20"/>
              </w:rPr>
            </w:pPr>
          </w:p>
        </w:tc>
        <w:tc>
          <w:tcPr>
            <w:tcW w:w="1843" w:type="dxa"/>
            <w:tcBorders>
              <w:top w:val="nil"/>
              <w:left w:val="nil"/>
              <w:bottom w:val="nil"/>
              <w:right w:val="nil"/>
            </w:tcBorders>
            <w:shd w:val="clear" w:color="auto" w:fill="auto"/>
            <w:noWrap/>
            <w:vAlign w:val="bottom"/>
            <w:hideMark/>
          </w:tcPr>
          <w:p w14:paraId="4F9670B3" w14:textId="77777777" w:rsidR="00A569BF" w:rsidRPr="009D39A8" w:rsidRDefault="00A569BF">
            <w:pPr>
              <w:rPr>
                <w:sz w:val="20"/>
                <w:szCs w:val="20"/>
              </w:rPr>
            </w:pPr>
          </w:p>
        </w:tc>
      </w:tr>
      <w:tr w:rsidR="00A61806" w:rsidRPr="009D39A8" w14:paraId="749FE011" w14:textId="77777777" w:rsidTr="00A61806">
        <w:trPr>
          <w:trHeight w:val="255"/>
        </w:trPr>
        <w:tc>
          <w:tcPr>
            <w:tcW w:w="5387" w:type="dxa"/>
            <w:tcBorders>
              <w:top w:val="nil"/>
              <w:left w:val="nil"/>
              <w:bottom w:val="nil"/>
              <w:right w:val="nil"/>
            </w:tcBorders>
            <w:shd w:val="clear" w:color="000000" w:fill="1F4E78"/>
            <w:noWrap/>
            <w:vAlign w:val="bottom"/>
            <w:hideMark/>
          </w:tcPr>
          <w:p w14:paraId="7B68F13F" w14:textId="77777777" w:rsidR="00A569BF" w:rsidRPr="007E7321" w:rsidRDefault="00A569BF">
            <w:pPr>
              <w:rPr>
                <w:rFonts w:ascii="Calibri Light" w:hAnsi="Calibri Light" w:cs="Calibri Light"/>
                <w:b/>
                <w:bCs/>
                <w:color w:val="FFFFFF" w:themeColor="background1"/>
                <w:sz w:val="20"/>
                <w:szCs w:val="20"/>
              </w:rPr>
            </w:pPr>
            <w:r w:rsidRPr="007E7321">
              <w:rPr>
                <w:rFonts w:ascii="Calibri Light" w:hAnsi="Calibri Light" w:cs="Calibri Light"/>
                <w:b/>
                <w:bCs/>
                <w:color w:val="FFFFFF" w:themeColor="background1"/>
                <w:sz w:val="20"/>
                <w:szCs w:val="20"/>
              </w:rPr>
              <w:t> </w:t>
            </w:r>
          </w:p>
        </w:tc>
        <w:tc>
          <w:tcPr>
            <w:tcW w:w="366" w:type="dxa"/>
            <w:tcBorders>
              <w:top w:val="nil"/>
              <w:left w:val="nil"/>
              <w:bottom w:val="nil"/>
              <w:right w:val="nil"/>
            </w:tcBorders>
            <w:shd w:val="clear" w:color="000000" w:fill="1F4E78"/>
            <w:noWrap/>
            <w:vAlign w:val="center"/>
            <w:hideMark/>
          </w:tcPr>
          <w:p w14:paraId="03FBF6C0" w14:textId="77777777" w:rsidR="00A569BF" w:rsidRPr="007E7321" w:rsidRDefault="00A569BF">
            <w:pPr>
              <w:jc w:val="center"/>
              <w:rPr>
                <w:rFonts w:ascii="Calibri Light" w:hAnsi="Calibri Light" w:cs="Calibri Light"/>
                <w:b/>
                <w:bCs/>
                <w:color w:val="FFFFFF" w:themeColor="background1"/>
                <w:sz w:val="20"/>
                <w:szCs w:val="20"/>
              </w:rPr>
            </w:pPr>
            <w:r w:rsidRPr="007E7321">
              <w:rPr>
                <w:rFonts w:ascii="Calibri Light" w:hAnsi="Calibri Light" w:cs="Calibri Light"/>
                <w:b/>
                <w:bCs/>
                <w:color w:val="FFFFFF" w:themeColor="background1"/>
                <w:sz w:val="20"/>
                <w:szCs w:val="20"/>
              </w:rPr>
              <w:t>NE</w:t>
            </w:r>
          </w:p>
        </w:tc>
        <w:tc>
          <w:tcPr>
            <w:tcW w:w="2043" w:type="dxa"/>
            <w:tcBorders>
              <w:top w:val="nil"/>
              <w:left w:val="nil"/>
              <w:bottom w:val="nil"/>
              <w:right w:val="nil"/>
            </w:tcBorders>
            <w:shd w:val="clear" w:color="000000" w:fill="1F4E78"/>
            <w:noWrap/>
            <w:vAlign w:val="bottom"/>
            <w:hideMark/>
          </w:tcPr>
          <w:p w14:paraId="7435D6C6" w14:textId="77777777" w:rsidR="00A569BF" w:rsidRPr="007E7321" w:rsidRDefault="00A569BF">
            <w:pPr>
              <w:jc w:val="center"/>
              <w:rPr>
                <w:rFonts w:ascii="Calibri Light" w:hAnsi="Calibri Light" w:cs="Calibri Light"/>
                <w:b/>
                <w:bCs/>
                <w:color w:val="FFFFFF" w:themeColor="background1"/>
                <w:sz w:val="20"/>
                <w:szCs w:val="20"/>
              </w:rPr>
            </w:pPr>
            <w:r w:rsidRPr="007E7321">
              <w:rPr>
                <w:rFonts w:ascii="Calibri Light" w:hAnsi="Calibri Light" w:cs="Calibri Light"/>
                <w:b/>
                <w:bCs/>
                <w:color w:val="FFFFFF" w:themeColor="background1"/>
                <w:sz w:val="20"/>
                <w:szCs w:val="20"/>
              </w:rPr>
              <w:t>2019</w:t>
            </w:r>
          </w:p>
        </w:tc>
        <w:tc>
          <w:tcPr>
            <w:tcW w:w="1843" w:type="dxa"/>
            <w:tcBorders>
              <w:top w:val="nil"/>
              <w:left w:val="nil"/>
              <w:bottom w:val="nil"/>
              <w:right w:val="nil"/>
            </w:tcBorders>
            <w:shd w:val="clear" w:color="000000" w:fill="1F4E78"/>
            <w:noWrap/>
            <w:vAlign w:val="bottom"/>
            <w:hideMark/>
          </w:tcPr>
          <w:p w14:paraId="507D5E84" w14:textId="77777777" w:rsidR="00A569BF" w:rsidRPr="007E7321" w:rsidRDefault="00A569BF">
            <w:pPr>
              <w:jc w:val="center"/>
              <w:rPr>
                <w:rFonts w:ascii="Calibri Light" w:hAnsi="Calibri Light" w:cs="Calibri Light"/>
                <w:b/>
                <w:bCs/>
                <w:color w:val="FFFFFF" w:themeColor="background1"/>
                <w:sz w:val="20"/>
                <w:szCs w:val="20"/>
              </w:rPr>
            </w:pPr>
            <w:r w:rsidRPr="007E7321">
              <w:rPr>
                <w:rFonts w:ascii="Calibri Light" w:hAnsi="Calibri Light" w:cs="Calibri Light"/>
                <w:b/>
                <w:bCs/>
                <w:color w:val="FFFFFF" w:themeColor="background1"/>
                <w:sz w:val="20"/>
                <w:szCs w:val="20"/>
              </w:rPr>
              <w:t>2018</w:t>
            </w:r>
          </w:p>
        </w:tc>
      </w:tr>
      <w:tr w:rsidR="00A61806" w:rsidRPr="009D39A8" w14:paraId="2B060DC6" w14:textId="77777777" w:rsidTr="00A61806">
        <w:trPr>
          <w:trHeight w:val="255"/>
        </w:trPr>
        <w:tc>
          <w:tcPr>
            <w:tcW w:w="5387" w:type="dxa"/>
            <w:tcBorders>
              <w:top w:val="nil"/>
              <w:left w:val="nil"/>
              <w:bottom w:val="nil"/>
              <w:right w:val="nil"/>
            </w:tcBorders>
            <w:shd w:val="clear" w:color="000000" w:fill="2F75B5"/>
            <w:noWrap/>
            <w:vAlign w:val="bottom"/>
            <w:hideMark/>
          </w:tcPr>
          <w:p w14:paraId="3463DE84" w14:textId="77777777" w:rsidR="00A569BF" w:rsidRPr="008E3873" w:rsidRDefault="00A569BF">
            <w:pPr>
              <w:rPr>
                <w:rFonts w:ascii="Calibri Light" w:hAnsi="Calibri Light" w:cs="Calibri Light"/>
                <w:b/>
                <w:bCs/>
                <w:color w:val="FFFFFF" w:themeColor="background1"/>
                <w:sz w:val="20"/>
                <w:szCs w:val="20"/>
              </w:rPr>
            </w:pPr>
            <w:r w:rsidRPr="008E3873">
              <w:rPr>
                <w:rFonts w:ascii="Calibri Light" w:hAnsi="Calibri Light" w:cs="Calibri Light"/>
                <w:b/>
                <w:bCs/>
                <w:color w:val="FFFFFF" w:themeColor="background1"/>
                <w:sz w:val="20"/>
                <w:szCs w:val="20"/>
              </w:rPr>
              <w:t>VARIAÇÕES PATRIMONIAIS AUMENTATIVAS</w:t>
            </w:r>
          </w:p>
        </w:tc>
        <w:tc>
          <w:tcPr>
            <w:tcW w:w="366" w:type="dxa"/>
            <w:tcBorders>
              <w:top w:val="nil"/>
              <w:left w:val="nil"/>
              <w:bottom w:val="nil"/>
              <w:right w:val="nil"/>
            </w:tcBorders>
            <w:shd w:val="clear" w:color="000000" w:fill="2F75B5"/>
            <w:noWrap/>
            <w:vAlign w:val="bottom"/>
            <w:hideMark/>
          </w:tcPr>
          <w:p w14:paraId="765C4EFB" w14:textId="77777777" w:rsidR="00A569BF" w:rsidRPr="008E3873" w:rsidRDefault="00A569BF">
            <w:pPr>
              <w:rPr>
                <w:rFonts w:ascii="Calibri Light" w:hAnsi="Calibri Light" w:cs="Calibri Light"/>
                <w:b/>
                <w:bCs/>
                <w:color w:val="FFFFFF" w:themeColor="background1"/>
                <w:sz w:val="20"/>
                <w:szCs w:val="20"/>
              </w:rPr>
            </w:pPr>
            <w:r w:rsidRPr="008E3873">
              <w:rPr>
                <w:rFonts w:ascii="Calibri Light" w:hAnsi="Calibri Light" w:cs="Calibri Light"/>
                <w:b/>
                <w:bCs/>
                <w:color w:val="FFFFFF" w:themeColor="background1"/>
                <w:sz w:val="20"/>
                <w:szCs w:val="20"/>
              </w:rPr>
              <w:t> </w:t>
            </w:r>
          </w:p>
        </w:tc>
        <w:tc>
          <w:tcPr>
            <w:tcW w:w="2043" w:type="dxa"/>
            <w:tcBorders>
              <w:top w:val="nil"/>
              <w:left w:val="nil"/>
              <w:bottom w:val="nil"/>
              <w:right w:val="nil"/>
            </w:tcBorders>
            <w:shd w:val="clear" w:color="000000" w:fill="2F75B5"/>
            <w:noWrap/>
            <w:vAlign w:val="bottom"/>
            <w:hideMark/>
          </w:tcPr>
          <w:p w14:paraId="4E4EFC01" w14:textId="56BF7B30" w:rsidR="00A569BF" w:rsidRPr="008E3873" w:rsidRDefault="00A569BF" w:rsidP="00A61806">
            <w:pPr>
              <w:jc w:val="right"/>
              <w:rPr>
                <w:rFonts w:ascii="Calibri Light" w:hAnsi="Calibri Light" w:cs="Calibri Light"/>
                <w:b/>
                <w:bCs/>
                <w:color w:val="FFFFFF" w:themeColor="background1"/>
                <w:sz w:val="20"/>
                <w:szCs w:val="20"/>
              </w:rPr>
            </w:pPr>
            <w:r w:rsidRPr="008E3873">
              <w:rPr>
                <w:rFonts w:ascii="Calibri Light" w:hAnsi="Calibri Light" w:cs="Calibri Light"/>
                <w:b/>
                <w:bCs/>
                <w:color w:val="FFFFFF" w:themeColor="background1"/>
                <w:sz w:val="20"/>
                <w:szCs w:val="20"/>
              </w:rPr>
              <w:t>3.085.411.507,03</w:t>
            </w:r>
          </w:p>
        </w:tc>
        <w:tc>
          <w:tcPr>
            <w:tcW w:w="1843" w:type="dxa"/>
            <w:tcBorders>
              <w:top w:val="nil"/>
              <w:left w:val="nil"/>
              <w:bottom w:val="nil"/>
              <w:right w:val="nil"/>
            </w:tcBorders>
            <w:shd w:val="clear" w:color="000000" w:fill="2F75B5"/>
            <w:noWrap/>
            <w:vAlign w:val="bottom"/>
            <w:hideMark/>
          </w:tcPr>
          <w:p w14:paraId="47267FEA" w14:textId="3CC9E337" w:rsidR="00A569BF" w:rsidRPr="008E3873" w:rsidRDefault="00A569BF" w:rsidP="00A61806">
            <w:pPr>
              <w:jc w:val="right"/>
              <w:rPr>
                <w:rFonts w:ascii="Calibri Light" w:hAnsi="Calibri Light" w:cs="Calibri Light"/>
                <w:b/>
                <w:bCs/>
                <w:color w:val="FFFFFF" w:themeColor="background1"/>
                <w:sz w:val="20"/>
                <w:szCs w:val="20"/>
              </w:rPr>
            </w:pPr>
            <w:r w:rsidRPr="008E3873">
              <w:rPr>
                <w:rFonts w:ascii="Calibri Light" w:hAnsi="Calibri Light" w:cs="Calibri Light"/>
                <w:b/>
                <w:bCs/>
                <w:color w:val="FFFFFF" w:themeColor="background1"/>
                <w:sz w:val="20"/>
                <w:szCs w:val="20"/>
              </w:rPr>
              <w:t>2.825.307.277,08</w:t>
            </w:r>
          </w:p>
        </w:tc>
      </w:tr>
      <w:tr w:rsidR="00A569BF" w:rsidRPr="009D39A8" w14:paraId="5E39E024" w14:textId="77777777" w:rsidTr="00A61806">
        <w:trPr>
          <w:trHeight w:val="255"/>
        </w:trPr>
        <w:tc>
          <w:tcPr>
            <w:tcW w:w="5387" w:type="dxa"/>
            <w:tcBorders>
              <w:top w:val="nil"/>
              <w:left w:val="nil"/>
              <w:bottom w:val="nil"/>
              <w:right w:val="nil"/>
            </w:tcBorders>
            <w:shd w:val="clear" w:color="auto" w:fill="auto"/>
            <w:noWrap/>
            <w:vAlign w:val="bottom"/>
            <w:hideMark/>
          </w:tcPr>
          <w:p w14:paraId="224B2FA3" w14:textId="77777777" w:rsidR="00A569BF" w:rsidRPr="009D39A8" w:rsidRDefault="00A569BF">
            <w:pPr>
              <w:rPr>
                <w:rFonts w:ascii="Calibri Light" w:hAnsi="Calibri Light" w:cs="Calibri Light"/>
                <w:sz w:val="20"/>
                <w:szCs w:val="20"/>
              </w:rPr>
            </w:pPr>
            <w:r w:rsidRPr="009D39A8">
              <w:rPr>
                <w:rFonts w:ascii="Calibri Light" w:hAnsi="Calibri Light" w:cs="Calibri Light"/>
                <w:sz w:val="20"/>
                <w:szCs w:val="20"/>
              </w:rPr>
              <w:t xml:space="preserve">    Impostos, Taxas e Contribuições de Melhoria</w:t>
            </w:r>
          </w:p>
        </w:tc>
        <w:tc>
          <w:tcPr>
            <w:tcW w:w="366" w:type="dxa"/>
            <w:tcBorders>
              <w:top w:val="nil"/>
              <w:left w:val="nil"/>
              <w:bottom w:val="nil"/>
              <w:right w:val="nil"/>
            </w:tcBorders>
            <w:shd w:val="clear" w:color="auto" w:fill="auto"/>
            <w:noWrap/>
            <w:vAlign w:val="center"/>
            <w:hideMark/>
          </w:tcPr>
          <w:p w14:paraId="396F375D" w14:textId="77777777" w:rsidR="00A569BF" w:rsidRPr="009D39A8" w:rsidRDefault="00A569BF">
            <w:pPr>
              <w:jc w:val="center"/>
              <w:rPr>
                <w:rFonts w:ascii="Calibri Light" w:hAnsi="Calibri Light" w:cs="Calibri Light"/>
                <w:b/>
                <w:bCs/>
                <w:sz w:val="20"/>
                <w:szCs w:val="20"/>
              </w:rPr>
            </w:pPr>
            <w:r w:rsidRPr="009D39A8">
              <w:rPr>
                <w:rFonts w:ascii="Calibri Light" w:hAnsi="Calibri Light" w:cs="Calibri Light"/>
                <w:b/>
                <w:bCs/>
                <w:sz w:val="20"/>
                <w:szCs w:val="20"/>
              </w:rPr>
              <w:t>10</w:t>
            </w:r>
          </w:p>
        </w:tc>
        <w:tc>
          <w:tcPr>
            <w:tcW w:w="2043" w:type="dxa"/>
            <w:tcBorders>
              <w:top w:val="nil"/>
              <w:left w:val="nil"/>
              <w:bottom w:val="nil"/>
              <w:right w:val="nil"/>
            </w:tcBorders>
            <w:shd w:val="clear" w:color="auto" w:fill="auto"/>
            <w:noWrap/>
            <w:vAlign w:val="bottom"/>
            <w:hideMark/>
          </w:tcPr>
          <w:p w14:paraId="7AABB8A2" w14:textId="74CF350B" w:rsidR="00A569BF" w:rsidRPr="009D39A8" w:rsidRDefault="00A569BF" w:rsidP="00A61806">
            <w:pPr>
              <w:jc w:val="right"/>
              <w:rPr>
                <w:rFonts w:ascii="Calibri Light" w:hAnsi="Calibri Light" w:cs="Calibri Light"/>
                <w:sz w:val="20"/>
                <w:szCs w:val="20"/>
              </w:rPr>
            </w:pPr>
            <w:r w:rsidRPr="009D39A8">
              <w:rPr>
                <w:rFonts w:ascii="Calibri Light" w:hAnsi="Calibri Light" w:cs="Calibri Light"/>
                <w:sz w:val="20"/>
                <w:szCs w:val="20"/>
              </w:rPr>
              <w:t>121.261.809,66</w:t>
            </w:r>
          </w:p>
        </w:tc>
        <w:tc>
          <w:tcPr>
            <w:tcW w:w="1843" w:type="dxa"/>
            <w:tcBorders>
              <w:top w:val="nil"/>
              <w:left w:val="nil"/>
              <w:bottom w:val="nil"/>
              <w:right w:val="nil"/>
            </w:tcBorders>
            <w:shd w:val="clear" w:color="auto" w:fill="auto"/>
            <w:noWrap/>
            <w:vAlign w:val="bottom"/>
            <w:hideMark/>
          </w:tcPr>
          <w:p w14:paraId="28D7147E" w14:textId="2A498044" w:rsidR="00A569BF" w:rsidRPr="009D39A8" w:rsidRDefault="00A569BF" w:rsidP="00A61806">
            <w:pPr>
              <w:jc w:val="right"/>
              <w:rPr>
                <w:rFonts w:ascii="Calibri Light" w:hAnsi="Calibri Light" w:cs="Calibri Light"/>
                <w:sz w:val="20"/>
                <w:szCs w:val="20"/>
              </w:rPr>
            </w:pPr>
            <w:r w:rsidRPr="009D39A8">
              <w:rPr>
                <w:rFonts w:ascii="Calibri Light" w:hAnsi="Calibri Light" w:cs="Calibri Light"/>
                <w:sz w:val="20"/>
                <w:szCs w:val="20"/>
              </w:rPr>
              <w:t>105.158.743,03</w:t>
            </w:r>
          </w:p>
        </w:tc>
      </w:tr>
      <w:tr w:rsidR="00A61806" w:rsidRPr="009D39A8" w14:paraId="70FE6A68" w14:textId="77777777" w:rsidTr="00A61806">
        <w:trPr>
          <w:trHeight w:val="255"/>
        </w:trPr>
        <w:tc>
          <w:tcPr>
            <w:tcW w:w="5387" w:type="dxa"/>
            <w:tcBorders>
              <w:top w:val="nil"/>
              <w:left w:val="nil"/>
              <w:bottom w:val="nil"/>
              <w:right w:val="nil"/>
            </w:tcBorders>
            <w:shd w:val="clear" w:color="000000" w:fill="D9D9D9"/>
            <w:noWrap/>
            <w:vAlign w:val="bottom"/>
            <w:hideMark/>
          </w:tcPr>
          <w:p w14:paraId="6D58B205" w14:textId="77777777" w:rsidR="00A569BF" w:rsidRPr="009D39A8" w:rsidRDefault="00A569BF">
            <w:pPr>
              <w:rPr>
                <w:rFonts w:ascii="Calibri Light" w:hAnsi="Calibri Light" w:cs="Calibri Light"/>
                <w:sz w:val="20"/>
                <w:szCs w:val="20"/>
              </w:rPr>
            </w:pPr>
            <w:r w:rsidRPr="009D39A8">
              <w:rPr>
                <w:rFonts w:ascii="Calibri Light" w:hAnsi="Calibri Light" w:cs="Calibri Light"/>
                <w:sz w:val="20"/>
                <w:szCs w:val="20"/>
              </w:rPr>
              <w:t xml:space="preserve">    Contribuições</w:t>
            </w:r>
          </w:p>
        </w:tc>
        <w:tc>
          <w:tcPr>
            <w:tcW w:w="366" w:type="dxa"/>
            <w:tcBorders>
              <w:top w:val="nil"/>
              <w:left w:val="nil"/>
              <w:bottom w:val="nil"/>
              <w:right w:val="nil"/>
            </w:tcBorders>
            <w:shd w:val="clear" w:color="000000" w:fill="D9D9D9"/>
            <w:noWrap/>
            <w:vAlign w:val="center"/>
            <w:hideMark/>
          </w:tcPr>
          <w:p w14:paraId="7EB26E10" w14:textId="77777777" w:rsidR="00A569BF" w:rsidRPr="009D39A8" w:rsidRDefault="00A569BF">
            <w:pPr>
              <w:jc w:val="center"/>
              <w:rPr>
                <w:rFonts w:ascii="Calibri Light" w:hAnsi="Calibri Light" w:cs="Calibri Light"/>
                <w:b/>
                <w:bCs/>
                <w:sz w:val="20"/>
                <w:szCs w:val="20"/>
              </w:rPr>
            </w:pPr>
            <w:r w:rsidRPr="009D39A8">
              <w:rPr>
                <w:rFonts w:ascii="Calibri Light" w:hAnsi="Calibri Light" w:cs="Calibri Light"/>
                <w:b/>
                <w:bCs/>
                <w:sz w:val="20"/>
                <w:szCs w:val="20"/>
              </w:rPr>
              <w:t> </w:t>
            </w:r>
          </w:p>
        </w:tc>
        <w:tc>
          <w:tcPr>
            <w:tcW w:w="2043" w:type="dxa"/>
            <w:tcBorders>
              <w:top w:val="nil"/>
              <w:left w:val="nil"/>
              <w:bottom w:val="nil"/>
              <w:right w:val="nil"/>
            </w:tcBorders>
            <w:shd w:val="clear" w:color="000000" w:fill="D9D9D9"/>
            <w:noWrap/>
            <w:vAlign w:val="bottom"/>
            <w:hideMark/>
          </w:tcPr>
          <w:p w14:paraId="1E354C95" w14:textId="3F38F3D2" w:rsidR="00A569BF" w:rsidRPr="009D39A8" w:rsidRDefault="00A569BF" w:rsidP="00A61806">
            <w:pPr>
              <w:jc w:val="right"/>
              <w:rPr>
                <w:rFonts w:ascii="Calibri Light" w:hAnsi="Calibri Light" w:cs="Calibri Light"/>
                <w:sz w:val="20"/>
                <w:szCs w:val="20"/>
              </w:rPr>
            </w:pPr>
            <w:r w:rsidRPr="009D39A8">
              <w:rPr>
                <w:rFonts w:ascii="Calibri Light" w:hAnsi="Calibri Light" w:cs="Calibri Light"/>
                <w:sz w:val="20"/>
                <w:szCs w:val="20"/>
              </w:rPr>
              <w:t>-</w:t>
            </w:r>
          </w:p>
        </w:tc>
        <w:tc>
          <w:tcPr>
            <w:tcW w:w="1843" w:type="dxa"/>
            <w:tcBorders>
              <w:top w:val="nil"/>
              <w:left w:val="nil"/>
              <w:bottom w:val="nil"/>
              <w:right w:val="nil"/>
            </w:tcBorders>
            <w:shd w:val="clear" w:color="000000" w:fill="D9D9D9"/>
            <w:noWrap/>
            <w:vAlign w:val="bottom"/>
            <w:hideMark/>
          </w:tcPr>
          <w:p w14:paraId="7DC7B1D6" w14:textId="7BE055B7" w:rsidR="00A569BF" w:rsidRPr="009D39A8" w:rsidRDefault="00A569BF" w:rsidP="00A61806">
            <w:pPr>
              <w:jc w:val="right"/>
              <w:rPr>
                <w:rFonts w:ascii="Calibri Light" w:hAnsi="Calibri Light" w:cs="Calibri Light"/>
                <w:sz w:val="20"/>
                <w:szCs w:val="20"/>
              </w:rPr>
            </w:pPr>
            <w:r w:rsidRPr="009D39A8">
              <w:rPr>
                <w:rFonts w:ascii="Calibri Light" w:hAnsi="Calibri Light" w:cs="Calibri Light"/>
                <w:sz w:val="20"/>
                <w:szCs w:val="20"/>
              </w:rPr>
              <w:t>-</w:t>
            </w:r>
          </w:p>
        </w:tc>
      </w:tr>
      <w:tr w:rsidR="00A569BF" w:rsidRPr="009D39A8" w14:paraId="77C049D2" w14:textId="77777777" w:rsidTr="00A61806">
        <w:trPr>
          <w:trHeight w:val="255"/>
        </w:trPr>
        <w:tc>
          <w:tcPr>
            <w:tcW w:w="5387" w:type="dxa"/>
            <w:tcBorders>
              <w:top w:val="nil"/>
              <w:left w:val="nil"/>
              <w:bottom w:val="nil"/>
              <w:right w:val="nil"/>
            </w:tcBorders>
            <w:shd w:val="clear" w:color="auto" w:fill="auto"/>
            <w:noWrap/>
            <w:vAlign w:val="bottom"/>
            <w:hideMark/>
          </w:tcPr>
          <w:p w14:paraId="6B4507CC" w14:textId="77777777" w:rsidR="00A569BF" w:rsidRPr="009D39A8" w:rsidRDefault="00A569BF">
            <w:pPr>
              <w:rPr>
                <w:rFonts w:ascii="Calibri Light" w:hAnsi="Calibri Light" w:cs="Calibri Light"/>
                <w:sz w:val="20"/>
                <w:szCs w:val="20"/>
              </w:rPr>
            </w:pPr>
            <w:r w:rsidRPr="009D39A8">
              <w:rPr>
                <w:rFonts w:ascii="Calibri Light" w:hAnsi="Calibri Light" w:cs="Calibri Light"/>
                <w:sz w:val="20"/>
                <w:szCs w:val="20"/>
              </w:rPr>
              <w:t xml:space="preserve">    Exploração e Venda de Bens, Serviços e Direitos</w:t>
            </w:r>
          </w:p>
        </w:tc>
        <w:tc>
          <w:tcPr>
            <w:tcW w:w="366" w:type="dxa"/>
            <w:tcBorders>
              <w:top w:val="nil"/>
              <w:left w:val="nil"/>
              <w:bottom w:val="nil"/>
              <w:right w:val="nil"/>
            </w:tcBorders>
            <w:shd w:val="clear" w:color="auto" w:fill="auto"/>
            <w:noWrap/>
            <w:vAlign w:val="center"/>
            <w:hideMark/>
          </w:tcPr>
          <w:p w14:paraId="52490C3A" w14:textId="77777777" w:rsidR="00A569BF" w:rsidRPr="009D39A8" w:rsidRDefault="00A569BF">
            <w:pPr>
              <w:rPr>
                <w:rFonts w:ascii="Calibri Light" w:hAnsi="Calibri Light" w:cs="Calibri Light"/>
                <w:sz w:val="20"/>
                <w:szCs w:val="20"/>
              </w:rPr>
            </w:pPr>
          </w:p>
        </w:tc>
        <w:tc>
          <w:tcPr>
            <w:tcW w:w="2043" w:type="dxa"/>
            <w:tcBorders>
              <w:top w:val="nil"/>
              <w:left w:val="nil"/>
              <w:bottom w:val="nil"/>
              <w:right w:val="nil"/>
            </w:tcBorders>
            <w:shd w:val="clear" w:color="auto" w:fill="auto"/>
            <w:noWrap/>
            <w:vAlign w:val="bottom"/>
            <w:hideMark/>
          </w:tcPr>
          <w:p w14:paraId="5766F54B" w14:textId="05788C92" w:rsidR="00A569BF" w:rsidRPr="009D39A8" w:rsidRDefault="00A569BF" w:rsidP="00A61806">
            <w:pPr>
              <w:jc w:val="right"/>
              <w:rPr>
                <w:rFonts w:ascii="Calibri Light" w:hAnsi="Calibri Light" w:cs="Calibri Light"/>
                <w:sz w:val="20"/>
                <w:szCs w:val="20"/>
              </w:rPr>
            </w:pPr>
            <w:r w:rsidRPr="009D39A8">
              <w:rPr>
                <w:rFonts w:ascii="Calibri Light" w:hAnsi="Calibri Light" w:cs="Calibri Light"/>
                <w:sz w:val="20"/>
                <w:szCs w:val="20"/>
              </w:rPr>
              <w:t>2.919.669,51</w:t>
            </w:r>
          </w:p>
        </w:tc>
        <w:tc>
          <w:tcPr>
            <w:tcW w:w="1843" w:type="dxa"/>
            <w:tcBorders>
              <w:top w:val="nil"/>
              <w:left w:val="nil"/>
              <w:bottom w:val="nil"/>
              <w:right w:val="nil"/>
            </w:tcBorders>
            <w:shd w:val="clear" w:color="auto" w:fill="auto"/>
            <w:noWrap/>
            <w:vAlign w:val="bottom"/>
            <w:hideMark/>
          </w:tcPr>
          <w:p w14:paraId="23DD317D" w14:textId="388D4E4A" w:rsidR="00A569BF" w:rsidRPr="009D39A8" w:rsidRDefault="00A569BF" w:rsidP="00A61806">
            <w:pPr>
              <w:jc w:val="right"/>
              <w:rPr>
                <w:rFonts w:ascii="Calibri Light" w:hAnsi="Calibri Light" w:cs="Calibri Light"/>
                <w:sz w:val="20"/>
                <w:szCs w:val="20"/>
              </w:rPr>
            </w:pPr>
            <w:r w:rsidRPr="009D39A8">
              <w:rPr>
                <w:rFonts w:ascii="Calibri Light" w:hAnsi="Calibri Light" w:cs="Calibri Light"/>
                <w:sz w:val="20"/>
                <w:szCs w:val="20"/>
              </w:rPr>
              <w:t>14.428.279,75</w:t>
            </w:r>
          </w:p>
        </w:tc>
      </w:tr>
      <w:tr w:rsidR="00A61806" w:rsidRPr="009D39A8" w14:paraId="57E4B6C1" w14:textId="77777777" w:rsidTr="00A61806">
        <w:trPr>
          <w:trHeight w:val="255"/>
        </w:trPr>
        <w:tc>
          <w:tcPr>
            <w:tcW w:w="5387" w:type="dxa"/>
            <w:tcBorders>
              <w:top w:val="nil"/>
              <w:left w:val="nil"/>
              <w:bottom w:val="nil"/>
              <w:right w:val="nil"/>
            </w:tcBorders>
            <w:shd w:val="clear" w:color="000000" w:fill="D9D9D9"/>
            <w:noWrap/>
            <w:vAlign w:val="bottom"/>
            <w:hideMark/>
          </w:tcPr>
          <w:p w14:paraId="26DCED15" w14:textId="77777777" w:rsidR="00A569BF" w:rsidRPr="009D39A8" w:rsidRDefault="00A569BF">
            <w:pPr>
              <w:rPr>
                <w:rFonts w:ascii="Calibri Light" w:hAnsi="Calibri Light" w:cs="Calibri Light"/>
                <w:sz w:val="20"/>
                <w:szCs w:val="20"/>
              </w:rPr>
            </w:pPr>
            <w:r w:rsidRPr="009D39A8">
              <w:rPr>
                <w:rFonts w:ascii="Calibri Light" w:hAnsi="Calibri Light" w:cs="Calibri Light"/>
                <w:sz w:val="20"/>
                <w:szCs w:val="20"/>
              </w:rPr>
              <w:t xml:space="preserve">    Variações Patrimoniais Aumentativas Financeiras</w:t>
            </w:r>
          </w:p>
        </w:tc>
        <w:tc>
          <w:tcPr>
            <w:tcW w:w="366" w:type="dxa"/>
            <w:tcBorders>
              <w:top w:val="nil"/>
              <w:left w:val="nil"/>
              <w:bottom w:val="nil"/>
              <w:right w:val="nil"/>
            </w:tcBorders>
            <w:shd w:val="clear" w:color="000000" w:fill="D9D9D9"/>
            <w:noWrap/>
            <w:vAlign w:val="center"/>
            <w:hideMark/>
          </w:tcPr>
          <w:p w14:paraId="048018C6" w14:textId="77777777" w:rsidR="00A569BF" w:rsidRPr="009D39A8" w:rsidRDefault="00A569BF">
            <w:pPr>
              <w:jc w:val="center"/>
              <w:rPr>
                <w:rFonts w:ascii="Calibri Light" w:hAnsi="Calibri Light" w:cs="Calibri Light"/>
                <w:b/>
                <w:bCs/>
                <w:sz w:val="20"/>
                <w:szCs w:val="20"/>
              </w:rPr>
            </w:pPr>
            <w:r w:rsidRPr="009D39A8">
              <w:rPr>
                <w:rFonts w:ascii="Calibri Light" w:hAnsi="Calibri Light" w:cs="Calibri Light"/>
                <w:b/>
                <w:bCs/>
                <w:sz w:val="20"/>
                <w:szCs w:val="20"/>
              </w:rPr>
              <w:t> </w:t>
            </w:r>
          </w:p>
        </w:tc>
        <w:tc>
          <w:tcPr>
            <w:tcW w:w="2043" w:type="dxa"/>
            <w:tcBorders>
              <w:top w:val="nil"/>
              <w:left w:val="nil"/>
              <w:bottom w:val="nil"/>
              <w:right w:val="nil"/>
            </w:tcBorders>
            <w:shd w:val="clear" w:color="000000" w:fill="D9D9D9"/>
            <w:noWrap/>
            <w:vAlign w:val="bottom"/>
            <w:hideMark/>
          </w:tcPr>
          <w:p w14:paraId="414304C0" w14:textId="79FADA34" w:rsidR="00A569BF" w:rsidRPr="009D39A8" w:rsidRDefault="00A569BF" w:rsidP="00A61806">
            <w:pPr>
              <w:jc w:val="right"/>
              <w:rPr>
                <w:rFonts w:ascii="Calibri Light" w:hAnsi="Calibri Light" w:cs="Calibri Light"/>
                <w:sz w:val="20"/>
                <w:szCs w:val="20"/>
              </w:rPr>
            </w:pPr>
            <w:r w:rsidRPr="009D39A8">
              <w:rPr>
                <w:rFonts w:ascii="Calibri Light" w:hAnsi="Calibri Light" w:cs="Calibri Light"/>
                <w:sz w:val="20"/>
                <w:szCs w:val="20"/>
              </w:rPr>
              <w:t>86.738,26</w:t>
            </w:r>
          </w:p>
        </w:tc>
        <w:tc>
          <w:tcPr>
            <w:tcW w:w="1843" w:type="dxa"/>
            <w:tcBorders>
              <w:top w:val="nil"/>
              <w:left w:val="nil"/>
              <w:bottom w:val="nil"/>
              <w:right w:val="nil"/>
            </w:tcBorders>
            <w:shd w:val="clear" w:color="000000" w:fill="D9D9D9"/>
            <w:noWrap/>
            <w:vAlign w:val="bottom"/>
            <w:hideMark/>
          </w:tcPr>
          <w:p w14:paraId="431A02A8" w14:textId="24AFDDC1" w:rsidR="00A569BF" w:rsidRPr="009D39A8" w:rsidRDefault="00A569BF" w:rsidP="00A61806">
            <w:pPr>
              <w:jc w:val="right"/>
              <w:rPr>
                <w:rFonts w:ascii="Calibri Light" w:hAnsi="Calibri Light" w:cs="Calibri Light"/>
                <w:sz w:val="20"/>
                <w:szCs w:val="20"/>
              </w:rPr>
            </w:pPr>
            <w:r w:rsidRPr="009D39A8">
              <w:rPr>
                <w:rFonts w:ascii="Calibri Light" w:hAnsi="Calibri Light" w:cs="Calibri Light"/>
                <w:sz w:val="20"/>
                <w:szCs w:val="20"/>
              </w:rPr>
              <w:t>90.705,38</w:t>
            </w:r>
          </w:p>
        </w:tc>
      </w:tr>
      <w:tr w:rsidR="00A569BF" w:rsidRPr="009D39A8" w14:paraId="1EF7D305" w14:textId="77777777" w:rsidTr="00A61806">
        <w:trPr>
          <w:trHeight w:val="255"/>
        </w:trPr>
        <w:tc>
          <w:tcPr>
            <w:tcW w:w="5387" w:type="dxa"/>
            <w:tcBorders>
              <w:top w:val="nil"/>
              <w:left w:val="nil"/>
              <w:bottom w:val="nil"/>
              <w:right w:val="nil"/>
            </w:tcBorders>
            <w:shd w:val="clear" w:color="auto" w:fill="auto"/>
            <w:noWrap/>
            <w:vAlign w:val="bottom"/>
            <w:hideMark/>
          </w:tcPr>
          <w:p w14:paraId="7C43EE24" w14:textId="77777777" w:rsidR="00A569BF" w:rsidRPr="009D39A8" w:rsidRDefault="00A569BF">
            <w:pPr>
              <w:rPr>
                <w:rFonts w:ascii="Calibri Light" w:hAnsi="Calibri Light" w:cs="Calibri Light"/>
                <w:sz w:val="20"/>
                <w:szCs w:val="20"/>
              </w:rPr>
            </w:pPr>
            <w:r w:rsidRPr="009D39A8">
              <w:rPr>
                <w:rFonts w:ascii="Calibri Light" w:hAnsi="Calibri Light" w:cs="Calibri Light"/>
                <w:sz w:val="20"/>
                <w:szCs w:val="20"/>
              </w:rPr>
              <w:t xml:space="preserve">    Transferências e Delegações Recebidas</w:t>
            </w:r>
          </w:p>
        </w:tc>
        <w:tc>
          <w:tcPr>
            <w:tcW w:w="366" w:type="dxa"/>
            <w:tcBorders>
              <w:top w:val="nil"/>
              <w:left w:val="nil"/>
              <w:bottom w:val="nil"/>
              <w:right w:val="nil"/>
            </w:tcBorders>
            <w:shd w:val="clear" w:color="auto" w:fill="auto"/>
            <w:noWrap/>
            <w:vAlign w:val="center"/>
            <w:hideMark/>
          </w:tcPr>
          <w:p w14:paraId="5513C7B9" w14:textId="77777777" w:rsidR="00A569BF" w:rsidRPr="009D39A8" w:rsidRDefault="00A569BF">
            <w:pPr>
              <w:jc w:val="center"/>
              <w:rPr>
                <w:rFonts w:ascii="Calibri Light" w:hAnsi="Calibri Light" w:cs="Calibri Light"/>
                <w:b/>
                <w:bCs/>
                <w:sz w:val="20"/>
                <w:szCs w:val="20"/>
              </w:rPr>
            </w:pPr>
            <w:r w:rsidRPr="009D39A8">
              <w:rPr>
                <w:rFonts w:ascii="Calibri Light" w:hAnsi="Calibri Light" w:cs="Calibri Light"/>
                <w:b/>
                <w:bCs/>
                <w:sz w:val="20"/>
                <w:szCs w:val="20"/>
              </w:rPr>
              <w:t>11</w:t>
            </w:r>
          </w:p>
        </w:tc>
        <w:tc>
          <w:tcPr>
            <w:tcW w:w="2043" w:type="dxa"/>
            <w:tcBorders>
              <w:top w:val="nil"/>
              <w:left w:val="nil"/>
              <w:bottom w:val="nil"/>
              <w:right w:val="nil"/>
            </w:tcBorders>
            <w:shd w:val="clear" w:color="auto" w:fill="auto"/>
            <w:noWrap/>
            <w:vAlign w:val="bottom"/>
            <w:hideMark/>
          </w:tcPr>
          <w:p w14:paraId="72E1ECBB" w14:textId="1A2FCDE2" w:rsidR="00A569BF" w:rsidRPr="009D39A8" w:rsidRDefault="00A569BF" w:rsidP="00A61806">
            <w:pPr>
              <w:jc w:val="right"/>
              <w:rPr>
                <w:rFonts w:ascii="Calibri Light" w:hAnsi="Calibri Light" w:cs="Calibri Light"/>
                <w:sz w:val="20"/>
                <w:szCs w:val="20"/>
              </w:rPr>
            </w:pPr>
            <w:r w:rsidRPr="009D39A8">
              <w:rPr>
                <w:rFonts w:ascii="Calibri Light" w:hAnsi="Calibri Light" w:cs="Calibri Light"/>
                <w:sz w:val="20"/>
                <w:szCs w:val="20"/>
              </w:rPr>
              <w:t>2.924.182.346,8</w:t>
            </w:r>
            <w:r w:rsidR="006E6252" w:rsidRPr="009D39A8">
              <w:rPr>
                <w:rFonts w:ascii="Calibri Light" w:hAnsi="Calibri Light" w:cs="Calibri Light"/>
                <w:sz w:val="20"/>
                <w:szCs w:val="20"/>
              </w:rPr>
              <w:t>1</w:t>
            </w:r>
          </w:p>
        </w:tc>
        <w:tc>
          <w:tcPr>
            <w:tcW w:w="1843" w:type="dxa"/>
            <w:tcBorders>
              <w:top w:val="nil"/>
              <w:left w:val="nil"/>
              <w:bottom w:val="nil"/>
              <w:right w:val="nil"/>
            </w:tcBorders>
            <w:shd w:val="clear" w:color="auto" w:fill="auto"/>
            <w:noWrap/>
            <w:vAlign w:val="bottom"/>
            <w:hideMark/>
          </w:tcPr>
          <w:p w14:paraId="6043AAAF" w14:textId="08919B29" w:rsidR="00A569BF" w:rsidRPr="009D39A8" w:rsidRDefault="00A569BF" w:rsidP="00A61806">
            <w:pPr>
              <w:jc w:val="right"/>
              <w:rPr>
                <w:rFonts w:ascii="Calibri Light" w:hAnsi="Calibri Light" w:cs="Calibri Light"/>
                <w:sz w:val="20"/>
                <w:szCs w:val="20"/>
              </w:rPr>
            </w:pPr>
            <w:r w:rsidRPr="009D39A8">
              <w:rPr>
                <w:rFonts w:ascii="Calibri Light" w:hAnsi="Calibri Light" w:cs="Calibri Light"/>
                <w:sz w:val="20"/>
                <w:szCs w:val="20"/>
              </w:rPr>
              <w:t>2.690.357.652,29</w:t>
            </w:r>
          </w:p>
        </w:tc>
      </w:tr>
      <w:tr w:rsidR="00A61806" w:rsidRPr="009D39A8" w14:paraId="74CA0321" w14:textId="77777777" w:rsidTr="00A61806">
        <w:trPr>
          <w:trHeight w:val="255"/>
        </w:trPr>
        <w:tc>
          <w:tcPr>
            <w:tcW w:w="5387" w:type="dxa"/>
            <w:tcBorders>
              <w:top w:val="nil"/>
              <w:left w:val="nil"/>
              <w:bottom w:val="nil"/>
              <w:right w:val="nil"/>
            </w:tcBorders>
            <w:shd w:val="clear" w:color="000000" w:fill="D9D9D9"/>
            <w:noWrap/>
            <w:vAlign w:val="bottom"/>
            <w:hideMark/>
          </w:tcPr>
          <w:p w14:paraId="24671952" w14:textId="77777777" w:rsidR="00A569BF" w:rsidRPr="009D39A8" w:rsidRDefault="00A569BF">
            <w:pPr>
              <w:rPr>
                <w:rFonts w:ascii="Calibri Light" w:hAnsi="Calibri Light" w:cs="Calibri Light"/>
                <w:sz w:val="20"/>
                <w:szCs w:val="20"/>
              </w:rPr>
            </w:pPr>
            <w:r w:rsidRPr="009D39A8">
              <w:rPr>
                <w:rFonts w:ascii="Calibri Light" w:hAnsi="Calibri Light" w:cs="Calibri Light"/>
                <w:sz w:val="20"/>
                <w:szCs w:val="20"/>
              </w:rPr>
              <w:t xml:space="preserve">    Valorização e Ganhos c/ Ativos e Desincorporação de Passivos</w:t>
            </w:r>
          </w:p>
        </w:tc>
        <w:tc>
          <w:tcPr>
            <w:tcW w:w="366" w:type="dxa"/>
            <w:tcBorders>
              <w:top w:val="nil"/>
              <w:left w:val="nil"/>
              <w:bottom w:val="nil"/>
              <w:right w:val="nil"/>
            </w:tcBorders>
            <w:shd w:val="clear" w:color="000000" w:fill="D9D9D9"/>
            <w:noWrap/>
            <w:vAlign w:val="center"/>
            <w:hideMark/>
          </w:tcPr>
          <w:p w14:paraId="2243229A" w14:textId="77777777" w:rsidR="00A569BF" w:rsidRPr="009D39A8" w:rsidRDefault="00A569BF">
            <w:pPr>
              <w:jc w:val="center"/>
              <w:rPr>
                <w:rFonts w:ascii="Calibri Light" w:hAnsi="Calibri Light" w:cs="Calibri Light"/>
                <w:b/>
                <w:bCs/>
                <w:sz w:val="20"/>
                <w:szCs w:val="20"/>
              </w:rPr>
            </w:pPr>
            <w:r w:rsidRPr="009D39A8">
              <w:rPr>
                <w:rFonts w:ascii="Calibri Light" w:hAnsi="Calibri Light" w:cs="Calibri Light"/>
                <w:b/>
                <w:bCs/>
                <w:sz w:val="20"/>
                <w:szCs w:val="20"/>
              </w:rPr>
              <w:t> </w:t>
            </w:r>
          </w:p>
        </w:tc>
        <w:tc>
          <w:tcPr>
            <w:tcW w:w="2043" w:type="dxa"/>
            <w:tcBorders>
              <w:top w:val="nil"/>
              <w:left w:val="nil"/>
              <w:bottom w:val="nil"/>
              <w:right w:val="nil"/>
            </w:tcBorders>
            <w:shd w:val="clear" w:color="000000" w:fill="D9D9D9"/>
            <w:noWrap/>
            <w:vAlign w:val="bottom"/>
            <w:hideMark/>
          </w:tcPr>
          <w:p w14:paraId="04933030" w14:textId="4A7B26BE" w:rsidR="00A569BF" w:rsidRPr="009D39A8" w:rsidRDefault="00A569BF" w:rsidP="00A61806">
            <w:pPr>
              <w:jc w:val="right"/>
              <w:rPr>
                <w:rFonts w:ascii="Calibri Light" w:hAnsi="Calibri Light" w:cs="Calibri Light"/>
                <w:sz w:val="20"/>
                <w:szCs w:val="20"/>
              </w:rPr>
            </w:pPr>
            <w:r w:rsidRPr="009D39A8">
              <w:rPr>
                <w:rFonts w:ascii="Calibri Light" w:hAnsi="Calibri Light" w:cs="Calibri Light"/>
                <w:sz w:val="20"/>
                <w:szCs w:val="20"/>
              </w:rPr>
              <w:t>17.408.220,71</w:t>
            </w:r>
          </w:p>
        </w:tc>
        <w:tc>
          <w:tcPr>
            <w:tcW w:w="1843" w:type="dxa"/>
            <w:tcBorders>
              <w:top w:val="nil"/>
              <w:left w:val="nil"/>
              <w:bottom w:val="nil"/>
              <w:right w:val="nil"/>
            </w:tcBorders>
            <w:shd w:val="clear" w:color="000000" w:fill="D9D9D9"/>
            <w:noWrap/>
            <w:vAlign w:val="bottom"/>
            <w:hideMark/>
          </w:tcPr>
          <w:p w14:paraId="1DAC446E" w14:textId="15C86C27" w:rsidR="00A569BF" w:rsidRPr="009D39A8" w:rsidRDefault="00A569BF" w:rsidP="00A61806">
            <w:pPr>
              <w:jc w:val="right"/>
              <w:rPr>
                <w:rFonts w:ascii="Calibri Light" w:hAnsi="Calibri Light" w:cs="Calibri Light"/>
                <w:sz w:val="20"/>
                <w:szCs w:val="20"/>
              </w:rPr>
            </w:pPr>
            <w:r w:rsidRPr="009D39A8">
              <w:rPr>
                <w:rFonts w:ascii="Calibri Light" w:hAnsi="Calibri Light" w:cs="Calibri Light"/>
                <w:sz w:val="20"/>
                <w:szCs w:val="20"/>
              </w:rPr>
              <w:t>12.034.805,10</w:t>
            </w:r>
          </w:p>
        </w:tc>
      </w:tr>
      <w:tr w:rsidR="00A569BF" w:rsidRPr="009D39A8" w14:paraId="69AEA152" w14:textId="77777777" w:rsidTr="00A61806">
        <w:trPr>
          <w:trHeight w:val="255"/>
        </w:trPr>
        <w:tc>
          <w:tcPr>
            <w:tcW w:w="5387" w:type="dxa"/>
            <w:tcBorders>
              <w:top w:val="nil"/>
              <w:left w:val="nil"/>
              <w:bottom w:val="nil"/>
              <w:right w:val="nil"/>
            </w:tcBorders>
            <w:shd w:val="clear" w:color="auto" w:fill="auto"/>
            <w:noWrap/>
            <w:vAlign w:val="bottom"/>
            <w:hideMark/>
          </w:tcPr>
          <w:p w14:paraId="04E6FAA9" w14:textId="77777777" w:rsidR="00A569BF" w:rsidRPr="009D39A8" w:rsidRDefault="00A569BF">
            <w:pPr>
              <w:rPr>
                <w:rFonts w:ascii="Calibri Light" w:hAnsi="Calibri Light" w:cs="Calibri Light"/>
                <w:sz w:val="20"/>
                <w:szCs w:val="20"/>
              </w:rPr>
            </w:pPr>
            <w:r w:rsidRPr="009D39A8">
              <w:rPr>
                <w:rFonts w:ascii="Calibri Light" w:hAnsi="Calibri Light" w:cs="Calibri Light"/>
                <w:sz w:val="20"/>
                <w:szCs w:val="20"/>
              </w:rPr>
              <w:t xml:space="preserve">    Outras Variações Patrimoniais Aumentativas</w:t>
            </w:r>
          </w:p>
        </w:tc>
        <w:tc>
          <w:tcPr>
            <w:tcW w:w="366" w:type="dxa"/>
            <w:tcBorders>
              <w:top w:val="nil"/>
              <w:left w:val="nil"/>
              <w:bottom w:val="nil"/>
              <w:right w:val="nil"/>
            </w:tcBorders>
            <w:shd w:val="clear" w:color="auto" w:fill="auto"/>
            <w:noWrap/>
            <w:vAlign w:val="center"/>
            <w:hideMark/>
          </w:tcPr>
          <w:p w14:paraId="2C2AC7A3" w14:textId="77777777" w:rsidR="00A569BF" w:rsidRPr="009D39A8" w:rsidRDefault="00A569BF">
            <w:pPr>
              <w:rPr>
                <w:rFonts w:ascii="Calibri Light" w:hAnsi="Calibri Light" w:cs="Calibri Light"/>
                <w:sz w:val="20"/>
                <w:szCs w:val="20"/>
              </w:rPr>
            </w:pPr>
          </w:p>
        </w:tc>
        <w:tc>
          <w:tcPr>
            <w:tcW w:w="2043" w:type="dxa"/>
            <w:tcBorders>
              <w:top w:val="nil"/>
              <w:left w:val="nil"/>
              <w:bottom w:val="nil"/>
              <w:right w:val="nil"/>
            </w:tcBorders>
            <w:shd w:val="clear" w:color="auto" w:fill="auto"/>
            <w:noWrap/>
            <w:vAlign w:val="bottom"/>
            <w:hideMark/>
          </w:tcPr>
          <w:p w14:paraId="0039926F" w14:textId="5B902C55" w:rsidR="00A569BF" w:rsidRPr="009D39A8" w:rsidRDefault="00A569BF" w:rsidP="00A61806">
            <w:pPr>
              <w:jc w:val="right"/>
              <w:rPr>
                <w:rFonts w:ascii="Calibri Light" w:hAnsi="Calibri Light" w:cs="Calibri Light"/>
                <w:sz w:val="20"/>
                <w:szCs w:val="20"/>
              </w:rPr>
            </w:pPr>
            <w:r w:rsidRPr="009D39A8">
              <w:rPr>
                <w:rFonts w:ascii="Calibri Light" w:hAnsi="Calibri Light" w:cs="Calibri Light"/>
                <w:sz w:val="20"/>
                <w:szCs w:val="20"/>
              </w:rPr>
              <w:t>19.552.722,08</w:t>
            </w:r>
          </w:p>
        </w:tc>
        <w:tc>
          <w:tcPr>
            <w:tcW w:w="1843" w:type="dxa"/>
            <w:tcBorders>
              <w:top w:val="nil"/>
              <w:left w:val="nil"/>
              <w:bottom w:val="nil"/>
              <w:right w:val="nil"/>
            </w:tcBorders>
            <w:shd w:val="clear" w:color="auto" w:fill="auto"/>
            <w:noWrap/>
            <w:vAlign w:val="bottom"/>
            <w:hideMark/>
          </w:tcPr>
          <w:p w14:paraId="3BB3541D" w14:textId="06404566" w:rsidR="00A569BF" w:rsidRPr="009D39A8" w:rsidRDefault="00A569BF" w:rsidP="00A61806">
            <w:pPr>
              <w:jc w:val="right"/>
              <w:rPr>
                <w:rFonts w:ascii="Calibri Light" w:hAnsi="Calibri Light" w:cs="Calibri Light"/>
                <w:sz w:val="20"/>
                <w:szCs w:val="20"/>
              </w:rPr>
            </w:pPr>
            <w:r w:rsidRPr="009D39A8">
              <w:rPr>
                <w:rFonts w:ascii="Calibri Light" w:hAnsi="Calibri Light" w:cs="Calibri Light"/>
                <w:sz w:val="20"/>
                <w:szCs w:val="20"/>
              </w:rPr>
              <w:t>3.237.091,53</w:t>
            </w:r>
          </w:p>
        </w:tc>
      </w:tr>
      <w:tr w:rsidR="00A61806" w:rsidRPr="009D39A8" w14:paraId="57AB6204" w14:textId="77777777" w:rsidTr="00A61806">
        <w:trPr>
          <w:trHeight w:val="255"/>
        </w:trPr>
        <w:tc>
          <w:tcPr>
            <w:tcW w:w="5387" w:type="dxa"/>
            <w:tcBorders>
              <w:top w:val="nil"/>
              <w:left w:val="nil"/>
              <w:bottom w:val="nil"/>
              <w:right w:val="nil"/>
            </w:tcBorders>
            <w:shd w:val="clear" w:color="000000" w:fill="2F75B5"/>
            <w:noWrap/>
            <w:vAlign w:val="bottom"/>
            <w:hideMark/>
          </w:tcPr>
          <w:p w14:paraId="6B6FA545" w14:textId="77777777" w:rsidR="00A569BF" w:rsidRPr="007E7321" w:rsidRDefault="00A569BF">
            <w:pPr>
              <w:rPr>
                <w:rFonts w:ascii="Calibri Light" w:hAnsi="Calibri Light" w:cs="Calibri Light"/>
                <w:b/>
                <w:bCs/>
                <w:color w:val="FFFFFF" w:themeColor="background1"/>
                <w:sz w:val="20"/>
                <w:szCs w:val="20"/>
              </w:rPr>
            </w:pPr>
            <w:r w:rsidRPr="007E7321">
              <w:rPr>
                <w:rFonts w:ascii="Calibri Light" w:hAnsi="Calibri Light" w:cs="Calibri Light"/>
                <w:b/>
                <w:bCs/>
                <w:color w:val="FFFFFF" w:themeColor="background1"/>
                <w:sz w:val="20"/>
                <w:szCs w:val="20"/>
              </w:rPr>
              <w:t>VARIAÇÕES PATRIMONIAIS DIMINUTIVAS</w:t>
            </w:r>
          </w:p>
        </w:tc>
        <w:tc>
          <w:tcPr>
            <w:tcW w:w="366" w:type="dxa"/>
            <w:tcBorders>
              <w:top w:val="nil"/>
              <w:left w:val="nil"/>
              <w:bottom w:val="nil"/>
              <w:right w:val="nil"/>
            </w:tcBorders>
            <w:shd w:val="clear" w:color="000000" w:fill="2F75B5"/>
            <w:noWrap/>
            <w:vAlign w:val="center"/>
            <w:hideMark/>
          </w:tcPr>
          <w:p w14:paraId="35244A25" w14:textId="77777777" w:rsidR="00A569BF" w:rsidRPr="007E7321" w:rsidRDefault="00A569BF">
            <w:pPr>
              <w:jc w:val="center"/>
              <w:rPr>
                <w:rFonts w:ascii="Calibri Light" w:hAnsi="Calibri Light" w:cs="Calibri Light"/>
                <w:b/>
                <w:bCs/>
                <w:color w:val="FFFFFF" w:themeColor="background1"/>
                <w:sz w:val="20"/>
                <w:szCs w:val="20"/>
              </w:rPr>
            </w:pPr>
            <w:r w:rsidRPr="007E7321">
              <w:rPr>
                <w:rFonts w:ascii="Calibri Light" w:hAnsi="Calibri Light" w:cs="Calibri Light"/>
                <w:b/>
                <w:bCs/>
                <w:color w:val="FFFFFF" w:themeColor="background1"/>
                <w:sz w:val="20"/>
                <w:szCs w:val="20"/>
              </w:rPr>
              <w:t> </w:t>
            </w:r>
          </w:p>
        </w:tc>
        <w:tc>
          <w:tcPr>
            <w:tcW w:w="2043" w:type="dxa"/>
            <w:tcBorders>
              <w:top w:val="nil"/>
              <w:left w:val="nil"/>
              <w:bottom w:val="nil"/>
              <w:right w:val="nil"/>
            </w:tcBorders>
            <w:shd w:val="clear" w:color="000000" w:fill="2F75B5"/>
            <w:noWrap/>
            <w:vAlign w:val="bottom"/>
            <w:hideMark/>
          </w:tcPr>
          <w:p w14:paraId="4C3D2D81" w14:textId="23BBFED1" w:rsidR="00A569BF" w:rsidRPr="007E7321" w:rsidRDefault="00A569BF" w:rsidP="00A61806">
            <w:pPr>
              <w:jc w:val="right"/>
              <w:rPr>
                <w:rFonts w:ascii="Calibri Light" w:hAnsi="Calibri Light" w:cs="Calibri Light"/>
                <w:b/>
                <w:bCs/>
                <w:color w:val="FFFFFF" w:themeColor="background1"/>
                <w:sz w:val="20"/>
                <w:szCs w:val="20"/>
              </w:rPr>
            </w:pPr>
            <w:r w:rsidRPr="007E7321">
              <w:rPr>
                <w:rFonts w:ascii="Calibri Light" w:hAnsi="Calibri Light" w:cs="Calibri Light"/>
                <w:b/>
                <w:bCs/>
                <w:color w:val="FFFFFF" w:themeColor="background1"/>
                <w:sz w:val="20"/>
                <w:szCs w:val="20"/>
              </w:rPr>
              <w:t>3.019.745.252,53</w:t>
            </w:r>
          </w:p>
        </w:tc>
        <w:tc>
          <w:tcPr>
            <w:tcW w:w="1843" w:type="dxa"/>
            <w:tcBorders>
              <w:top w:val="nil"/>
              <w:left w:val="nil"/>
              <w:bottom w:val="nil"/>
              <w:right w:val="nil"/>
            </w:tcBorders>
            <w:shd w:val="clear" w:color="000000" w:fill="2F75B5"/>
            <w:noWrap/>
            <w:vAlign w:val="bottom"/>
            <w:hideMark/>
          </w:tcPr>
          <w:p w14:paraId="62079350" w14:textId="6CA83B16" w:rsidR="00A569BF" w:rsidRPr="007E7321" w:rsidRDefault="00A569BF" w:rsidP="00A61806">
            <w:pPr>
              <w:jc w:val="right"/>
              <w:rPr>
                <w:rFonts w:ascii="Calibri Light" w:hAnsi="Calibri Light" w:cs="Calibri Light"/>
                <w:b/>
                <w:bCs/>
                <w:color w:val="FFFFFF" w:themeColor="background1"/>
                <w:sz w:val="20"/>
                <w:szCs w:val="20"/>
              </w:rPr>
            </w:pPr>
            <w:r w:rsidRPr="007E7321">
              <w:rPr>
                <w:rFonts w:ascii="Calibri Light" w:hAnsi="Calibri Light" w:cs="Calibri Light"/>
                <w:b/>
                <w:bCs/>
                <w:color w:val="FFFFFF" w:themeColor="background1"/>
                <w:sz w:val="20"/>
                <w:szCs w:val="20"/>
              </w:rPr>
              <w:t>3.087.656.369,93</w:t>
            </w:r>
          </w:p>
        </w:tc>
      </w:tr>
      <w:tr w:rsidR="00A569BF" w:rsidRPr="009D39A8" w14:paraId="52EBA081" w14:textId="77777777" w:rsidTr="00A61806">
        <w:trPr>
          <w:trHeight w:val="255"/>
        </w:trPr>
        <w:tc>
          <w:tcPr>
            <w:tcW w:w="5387" w:type="dxa"/>
            <w:tcBorders>
              <w:top w:val="nil"/>
              <w:left w:val="nil"/>
              <w:bottom w:val="nil"/>
              <w:right w:val="nil"/>
            </w:tcBorders>
            <w:shd w:val="clear" w:color="auto" w:fill="auto"/>
            <w:noWrap/>
            <w:vAlign w:val="bottom"/>
            <w:hideMark/>
          </w:tcPr>
          <w:p w14:paraId="64DC1A41" w14:textId="77777777" w:rsidR="00A569BF" w:rsidRPr="009D39A8" w:rsidRDefault="00A569BF">
            <w:pPr>
              <w:rPr>
                <w:rFonts w:ascii="Calibri Light" w:hAnsi="Calibri Light" w:cs="Calibri Light"/>
                <w:sz w:val="20"/>
                <w:szCs w:val="20"/>
              </w:rPr>
            </w:pPr>
            <w:r w:rsidRPr="009D39A8">
              <w:rPr>
                <w:rFonts w:ascii="Calibri Light" w:hAnsi="Calibri Light" w:cs="Calibri Light"/>
                <w:sz w:val="20"/>
                <w:szCs w:val="20"/>
              </w:rPr>
              <w:t xml:space="preserve">    Pessoal e Encargos</w:t>
            </w:r>
          </w:p>
        </w:tc>
        <w:tc>
          <w:tcPr>
            <w:tcW w:w="366" w:type="dxa"/>
            <w:tcBorders>
              <w:top w:val="nil"/>
              <w:left w:val="nil"/>
              <w:bottom w:val="nil"/>
              <w:right w:val="nil"/>
            </w:tcBorders>
            <w:shd w:val="clear" w:color="auto" w:fill="auto"/>
            <w:noWrap/>
            <w:vAlign w:val="center"/>
            <w:hideMark/>
          </w:tcPr>
          <w:p w14:paraId="6AE8118B" w14:textId="77777777" w:rsidR="00A569BF" w:rsidRPr="009D39A8" w:rsidRDefault="00A569BF">
            <w:pPr>
              <w:jc w:val="center"/>
              <w:rPr>
                <w:rFonts w:ascii="Calibri Light" w:hAnsi="Calibri Light" w:cs="Calibri Light"/>
                <w:b/>
                <w:bCs/>
                <w:sz w:val="20"/>
                <w:szCs w:val="20"/>
              </w:rPr>
            </w:pPr>
            <w:r w:rsidRPr="009D39A8">
              <w:rPr>
                <w:rFonts w:ascii="Calibri Light" w:hAnsi="Calibri Light" w:cs="Calibri Light"/>
                <w:b/>
                <w:bCs/>
                <w:sz w:val="20"/>
                <w:szCs w:val="20"/>
              </w:rPr>
              <w:t>12</w:t>
            </w:r>
          </w:p>
        </w:tc>
        <w:tc>
          <w:tcPr>
            <w:tcW w:w="2043" w:type="dxa"/>
            <w:tcBorders>
              <w:top w:val="nil"/>
              <w:left w:val="nil"/>
              <w:bottom w:val="nil"/>
              <w:right w:val="nil"/>
            </w:tcBorders>
            <w:shd w:val="clear" w:color="auto" w:fill="auto"/>
            <w:noWrap/>
            <w:vAlign w:val="bottom"/>
            <w:hideMark/>
          </w:tcPr>
          <w:p w14:paraId="63F5EAD8" w14:textId="0A8E3018" w:rsidR="00A569BF" w:rsidRPr="009D39A8" w:rsidRDefault="00A569BF" w:rsidP="00A61806">
            <w:pPr>
              <w:jc w:val="right"/>
              <w:rPr>
                <w:rFonts w:ascii="Calibri Light" w:hAnsi="Calibri Light" w:cs="Calibri Light"/>
                <w:sz w:val="20"/>
                <w:szCs w:val="20"/>
              </w:rPr>
            </w:pPr>
            <w:r w:rsidRPr="009D39A8">
              <w:rPr>
                <w:rFonts w:ascii="Calibri Light" w:hAnsi="Calibri Light" w:cs="Calibri Light"/>
                <w:sz w:val="20"/>
                <w:szCs w:val="20"/>
              </w:rPr>
              <w:t>1.855.706.727,95</w:t>
            </w:r>
          </w:p>
        </w:tc>
        <w:tc>
          <w:tcPr>
            <w:tcW w:w="1843" w:type="dxa"/>
            <w:tcBorders>
              <w:top w:val="nil"/>
              <w:left w:val="nil"/>
              <w:bottom w:val="nil"/>
              <w:right w:val="nil"/>
            </w:tcBorders>
            <w:shd w:val="clear" w:color="auto" w:fill="auto"/>
            <w:noWrap/>
            <w:vAlign w:val="bottom"/>
            <w:hideMark/>
          </w:tcPr>
          <w:p w14:paraId="6C3F494B" w14:textId="7B1106B0" w:rsidR="00A569BF" w:rsidRPr="009D39A8" w:rsidRDefault="00A569BF" w:rsidP="00A61806">
            <w:pPr>
              <w:jc w:val="right"/>
              <w:rPr>
                <w:rFonts w:ascii="Calibri Light" w:hAnsi="Calibri Light" w:cs="Calibri Light"/>
                <w:sz w:val="20"/>
                <w:szCs w:val="20"/>
              </w:rPr>
            </w:pPr>
            <w:r w:rsidRPr="009D39A8">
              <w:rPr>
                <w:rFonts w:ascii="Calibri Light" w:hAnsi="Calibri Light" w:cs="Calibri Light"/>
                <w:sz w:val="20"/>
                <w:szCs w:val="20"/>
              </w:rPr>
              <w:t>1.701.829.939,06</w:t>
            </w:r>
          </w:p>
        </w:tc>
      </w:tr>
      <w:tr w:rsidR="00A61806" w:rsidRPr="009D39A8" w14:paraId="11E2B798" w14:textId="77777777" w:rsidTr="00A61806">
        <w:trPr>
          <w:trHeight w:val="255"/>
        </w:trPr>
        <w:tc>
          <w:tcPr>
            <w:tcW w:w="5387" w:type="dxa"/>
            <w:tcBorders>
              <w:top w:val="nil"/>
              <w:left w:val="nil"/>
              <w:bottom w:val="nil"/>
              <w:right w:val="nil"/>
            </w:tcBorders>
            <w:shd w:val="clear" w:color="000000" w:fill="D9D9D9"/>
            <w:noWrap/>
            <w:vAlign w:val="bottom"/>
            <w:hideMark/>
          </w:tcPr>
          <w:p w14:paraId="3479622F" w14:textId="77777777" w:rsidR="00A569BF" w:rsidRPr="009D39A8" w:rsidRDefault="00A569BF">
            <w:pPr>
              <w:rPr>
                <w:rFonts w:ascii="Calibri Light" w:hAnsi="Calibri Light" w:cs="Calibri Light"/>
                <w:sz w:val="20"/>
                <w:szCs w:val="20"/>
              </w:rPr>
            </w:pPr>
            <w:r w:rsidRPr="009D39A8">
              <w:rPr>
                <w:rFonts w:ascii="Calibri Light" w:hAnsi="Calibri Light" w:cs="Calibri Light"/>
                <w:sz w:val="20"/>
                <w:szCs w:val="20"/>
              </w:rPr>
              <w:t xml:space="preserve">    Benefícios Previdenciários e Assistenciais</w:t>
            </w:r>
          </w:p>
        </w:tc>
        <w:tc>
          <w:tcPr>
            <w:tcW w:w="366" w:type="dxa"/>
            <w:tcBorders>
              <w:top w:val="nil"/>
              <w:left w:val="nil"/>
              <w:bottom w:val="nil"/>
              <w:right w:val="nil"/>
            </w:tcBorders>
            <w:shd w:val="clear" w:color="000000" w:fill="D9D9D9"/>
            <w:noWrap/>
            <w:vAlign w:val="center"/>
            <w:hideMark/>
          </w:tcPr>
          <w:p w14:paraId="2FB87F70" w14:textId="77777777" w:rsidR="00A569BF" w:rsidRPr="009D39A8" w:rsidRDefault="00A569BF">
            <w:pPr>
              <w:jc w:val="center"/>
              <w:rPr>
                <w:rFonts w:ascii="Calibri Light" w:hAnsi="Calibri Light" w:cs="Calibri Light"/>
                <w:b/>
                <w:bCs/>
                <w:sz w:val="20"/>
                <w:szCs w:val="20"/>
              </w:rPr>
            </w:pPr>
            <w:r w:rsidRPr="009D39A8">
              <w:rPr>
                <w:rFonts w:ascii="Calibri Light" w:hAnsi="Calibri Light" w:cs="Calibri Light"/>
                <w:b/>
                <w:bCs/>
                <w:sz w:val="20"/>
                <w:szCs w:val="20"/>
              </w:rPr>
              <w:t>12</w:t>
            </w:r>
          </w:p>
        </w:tc>
        <w:tc>
          <w:tcPr>
            <w:tcW w:w="2043" w:type="dxa"/>
            <w:tcBorders>
              <w:top w:val="nil"/>
              <w:left w:val="nil"/>
              <w:bottom w:val="nil"/>
              <w:right w:val="nil"/>
            </w:tcBorders>
            <w:shd w:val="clear" w:color="000000" w:fill="D9D9D9"/>
            <w:noWrap/>
            <w:vAlign w:val="bottom"/>
            <w:hideMark/>
          </w:tcPr>
          <w:p w14:paraId="53FDC7C6" w14:textId="40FDCC7F" w:rsidR="00A569BF" w:rsidRPr="009D39A8" w:rsidRDefault="00A569BF" w:rsidP="00A61806">
            <w:pPr>
              <w:jc w:val="right"/>
              <w:rPr>
                <w:rFonts w:ascii="Calibri Light" w:hAnsi="Calibri Light" w:cs="Calibri Light"/>
                <w:sz w:val="20"/>
                <w:szCs w:val="20"/>
              </w:rPr>
            </w:pPr>
            <w:r w:rsidRPr="009D39A8">
              <w:rPr>
                <w:rFonts w:ascii="Calibri Light" w:hAnsi="Calibri Light" w:cs="Calibri Light"/>
                <w:sz w:val="20"/>
                <w:szCs w:val="20"/>
              </w:rPr>
              <w:t>696.474.023,07</w:t>
            </w:r>
          </w:p>
        </w:tc>
        <w:tc>
          <w:tcPr>
            <w:tcW w:w="1843" w:type="dxa"/>
            <w:tcBorders>
              <w:top w:val="nil"/>
              <w:left w:val="nil"/>
              <w:bottom w:val="nil"/>
              <w:right w:val="nil"/>
            </w:tcBorders>
            <w:shd w:val="clear" w:color="000000" w:fill="D9D9D9"/>
            <w:noWrap/>
            <w:vAlign w:val="bottom"/>
            <w:hideMark/>
          </w:tcPr>
          <w:p w14:paraId="49E5D9D6" w14:textId="4B5C2864" w:rsidR="00A569BF" w:rsidRPr="009D39A8" w:rsidRDefault="00A569BF" w:rsidP="00A61806">
            <w:pPr>
              <w:jc w:val="right"/>
              <w:rPr>
                <w:rFonts w:ascii="Calibri Light" w:hAnsi="Calibri Light" w:cs="Calibri Light"/>
                <w:sz w:val="20"/>
                <w:szCs w:val="20"/>
              </w:rPr>
            </w:pPr>
            <w:r w:rsidRPr="009D39A8">
              <w:rPr>
                <w:rFonts w:ascii="Calibri Light" w:hAnsi="Calibri Light" w:cs="Calibri Light"/>
                <w:sz w:val="20"/>
                <w:szCs w:val="20"/>
              </w:rPr>
              <w:t>623.947.833,12</w:t>
            </w:r>
          </w:p>
        </w:tc>
      </w:tr>
      <w:tr w:rsidR="00A569BF" w:rsidRPr="009D39A8" w14:paraId="3C0C4E2D" w14:textId="77777777" w:rsidTr="00A61806">
        <w:trPr>
          <w:trHeight w:val="255"/>
        </w:trPr>
        <w:tc>
          <w:tcPr>
            <w:tcW w:w="5387" w:type="dxa"/>
            <w:tcBorders>
              <w:top w:val="nil"/>
              <w:left w:val="nil"/>
              <w:bottom w:val="nil"/>
              <w:right w:val="nil"/>
            </w:tcBorders>
            <w:shd w:val="clear" w:color="auto" w:fill="auto"/>
            <w:noWrap/>
            <w:vAlign w:val="bottom"/>
            <w:hideMark/>
          </w:tcPr>
          <w:p w14:paraId="41A9F552" w14:textId="77777777" w:rsidR="00A569BF" w:rsidRPr="009D39A8" w:rsidRDefault="00A569BF">
            <w:pPr>
              <w:rPr>
                <w:rFonts w:ascii="Calibri Light" w:hAnsi="Calibri Light" w:cs="Calibri Light"/>
                <w:sz w:val="20"/>
                <w:szCs w:val="20"/>
              </w:rPr>
            </w:pPr>
            <w:r w:rsidRPr="009D39A8">
              <w:rPr>
                <w:rFonts w:ascii="Calibri Light" w:hAnsi="Calibri Light" w:cs="Calibri Light"/>
                <w:sz w:val="20"/>
                <w:szCs w:val="20"/>
              </w:rPr>
              <w:t xml:space="preserve">    Uso de Bens, Serviços e Consumo de Capital Fixo</w:t>
            </w:r>
          </w:p>
        </w:tc>
        <w:tc>
          <w:tcPr>
            <w:tcW w:w="366" w:type="dxa"/>
            <w:tcBorders>
              <w:top w:val="nil"/>
              <w:left w:val="nil"/>
              <w:bottom w:val="nil"/>
              <w:right w:val="nil"/>
            </w:tcBorders>
            <w:shd w:val="clear" w:color="auto" w:fill="auto"/>
            <w:noWrap/>
            <w:vAlign w:val="center"/>
            <w:hideMark/>
          </w:tcPr>
          <w:p w14:paraId="30351FFC" w14:textId="77777777" w:rsidR="00A569BF" w:rsidRPr="009D39A8" w:rsidRDefault="00A569BF">
            <w:pPr>
              <w:jc w:val="center"/>
              <w:rPr>
                <w:rFonts w:ascii="Calibri Light" w:hAnsi="Calibri Light" w:cs="Calibri Light"/>
                <w:b/>
                <w:bCs/>
                <w:sz w:val="20"/>
                <w:szCs w:val="20"/>
              </w:rPr>
            </w:pPr>
            <w:r w:rsidRPr="009D39A8">
              <w:rPr>
                <w:rFonts w:ascii="Calibri Light" w:hAnsi="Calibri Light" w:cs="Calibri Light"/>
                <w:b/>
                <w:bCs/>
                <w:sz w:val="20"/>
                <w:szCs w:val="20"/>
              </w:rPr>
              <w:t>13</w:t>
            </w:r>
          </w:p>
        </w:tc>
        <w:tc>
          <w:tcPr>
            <w:tcW w:w="2043" w:type="dxa"/>
            <w:tcBorders>
              <w:top w:val="nil"/>
              <w:left w:val="nil"/>
              <w:bottom w:val="nil"/>
              <w:right w:val="nil"/>
            </w:tcBorders>
            <w:shd w:val="clear" w:color="auto" w:fill="auto"/>
            <w:noWrap/>
            <w:vAlign w:val="bottom"/>
            <w:hideMark/>
          </w:tcPr>
          <w:p w14:paraId="0118CE2F" w14:textId="31AAA093" w:rsidR="00A569BF" w:rsidRPr="009D39A8" w:rsidRDefault="00A569BF" w:rsidP="00A61806">
            <w:pPr>
              <w:jc w:val="right"/>
              <w:rPr>
                <w:rFonts w:ascii="Calibri Light" w:hAnsi="Calibri Light" w:cs="Calibri Light"/>
                <w:sz w:val="20"/>
                <w:szCs w:val="20"/>
              </w:rPr>
            </w:pPr>
            <w:r w:rsidRPr="009D39A8">
              <w:rPr>
                <w:rFonts w:ascii="Calibri Light" w:hAnsi="Calibri Light" w:cs="Calibri Light"/>
                <w:sz w:val="20"/>
                <w:szCs w:val="20"/>
              </w:rPr>
              <w:t>251.178.895,12</w:t>
            </w:r>
          </w:p>
        </w:tc>
        <w:tc>
          <w:tcPr>
            <w:tcW w:w="1843" w:type="dxa"/>
            <w:tcBorders>
              <w:top w:val="nil"/>
              <w:left w:val="nil"/>
              <w:bottom w:val="nil"/>
              <w:right w:val="nil"/>
            </w:tcBorders>
            <w:shd w:val="clear" w:color="auto" w:fill="auto"/>
            <w:noWrap/>
            <w:vAlign w:val="bottom"/>
            <w:hideMark/>
          </w:tcPr>
          <w:p w14:paraId="2FAA8710" w14:textId="01F09ACC" w:rsidR="00A569BF" w:rsidRPr="009D39A8" w:rsidRDefault="00A569BF" w:rsidP="00A61806">
            <w:pPr>
              <w:jc w:val="right"/>
              <w:rPr>
                <w:rFonts w:ascii="Calibri Light" w:hAnsi="Calibri Light" w:cs="Calibri Light"/>
                <w:sz w:val="20"/>
                <w:szCs w:val="20"/>
              </w:rPr>
            </w:pPr>
            <w:r w:rsidRPr="009D39A8">
              <w:rPr>
                <w:rFonts w:ascii="Calibri Light" w:hAnsi="Calibri Light" w:cs="Calibri Light"/>
                <w:sz w:val="20"/>
                <w:szCs w:val="20"/>
              </w:rPr>
              <w:t>237.581.149,38</w:t>
            </w:r>
          </w:p>
        </w:tc>
      </w:tr>
      <w:tr w:rsidR="00A61806" w:rsidRPr="009D39A8" w14:paraId="25EF4975" w14:textId="77777777" w:rsidTr="00A61806">
        <w:trPr>
          <w:trHeight w:val="255"/>
        </w:trPr>
        <w:tc>
          <w:tcPr>
            <w:tcW w:w="5387" w:type="dxa"/>
            <w:tcBorders>
              <w:top w:val="nil"/>
              <w:left w:val="nil"/>
              <w:bottom w:val="nil"/>
              <w:right w:val="nil"/>
            </w:tcBorders>
            <w:shd w:val="clear" w:color="000000" w:fill="D9D9D9"/>
            <w:noWrap/>
            <w:vAlign w:val="bottom"/>
            <w:hideMark/>
          </w:tcPr>
          <w:p w14:paraId="3F1FDFC3" w14:textId="77777777" w:rsidR="00A569BF" w:rsidRPr="009D39A8" w:rsidRDefault="00A569BF">
            <w:pPr>
              <w:rPr>
                <w:rFonts w:ascii="Calibri Light" w:hAnsi="Calibri Light" w:cs="Calibri Light"/>
                <w:sz w:val="20"/>
                <w:szCs w:val="20"/>
              </w:rPr>
            </w:pPr>
            <w:r w:rsidRPr="009D39A8">
              <w:rPr>
                <w:rFonts w:ascii="Calibri Light" w:hAnsi="Calibri Light" w:cs="Calibri Light"/>
                <w:sz w:val="20"/>
                <w:szCs w:val="20"/>
              </w:rPr>
              <w:t xml:space="preserve">    Variações Patrimoniais Diminutivas Financeiras</w:t>
            </w:r>
          </w:p>
        </w:tc>
        <w:tc>
          <w:tcPr>
            <w:tcW w:w="366" w:type="dxa"/>
            <w:tcBorders>
              <w:top w:val="nil"/>
              <w:left w:val="nil"/>
              <w:bottom w:val="nil"/>
              <w:right w:val="nil"/>
            </w:tcBorders>
            <w:shd w:val="clear" w:color="000000" w:fill="D9D9D9"/>
            <w:noWrap/>
            <w:vAlign w:val="center"/>
            <w:hideMark/>
          </w:tcPr>
          <w:p w14:paraId="44D8220B" w14:textId="77777777" w:rsidR="00A569BF" w:rsidRPr="009D39A8" w:rsidRDefault="00A569BF">
            <w:pPr>
              <w:jc w:val="center"/>
              <w:rPr>
                <w:rFonts w:ascii="Calibri Light" w:hAnsi="Calibri Light" w:cs="Calibri Light"/>
                <w:b/>
                <w:bCs/>
                <w:sz w:val="20"/>
                <w:szCs w:val="20"/>
              </w:rPr>
            </w:pPr>
            <w:r w:rsidRPr="009D39A8">
              <w:rPr>
                <w:rFonts w:ascii="Calibri Light" w:hAnsi="Calibri Light" w:cs="Calibri Light"/>
                <w:b/>
                <w:bCs/>
                <w:sz w:val="20"/>
                <w:szCs w:val="20"/>
              </w:rPr>
              <w:t> </w:t>
            </w:r>
          </w:p>
        </w:tc>
        <w:tc>
          <w:tcPr>
            <w:tcW w:w="2043" w:type="dxa"/>
            <w:tcBorders>
              <w:top w:val="nil"/>
              <w:left w:val="nil"/>
              <w:bottom w:val="nil"/>
              <w:right w:val="nil"/>
            </w:tcBorders>
            <w:shd w:val="clear" w:color="000000" w:fill="D9D9D9"/>
            <w:noWrap/>
            <w:vAlign w:val="bottom"/>
            <w:hideMark/>
          </w:tcPr>
          <w:p w14:paraId="329ED08C" w14:textId="549AF0A2" w:rsidR="00A569BF" w:rsidRPr="009D39A8" w:rsidRDefault="00A569BF" w:rsidP="00A61806">
            <w:pPr>
              <w:jc w:val="right"/>
              <w:rPr>
                <w:rFonts w:ascii="Calibri Light" w:hAnsi="Calibri Light" w:cs="Calibri Light"/>
                <w:sz w:val="20"/>
                <w:szCs w:val="20"/>
              </w:rPr>
            </w:pPr>
            <w:r w:rsidRPr="009D39A8">
              <w:rPr>
                <w:rFonts w:ascii="Calibri Light" w:hAnsi="Calibri Light" w:cs="Calibri Light"/>
                <w:sz w:val="20"/>
                <w:szCs w:val="20"/>
              </w:rPr>
              <w:t>5.446,76</w:t>
            </w:r>
          </w:p>
        </w:tc>
        <w:tc>
          <w:tcPr>
            <w:tcW w:w="1843" w:type="dxa"/>
            <w:tcBorders>
              <w:top w:val="nil"/>
              <w:left w:val="nil"/>
              <w:bottom w:val="nil"/>
              <w:right w:val="nil"/>
            </w:tcBorders>
            <w:shd w:val="clear" w:color="000000" w:fill="D9D9D9"/>
            <w:noWrap/>
            <w:vAlign w:val="bottom"/>
            <w:hideMark/>
          </w:tcPr>
          <w:p w14:paraId="11B34874" w14:textId="14234DC3" w:rsidR="00A569BF" w:rsidRPr="009D39A8" w:rsidRDefault="00A569BF" w:rsidP="00A61806">
            <w:pPr>
              <w:jc w:val="right"/>
              <w:rPr>
                <w:rFonts w:ascii="Calibri Light" w:hAnsi="Calibri Light" w:cs="Calibri Light"/>
                <w:sz w:val="20"/>
                <w:szCs w:val="20"/>
              </w:rPr>
            </w:pPr>
            <w:r w:rsidRPr="009D39A8">
              <w:rPr>
                <w:rFonts w:ascii="Calibri Light" w:hAnsi="Calibri Light" w:cs="Calibri Light"/>
                <w:sz w:val="20"/>
                <w:szCs w:val="20"/>
              </w:rPr>
              <w:t>7.917,56</w:t>
            </w:r>
          </w:p>
        </w:tc>
      </w:tr>
      <w:tr w:rsidR="00A569BF" w:rsidRPr="009D39A8" w14:paraId="5B99537F" w14:textId="77777777" w:rsidTr="00A61806">
        <w:trPr>
          <w:trHeight w:val="255"/>
        </w:trPr>
        <w:tc>
          <w:tcPr>
            <w:tcW w:w="5387" w:type="dxa"/>
            <w:tcBorders>
              <w:top w:val="nil"/>
              <w:left w:val="nil"/>
              <w:bottom w:val="nil"/>
              <w:right w:val="nil"/>
            </w:tcBorders>
            <w:shd w:val="clear" w:color="auto" w:fill="auto"/>
            <w:noWrap/>
            <w:vAlign w:val="bottom"/>
            <w:hideMark/>
          </w:tcPr>
          <w:p w14:paraId="67E1D3A2" w14:textId="77777777" w:rsidR="00A569BF" w:rsidRPr="009D39A8" w:rsidRDefault="00A569BF">
            <w:pPr>
              <w:rPr>
                <w:rFonts w:ascii="Calibri Light" w:hAnsi="Calibri Light" w:cs="Calibri Light"/>
                <w:sz w:val="20"/>
                <w:szCs w:val="20"/>
              </w:rPr>
            </w:pPr>
            <w:r w:rsidRPr="009D39A8">
              <w:rPr>
                <w:rFonts w:ascii="Calibri Light" w:hAnsi="Calibri Light" w:cs="Calibri Light"/>
                <w:sz w:val="20"/>
                <w:szCs w:val="20"/>
              </w:rPr>
              <w:t xml:space="preserve">    Transferências e Delegações Concedidas</w:t>
            </w:r>
          </w:p>
        </w:tc>
        <w:tc>
          <w:tcPr>
            <w:tcW w:w="366" w:type="dxa"/>
            <w:tcBorders>
              <w:top w:val="nil"/>
              <w:left w:val="nil"/>
              <w:bottom w:val="nil"/>
              <w:right w:val="nil"/>
            </w:tcBorders>
            <w:shd w:val="clear" w:color="auto" w:fill="auto"/>
            <w:noWrap/>
            <w:vAlign w:val="center"/>
            <w:hideMark/>
          </w:tcPr>
          <w:p w14:paraId="5D80EEA7" w14:textId="77777777" w:rsidR="00A569BF" w:rsidRPr="009D39A8" w:rsidRDefault="00A569BF">
            <w:pPr>
              <w:rPr>
                <w:rFonts w:ascii="Calibri Light" w:hAnsi="Calibri Light" w:cs="Calibri Light"/>
                <w:sz w:val="20"/>
                <w:szCs w:val="20"/>
              </w:rPr>
            </w:pPr>
          </w:p>
        </w:tc>
        <w:tc>
          <w:tcPr>
            <w:tcW w:w="2043" w:type="dxa"/>
            <w:tcBorders>
              <w:top w:val="nil"/>
              <w:left w:val="nil"/>
              <w:bottom w:val="nil"/>
              <w:right w:val="nil"/>
            </w:tcBorders>
            <w:shd w:val="clear" w:color="auto" w:fill="auto"/>
            <w:noWrap/>
            <w:vAlign w:val="bottom"/>
            <w:hideMark/>
          </w:tcPr>
          <w:p w14:paraId="36505FB9" w14:textId="631AD305" w:rsidR="00A569BF" w:rsidRPr="009D39A8" w:rsidRDefault="00A569BF" w:rsidP="00A61806">
            <w:pPr>
              <w:jc w:val="right"/>
              <w:rPr>
                <w:rFonts w:ascii="Calibri Light" w:hAnsi="Calibri Light" w:cs="Calibri Light"/>
                <w:sz w:val="20"/>
                <w:szCs w:val="20"/>
              </w:rPr>
            </w:pPr>
            <w:r w:rsidRPr="009D39A8">
              <w:rPr>
                <w:rFonts w:ascii="Calibri Light" w:hAnsi="Calibri Light" w:cs="Calibri Light"/>
                <w:sz w:val="20"/>
                <w:szCs w:val="20"/>
              </w:rPr>
              <w:t>196.165.531,06</w:t>
            </w:r>
          </w:p>
        </w:tc>
        <w:tc>
          <w:tcPr>
            <w:tcW w:w="1843" w:type="dxa"/>
            <w:tcBorders>
              <w:top w:val="nil"/>
              <w:left w:val="nil"/>
              <w:bottom w:val="nil"/>
              <w:right w:val="nil"/>
            </w:tcBorders>
            <w:shd w:val="clear" w:color="auto" w:fill="auto"/>
            <w:noWrap/>
            <w:vAlign w:val="bottom"/>
            <w:hideMark/>
          </w:tcPr>
          <w:p w14:paraId="44751AFE" w14:textId="493DF3D0" w:rsidR="00A569BF" w:rsidRPr="009D39A8" w:rsidRDefault="00A569BF" w:rsidP="00A61806">
            <w:pPr>
              <w:jc w:val="right"/>
              <w:rPr>
                <w:rFonts w:ascii="Calibri Light" w:hAnsi="Calibri Light" w:cs="Calibri Light"/>
                <w:sz w:val="20"/>
                <w:szCs w:val="20"/>
              </w:rPr>
            </w:pPr>
            <w:r w:rsidRPr="009D39A8">
              <w:rPr>
                <w:rFonts w:ascii="Calibri Light" w:hAnsi="Calibri Light" w:cs="Calibri Light"/>
                <w:sz w:val="20"/>
                <w:szCs w:val="20"/>
              </w:rPr>
              <w:t>259.582.418,60</w:t>
            </w:r>
          </w:p>
        </w:tc>
      </w:tr>
      <w:tr w:rsidR="00A61806" w:rsidRPr="009D39A8" w14:paraId="3CC1799D" w14:textId="77777777" w:rsidTr="00A61806">
        <w:trPr>
          <w:trHeight w:val="255"/>
        </w:trPr>
        <w:tc>
          <w:tcPr>
            <w:tcW w:w="5387" w:type="dxa"/>
            <w:tcBorders>
              <w:top w:val="nil"/>
              <w:left w:val="nil"/>
              <w:bottom w:val="nil"/>
              <w:right w:val="nil"/>
            </w:tcBorders>
            <w:shd w:val="clear" w:color="000000" w:fill="D9D9D9"/>
            <w:noWrap/>
            <w:vAlign w:val="bottom"/>
            <w:hideMark/>
          </w:tcPr>
          <w:p w14:paraId="24250515" w14:textId="77777777" w:rsidR="00A569BF" w:rsidRPr="009D39A8" w:rsidRDefault="00A569BF">
            <w:pPr>
              <w:rPr>
                <w:rFonts w:ascii="Calibri Light" w:hAnsi="Calibri Light" w:cs="Calibri Light"/>
                <w:sz w:val="20"/>
                <w:szCs w:val="20"/>
              </w:rPr>
            </w:pPr>
            <w:r w:rsidRPr="009D39A8">
              <w:rPr>
                <w:rFonts w:ascii="Calibri Light" w:hAnsi="Calibri Light" w:cs="Calibri Light"/>
                <w:sz w:val="20"/>
                <w:szCs w:val="20"/>
              </w:rPr>
              <w:t xml:space="preserve">    Desvalorização e Perda de Ativos e Incorporação de Passivos</w:t>
            </w:r>
          </w:p>
        </w:tc>
        <w:tc>
          <w:tcPr>
            <w:tcW w:w="366" w:type="dxa"/>
            <w:tcBorders>
              <w:top w:val="nil"/>
              <w:left w:val="nil"/>
              <w:bottom w:val="nil"/>
              <w:right w:val="nil"/>
            </w:tcBorders>
            <w:shd w:val="clear" w:color="000000" w:fill="D9D9D9"/>
            <w:noWrap/>
            <w:vAlign w:val="center"/>
            <w:hideMark/>
          </w:tcPr>
          <w:p w14:paraId="3B40B738" w14:textId="77777777" w:rsidR="00A569BF" w:rsidRPr="009D39A8" w:rsidRDefault="00A569BF">
            <w:pPr>
              <w:jc w:val="center"/>
              <w:rPr>
                <w:rFonts w:ascii="Calibri Light" w:hAnsi="Calibri Light" w:cs="Calibri Light"/>
                <w:b/>
                <w:bCs/>
                <w:sz w:val="20"/>
                <w:szCs w:val="20"/>
              </w:rPr>
            </w:pPr>
            <w:r w:rsidRPr="009D39A8">
              <w:rPr>
                <w:rFonts w:ascii="Calibri Light" w:hAnsi="Calibri Light" w:cs="Calibri Light"/>
                <w:b/>
                <w:bCs/>
                <w:sz w:val="20"/>
                <w:szCs w:val="20"/>
              </w:rPr>
              <w:t> </w:t>
            </w:r>
          </w:p>
        </w:tc>
        <w:tc>
          <w:tcPr>
            <w:tcW w:w="2043" w:type="dxa"/>
            <w:tcBorders>
              <w:top w:val="nil"/>
              <w:left w:val="nil"/>
              <w:bottom w:val="nil"/>
              <w:right w:val="nil"/>
            </w:tcBorders>
            <w:shd w:val="clear" w:color="000000" w:fill="D9D9D9"/>
            <w:noWrap/>
            <w:vAlign w:val="bottom"/>
            <w:hideMark/>
          </w:tcPr>
          <w:p w14:paraId="3CC1A8D9" w14:textId="41E5A257" w:rsidR="00A569BF" w:rsidRPr="009D39A8" w:rsidRDefault="00A569BF" w:rsidP="00A61806">
            <w:pPr>
              <w:jc w:val="right"/>
              <w:rPr>
                <w:rFonts w:ascii="Calibri Light" w:hAnsi="Calibri Light" w:cs="Calibri Light"/>
                <w:sz w:val="20"/>
                <w:szCs w:val="20"/>
              </w:rPr>
            </w:pPr>
            <w:r w:rsidRPr="009D39A8">
              <w:rPr>
                <w:rFonts w:ascii="Calibri Light" w:hAnsi="Calibri Light" w:cs="Calibri Light"/>
                <w:sz w:val="20"/>
                <w:szCs w:val="20"/>
              </w:rPr>
              <w:t>14.986.966,10</w:t>
            </w:r>
          </w:p>
        </w:tc>
        <w:tc>
          <w:tcPr>
            <w:tcW w:w="1843" w:type="dxa"/>
            <w:tcBorders>
              <w:top w:val="nil"/>
              <w:left w:val="nil"/>
              <w:bottom w:val="nil"/>
              <w:right w:val="nil"/>
            </w:tcBorders>
            <w:shd w:val="clear" w:color="000000" w:fill="D9D9D9"/>
            <w:noWrap/>
            <w:vAlign w:val="bottom"/>
            <w:hideMark/>
          </w:tcPr>
          <w:p w14:paraId="6C776DF0" w14:textId="5550260B" w:rsidR="00A569BF" w:rsidRPr="009D39A8" w:rsidRDefault="00A569BF" w:rsidP="00A61806">
            <w:pPr>
              <w:jc w:val="right"/>
              <w:rPr>
                <w:rFonts w:ascii="Calibri Light" w:hAnsi="Calibri Light" w:cs="Calibri Light"/>
                <w:sz w:val="20"/>
                <w:szCs w:val="20"/>
              </w:rPr>
            </w:pPr>
            <w:r w:rsidRPr="009D39A8">
              <w:rPr>
                <w:rFonts w:ascii="Calibri Light" w:hAnsi="Calibri Light" w:cs="Calibri Light"/>
                <w:sz w:val="20"/>
                <w:szCs w:val="20"/>
              </w:rPr>
              <w:t>259.297.063,32</w:t>
            </w:r>
          </w:p>
        </w:tc>
      </w:tr>
      <w:tr w:rsidR="00A569BF" w:rsidRPr="009D39A8" w14:paraId="57C17565" w14:textId="77777777" w:rsidTr="00A61806">
        <w:trPr>
          <w:trHeight w:val="255"/>
        </w:trPr>
        <w:tc>
          <w:tcPr>
            <w:tcW w:w="5387" w:type="dxa"/>
            <w:tcBorders>
              <w:top w:val="nil"/>
              <w:left w:val="nil"/>
              <w:bottom w:val="nil"/>
              <w:right w:val="nil"/>
            </w:tcBorders>
            <w:shd w:val="clear" w:color="auto" w:fill="auto"/>
            <w:noWrap/>
            <w:vAlign w:val="bottom"/>
            <w:hideMark/>
          </w:tcPr>
          <w:p w14:paraId="65634563" w14:textId="77777777" w:rsidR="00A569BF" w:rsidRPr="009D39A8" w:rsidRDefault="00A569BF">
            <w:pPr>
              <w:rPr>
                <w:rFonts w:ascii="Calibri Light" w:hAnsi="Calibri Light" w:cs="Calibri Light"/>
                <w:sz w:val="20"/>
                <w:szCs w:val="20"/>
              </w:rPr>
            </w:pPr>
            <w:r w:rsidRPr="009D39A8">
              <w:rPr>
                <w:rFonts w:ascii="Calibri Light" w:hAnsi="Calibri Light" w:cs="Calibri Light"/>
                <w:sz w:val="20"/>
                <w:szCs w:val="20"/>
              </w:rPr>
              <w:t xml:space="preserve">    Tributárias</w:t>
            </w:r>
          </w:p>
        </w:tc>
        <w:tc>
          <w:tcPr>
            <w:tcW w:w="366" w:type="dxa"/>
            <w:tcBorders>
              <w:top w:val="nil"/>
              <w:left w:val="nil"/>
              <w:bottom w:val="nil"/>
              <w:right w:val="nil"/>
            </w:tcBorders>
            <w:shd w:val="clear" w:color="auto" w:fill="auto"/>
            <w:noWrap/>
            <w:vAlign w:val="center"/>
            <w:hideMark/>
          </w:tcPr>
          <w:p w14:paraId="2C69E080" w14:textId="77777777" w:rsidR="00A569BF" w:rsidRPr="009D39A8" w:rsidRDefault="00A569BF">
            <w:pPr>
              <w:rPr>
                <w:rFonts w:ascii="Calibri Light" w:hAnsi="Calibri Light" w:cs="Calibri Light"/>
                <w:sz w:val="20"/>
                <w:szCs w:val="20"/>
              </w:rPr>
            </w:pPr>
          </w:p>
        </w:tc>
        <w:tc>
          <w:tcPr>
            <w:tcW w:w="2043" w:type="dxa"/>
            <w:tcBorders>
              <w:top w:val="nil"/>
              <w:left w:val="nil"/>
              <w:bottom w:val="nil"/>
              <w:right w:val="nil"/>
            </w:tcBorders>
            <w:shd w:val="clear" w:color="auto" w:fill="auto"/>
            <w:noWrap/>
            <w:vAlign w:val="bottom"/>
            <w:hideMark/>
          </w:tcPr>
          <w:p w14:paraId="74D659CD" w14:textId="220657B9" w:rsidR="00A569BF" w:rsidRPr="009D39A8" w:rsidRDefault="00A569BF" w:rsidP="00A61806">
            <w:pPr>
              <w:jc w:val="right"/>
              <w:rPr>
                <w:rFonts w:ascii="Calibri Light" w:hAnsi="Calibri Light" w:cs="Calibri Light"/>
                <w:sz w:val="20"/>
                <w:szCs w:val="20"/>
              </w:rPr>
            </w:pPr>
            <w:r w:rsidRPr="009D39A8">
              <w:rPr>
                <w:rFonts w:ascii="Calibri Light" w:hAnsi="Calibri Light" w:cs="Calibri Light"/>
                <w:sz w:val="20"/>
                <w:szCs w:val="20"/>
              </w:rPr>
              <w:t>3.389.824,48</w:t>
            </w:r>
          </w:p>
        </w:tc>
        <w:tc>
          <w:tcPr>
            <w:tcW w:w="1843" w:type="dxa"/>
            <w:tcBorders>
              <w:top w:val="nil"/>
              <w:left w:val="nil"/>
              <w:bottom w:val="nil"/>
              <w:right w:val="nil"/>
            </w:tcBorders>
            <w:shd w:val="clear" w:color="auto" w:fill="auto"/>
            <w:noWrap/>
            <w:vAlign w:val="bottom"/>
            <w:hideMark/>
          </w:tcPr>
          <w:p w14:paraId="5E3FFC5D" w14:textId="6A044B49" w:rsidR="00A569BF" w:rsidRPr="009D39A8" w:rsidRDefault="00A569BF" w:rsidP="00A61806">
            <w:pPr>
              <w:jc w:val="right"/>
              <w:rPr>
                <w:rFonts w:ascii="Calibri Light" w:hAnsi="Calibri Light" w:cs="Calibri Light"/>
                <w:sz w:val="20"/>
                <w:szCs w:val="20"/>
              </w:rPr>
            </w:pPr>
            <w:r w:rsidRPr="009D39A8">
              <w:rPr>
                <w:rFonts w:ascii="Calibri Light" w:hAnsi="Calibri Light" w:cs="Calibri Light"/>
                <w:sz w:val="20"/>
                <w:szCs w:val="20"/>
              </w:rPr>
              <w:t>3.394.678,81</w:t>
            </w:r>
          </w:p>
        </w:tc>
      </w:tr>
      <w:tr w:rsidR="00A61806" w:rsidRPr="009D39A8" w14:paraId="52588A76" w14:textId="77777777" w:rsidTr="006E6252">
        <w:trPr>
          <w:trHeight w:val="255"/>
        </w:trPr>
        <w:tc>
          <w:tcPr>
            <w:tcW w:w="5387" w:type="dxa"/>
            <w:tcBorders>
              <w:top w:val="nil"/>
              <w:left w:val="nil"/>
              <w:right w:val="nil"/>
            </w:tcBorders>
            <w:shd w:val="clear" w:color="000000" w:fill="D9D9D9"/>
            <w:noWrap/>
            <w:vAlign w:val="bottom"/>
            <w:hideMark/>
          </w:tcPr>
          <w:p w14:paraId="33C175F7" w14:textId="77777777" w:rsidR="00A569BF" w:rsidRPr="009D39A8" w:rsidRDefault="00A569BF">
            <w:pPr>
              <w:rPr>
                <w:rFonts w:ascii="Calibri Light" w:hAnsi="Calibri Light" w:cs="Calibri Light"/>
                <w:sz w:val="20"/>
                <w:szCs w:val="20"/>
              </w:rPr>
            </w:pPr>
            <w:r w:rsidRPr="009D39A8">
              <w:rPr>
                <w:rFonts w:ascii="Calibri Light" w:hAnsi="Calibri Light" w:cs="Calibri Light"/>
                <w:sz w:val="20"/>
                <w:szCs w:val="20"/>
              </w:rPr>
              <w:t xml:space="preserve">    Custo - Mercadorias, Produtos </w:t>
            </w:r>
            <w:proofErr w:type="spellStart"/>
            <w:r w:rsidRPr="009D39A8">
              <w:rPr>
                <w:rFonts w:ascii="Calibri Light" w:hAnsi="Calibri Light" w:cs="Calibri Light"/>
                <w:sz w:val="20"/>
                <w:szCs w:val="20"/>
              </w:rPr>
              <w:t>Vend</w:t>
            </w:r>
            <w:proofErr w:type="spellEnd"/>
            <w:r w:rsidRPr="009D39A8">
              <w:rPr>
                <w:rFonts w:ascii="Calibri Light" w:hAnsi="Calibri Light" w:cs="Calibri Light"/>
                <w:sz w:val="20"/>
                <w:szCs w:val="20"/>
              </w:rPr>
              <w:t>. e dos Serviços Prestados</w:t>
            </w:r>
          </w:p>
        </w:tc>
        <w:tc>
          <w:tcPr>
            <w:tcW w:w="366" w:type="dxa"/>
            <w:tcBorders>
              <w:top w:val="nil"/>
              <w:left w:val="nil"/>
              <w:right w:val="nil"/>
            </w:tcBorders>
            <w:shd w:val="clear" w:color="000000" w:fill="D9D9D9"/>
            <w:noWrap/>
            <w:vAlign w:val="center"/>
            <w:hideMark/>
          </w:tcPr>
          <w:p w14:paraId="1FD74924" w14:textId="77777777" w:rsidR="00A569BF" w:rsidRPr="009D39A8" w:rsidRDefault="00A569BF">
            <w:pPr>
              <w:jc w:val="center"/>
              <w:rPr>
                <w:rFonts w:ascii="Calibri Light" w:hAnsi="Calibri Light" w:cs="Calibri Light"/>
                <w:b/>
                <w:bCs/>
                <w:sz w:val="20"/>
                <w:szCs w:val="20"/>
              </w:rPr>
            </w:pPr>
            <w:r w:rsidRPr="009D39A8">
              <w:rPr>
                <w:rFonts w:ascii="Calibri Light" w:hAnsi="Calibri Light" w:cs="Calibri Light"/>
                <w:b/>
                <w:bCs/>
                <w:sz w:val="20"/>
                <w:szCs w:val="20"/>
              </w:rPr>
              <w:t> </w:t>
            </w:r>
          </w:p>
        </w:tc>
        <w:tc>
          <w:tcPr>
            <w:tcW w:w="2043" w:type="dxa"/>
            <w:tcBorders>
              <w:top w:val="nil"/>
              <w:left w:val="nil"/>
              <w:right w:val="nil"/>
            </w:tcBorders>
            <w:shd w:val="clear" w:color="000000" w:fill="D9D9D9"/>
            <w:noWrap/>
            <w:vAlign w:val="bottom"/>
            <w:hideMark/>
          </w:tcPr>
          <w:p w14:paraId="211DBDB3" w14:textId="199A0FC4" w:rsidR="00A569BF" w:rsidRPr="009D39A8" w:rsidRDefault="00A569BF" w:rsidP="00A61806">
            <w:pPr>
              <w:jc w:val="right"/>
              <w:rPr>
                <w:rFonts w:ascii="Calibri Light" w:hAnsi="Calibri Light" w:cs="Calibri Light"/>
                <w:sz w:val="20"/>
                <w:szCs w:val="20"/>
              </w:rPr>
            </w:pPr>
            <w:r w:rsidRPr="009D39A8">
              <w:rPr>
                <w:rFonts w:ascii="Calibri Light" w:hAnsi="Calibri Light" w:cs="Calibri Light"/>
                <w:sz w:val="20"/>
                <w:szCs w:val="20"/>
              </w:rPr>
              <w:t>-</w:t>
            </w:r>
          </w:p>
        </w:tc>
        <w:tc>
          <w:tcPr>
            <w:tcW w:w="1843" w:type="dxa"/>
            <w:tcBorders>
              <w:top w:val="nil"/>
              <w:left w:val="nil"/>
              <w:right w:val="nil"/>
            </w:tcBorders>
            <w:shd w:val="clear" w:color="000000" w:fill="D9D9D9"/>
            <w:noWrap/>
            <w:vAlign w:val="bottom"/>
            <w:hideMark/>
          </w:tcPr>
          <w:p w14:paraId="0D034AC8" w14:textId="2BB34C9C" w:rsidR="00A569BF" w:rsidRPr="009D39A8" w:rsidRDefault="00A569BF" w:rsidP="00A61806">
            <w:pPr>
              <w:jc w:val="right"/>
              <w:rPr>
                <w:rFonts w:ascii="Calibri Light" w:hAnsi="Calibri Light" w:cs="Calibri Light"/>
                <w:sz w:val="20"/>
                <w:szCs w:val="20"/>
              </w:rPr>
            </w:pPr>
            <w:r w:rsidRPr="009D39A8">
              <w:rPr>
                <w:rFonts w:ascii="Calibri Light" w:hAnsi="Calibri Light" w:cs="Calibri Light"/>
                <w:sz w:val="20"/>
                <w:szCs w:val="20"/>
              </w:rPr>
              <w:t>-</w:t>
            </w:r>
          </w:p>
        </w:tc>
      </w:tr>
      <w:tr w:rsidR="006E6252" w:rsidRPr="009D39A8" w14:paraId="67FFB7BC" w14:textId="77777777" w:rsidTr="006E6252">
        <w:trPr>
          <w:trHeight w:val="255"/>
        </w:trPr>
        <w:tc>
          <w:tcPr>
            <w:tcW w:w="5387" w:type="dxa"/>
            <w:tcBorders>
              <w:top w:val="nil"/>
              <w:left w:val="nil"/>
              <w:bottom w:val="nil"/>
              <w:right w:val="nil"/>
            </w:tcBorders>
            <w:shd w:val="clear" w:color="000000" w:fill="auto"/>
            <w:noWrap/>
            <w:vAlign w:val="bottom"/>
          </w:tcPr>
          <w:p w14:paraId="7E6B5BC2" w14:textId="7A11F979" w:rsidR="006E6252" w:rsidRPr="009D39A8" w:rsidRDefault="006E6252">
            <w:pPr>
              <w:rPr>
                <w:rFonts w:ascii="Calibri Light" w:hAnsi="Calibri Light" w:cs="Calibri Light"/>
                <w:sz w:val="20"/>
                <w:szCs w:val="20"/>
              </w:rPr>
            </w:pPr>
            <w:r w:rsidRPr="009D39A8">
              <w:rPr>
                <w:rFonts w:ascii="Calibri Light" w:hAnsi="Calibri Light" w:cs="Calibri Light"/>
                <w:sz w:val="20"/>
                <w:szCs w:val="20"/>
              </w:rPr>
              <w:t xml:space="preserve">    Outras Variações Patrimoniais Diminutivas</w:t>
            </w:r>
          </w:p>
        </w:tc>
        <w:tc>
          <w:tcPr>
            <w:tcW w:w="366" w:type="dxa"/>
            <w:tcBorders>
              <w:top w:val="nil"/>
              <w:left w:val="nil"/>
              <w:bottom w:val="nil"/>
              <w:right w:val="nil"/>
            </w:tcBorders>
            <w:shd w:val="clear" w:color="000000" w:fill="auto"/>
            <w:noWrap/>
            <w:vAlign w:val="center"/>
          </w:tcPr>
          <w:p w14:paraId="77AC0C95" w14:textId="77777777" w:rsidR="006E6252" w:rsidRPr="009D39A8" w:rsidRDefault="006E6252">
            <w:pPr>
              <w:jc w:val="center"/>
              <w:rPr>
                <w:rFonts w:ascii="Calibri Light" w:hAnsi="Calibri Light" w:cs="Calibri Light"/>
                <w:b/>
                <w:bCs/>
                <w:sz w:val="20"/>
                <w:szCs w:val="20"/>
              </w:rPr>
            </w:pPr>
          </w:p>
        </w:tc>
        <w:tc>
          <w:tcPr>
            <w:tcW w:w="2043" w:type="dxa"/>
            <w:tcBorders>
              <w:top w:val="nil"/>
              <w:left w:val="nil"/>
              <w:bottom w:val="nil"/>
              <w:right w:val="nil"/>
            </w:tcBorders>
            <w:shd w:val="clear" w:color="000000" w:fill="auto"/>
            <w:noWrap/>
            <w:vAlign w:val="bottom"/>
          </w:tcPr>
          <w:p w14:paraId="1E6BB654" w14:textId="222E63C6" w:rsidR="006E6252" w:rsidRPr="009D39A8" w:rsidRDefault="006E6252" w:rsidP="00A61806">
            <w:pPr>
              <w:jc w:val="right"/>
              <w:rPr>
                <w:rFonts w:ascii="Calibri Light" w:hAnsi="Calibri Light" w:cs="Calibri Light"/>
                <w:sz w:val="20"/>
                <w:szCs w:val="20"/>
              </w:rPr>
            </w:pPr>
            <w:r w:rsidRPr="009D39A8">
              <w:rPr>
                <w:rFonts w:ascii="Calibri Light" w:hAnsi="Calibri Light" w:cs="Calibri Light"/>
                <w:sz w:val="20"/>
                <w:szCs w:val="20"/>
              </w:rPr>
              <w:t>1.837.837,99</w:t>
            </w:r>
          </w:p>
        </w:tc>
        <w:tc>
          <w:tcPr>
            <w:tcW w:w="1843" w:type="dxa"/>
            <w:tcBorders>
              <w:top w:val="nil"/>
              <w:left w:val="nil"/>
              <w:bottom w:val="nil"/>
              <w:right w:val="nil"/>
            </w:tcBorders>
            <w:shd w:val="clear" w:color="000000" w:fill="auto"/>
            <w:noWrap/>
            <w:vAlign w:val="bottom"/>
          </w:tcPr>
          <w:p w14:paraId="253E7448" w14:textId="76BF56C1" w:rsidR="006E6252" w:rsidRPr="009D39A8" w:rsidRDefault="006E6252" w:rsidP="00A61806">
            <w:pPr>
              <w:jc w:val="right"/>
              <w:rPr>
                <w:rFonts w:ascii="Calibri Light" w:hAnsi="Calibri Light" w:cs="Calibri Light"/>
                <w:sz w:val="20"/>
                <w:szCs w:val="20"/>
              </w:rPr>
            </w:pPr>
            <w:r w:rsidRPr="009D39A8">
              <w:rPr>
                <w:rFonts w:ascii="Calibri Light" w:hAnsi="Calibri Light" w:cs="Calibri Light"/>
                <w:sz w:val="20"/>
                <w:szCs w:val="20"/>
              </w:rPr>
              <w:t>2.015.370,08</w:t>
            </w:r>
          </w:p>
        </w:tc>
      </w:tr>
      <w:tr w:rsidR="00A61806" w:rsidRPr="009D39A8" w14:paraId="034493F1" w14:textId="77777777" w:rsidTr="00A61806">
        <w:trPr>
          <w:trHeight w:val="255"/>
        </w:trPr>
        <w:tc>
          <w:tcPr>
            <w:tcW w:w="5387" w:type="dxa"/>
            <w:tcBorders>
              <w:top w:val="nil"/>
              <w:left w:val="nil"/>
              <w:bottom w:val="nil"/>
              <w:right w:val="nil"/>
            </w:tcBorders>
            <w:shd w:val="clear" w:color="000000" w:fill="1F4E78"/>
            <w:noWrap/>
            <w:vAlign w:val="bottom"/>
            <w:hideMark/>
          </w:tcPr>
          <w:p w14:paraId="29C4A65D" w14:textId="77777777" w:rsidR="00A569BF" w:rsidRPr="007E7321" w:rsidRDefault="00A569BF">
            <w:pPr>
              <w:rPr>
                <w:rFonts w:ascii="Calibri Light" w:hAnsi="Calibri Light" w:cs="Calibri Light"/>
                <w:b/>
                <w:bCs/>
                <w:color w:val="FFFFFF" w:themeColor="background1"/>
                <w:sz w:val="20"/>
                <w:szCs w:val="20"/>
              </w:rPr>
            </w:pPr>
            <w:r w:rsidRPr="007E7321">
              <w:rPr>
                <w:rFonts w:ascii="Calibri Light" w:hAnsi="Calibri Light" w:cs="Calibri Light"/>
                <w:b/>
                <w:bCs/>
                <w:color w:val="FFFFFF" w:themeColor="background1"/>
                <w:sz w:val="20"/>
                <w:szCs w:val="20"/>
              </w:rPr>
              <w:t>RESULTADO PATRIMONIAL DO PERÍODO</w:t>
            </w:r>
          </w:p>
        </w:tc>
        <w:tc>
          <w:tcPr>
            <w:tcW w:w="366" w:type="dxa"/>
            <w:tcBorders>
              <w:top w:val="nil"/>
              <w:left w:val="nil"/>
              <w:bottom w:val="nil"/>
              <w:right w:val="nil"/>
            </w:tcBorders>
            <w:shd w:val="clear" w:color="000000" w:fill="1F4E78"/>
            <w:noWrap/>
            <w:vAlign w:val="center"/>
            <w:hideMark/>
          </w:tcPr>
          <w:p w14:paraId="782EFAEC" w14:textId="77777777" w:rsidR="00A569BF" w:rsidRPr="007E7321" w:rsidRDefault="00A569BF">
            <w:pPr>
              <w:jc w:val="center"/>
              <w:rPr>
                <w:rFonts w:ascii="Calibri Light" w:hAnsi="Calibri Light" w:cs="Calibri Light"/>
                <w:b/>
                <w:bCs/>
                <w:color w:val="FFFFFF" w:themeColor="background1"/>
                <w:sz w:val="20"/>
                <w:szCs w:val="20"/>
              </w:rPr>
            </w:pPr>
            <w:r w:rsidRPr="007E7321">
              <w:rPr>
                <w:rFonts w:ascii="Calibri Light" w:hAnsi="Calibri Light" w:cs="Calibri Light"/>
                <w:b/>
                <w:bCs/>
                <w:color w:val="FFFFFF" w:themeColor="background1"/>
                <w:sz w:val="20"/>
                <w:szCs w:val="20"/>
              </w:rPr>
              <w:t>14</w:t>
            </w:r>
          </w:p>
        </w:tc>
        <w:tc>
          <w:tcPr>
            <w:tcW w:w="2043" w:type="dxa"/>
            <w:tcBorders>
              <w:top w:val="nil"/>
              <w:left w:val="nil"/>
              <w:bottom w:val="nil"/>
              <w:right w:val="nil"/>
            </w:tcBorders>
            <w:shd w:val="clear" w:color="000000" w:fill="1F4E78"/>
            <w:noWrap/>
            <w:vAlign w:val="bottom"/>
            <w:hideMark/>
          </w:tcPr>
          <w:p w14:paraId="3D5D3854" w14:textId="60C268EC" w:rsidR="00A569BF" w:rsidRPr="007E7321" w:rsidRDefault="00A569BF" w:rsidP="00A61806">
            <w:pPr>
              <w:jc w:val="right"/>
              <w:rPr>
                <w:rFonts w:ascii="Calibri Light" w:hAnsi="Calibri Light" w:cs="Calibri Light"/>
                <w:b/>
                <w:bCs/>
                <w:color w:val="FFFFFF" w:themeColor="background1"/>
                <w:sz w:val="20"/>
                <w:szCs w:val="20"/>
              </w:rPr>
            </w:pPr>
            <w:r w:rsidRPr="007E7321">
              <w:rPr>
                <w:rFonts w:ascii="Calibri Light" w:hAnsi="Calibri Light" w:cs="Calibri Light"/>
                <w:b/>
                <w:bCs/>
                <w:color w:val="FFFFFF" w:themeColor="background1"/>
                <w:sz w:val="20"/>
                <w:szCs w:val="20"/>
              </w:rPr>
              <w:t>65.666.254,50</w:t>
            </w:r>
          </w:p>
        </w:tc>
        <w:tc>
          <w:tcPr>
            <w:tcW w:w="1843" w:type="dxa"/>
            <w:tcBorders>
              <w:top w:val="nil"/>
              <w:left w:val="nil"/>
              <w:bottom w:val="nil"/>
              <w:right w:val="nil"/>
            </w:tcBorders>
            <w:shd w:val="clear" w:color="000000" w:fill="1F4E78"/>
            <w:noWrap/>
            <w:vAlign w:val="bottom"/>
            <w:hideMark/>
          </w:tcPr>
          <w:p w14:paraId="3C46CD73" w14:textId="15F9E5F1" w:rsidR="00A569BF" w:rsidRPr="007E7321" w:rsidRDefault="00A569BF" w:rsidP="00A61806">
            <w:pPr>
              <w:jc w:val="right"/>
              <w:rPr>
                <w:rFonts w:ascii="Calibri Light" w:hAnsi="Calibri Light" w:cs="Calibri Light"/>
                <w:b/>
                <w:bCs/>
                <w:color w:val="FFFFFF" w:themeColor="background1"/>
                <w:sz w:val="20"/>
                <w:szCs w:val="20"/>
              </w:rPr>
            </w:pPr>
            <w:r w:rsidRPr="007E7321">
              <w:rPr>
                <w:rFonts w:ascii="Calibri Light" w:hAnsi="Calibri Light" w:cs="Calibri Light"/>
                <w:b/>
                <w:bCs/>
                <w:color w:val="FFFFFF" w:themeColor="background1"/>
                <w:sz w:val="20"/>
                <w:szCs w:val="20"/>
              </w:rPr>
              <w:t>(262.349.092,85)</w:t>
            </w:r>
          </w:p>
        </w:tc>
      </w:tr>
    </w:tbl>
    <w:p w14:paraId="24DDCF7E" w14:textId="77777777" w:rsidR="001653D3" w:rsidRPr="009D39A8" w:rsidRDefault="001653D3" w:rsidP="001653D3">
      <w:pPr>
        <w:rPr>
          <w:rFonts w:asciiTheme="majorHAnsi" w:hAnsiTheme="majorHAnsi" w:cstheme="majorHAnsi"/>
          <w:sz w:val="20"/>
          <w:szCs w:val="20"/>
        </w:rPr>
      </w:pPr>
    </w:p>
    <w:p w14:paraId="6C6DDA74" w14:textId="77777777" w:rsidR="001653D3" w:rsidRPr="009D39A8" w:rsidRDefault="001653D3" w:rsidP="001653D3">
      <w:pPr>
        <w:rPr>
          <w:rFonts w:asciiTheme="majorHAnsi" w:hAnsiTheme="majorHAnsi" w:cstheme="majorHAnsi"/>
          <w:sz w:val="20"/>
          <w:szCs w:val="20"/>
        </w:rPr>
      </w:pPr>
    </w:p>
    <w:p w14:paraId="4D62917F" w14:textId="77777777" w:rsidR="001653D3" w:rsidRPr="009D39A8" w:rsidRDefault="001653D3" w:rsidP="001653D3">
      <w:pPr>
        <w:rPr>
          <w:rFonts w:asciiTheme="majorHAnsi" w:hAnsiTheme="majorHAnsi" w:cstheme="majorHAnsi"/>
          <w:sz w:val="20"/>
          <w:szCs w:val="20"/>
        </w:rPr>
      </w:pPr>
    </w:p>
    <w:p w14:paraId="59748AA1" w14:textId="77777777" w:rsidR="001653D3" w:rsidRPr="009D39A8" w:rsidRDefault="001653D3" w:rsidP="001653D3">
      <w:pPr>
        <w:rPr>
          <w:rFonts w:asciiTheme="majorHAnsi" w:hAnsiTheme="majorHAnsi" w:cstheme="majorHAnsi"/>
          <w:sz w:val="20"/>
          <w:szCs w:val="20"/>
        </w:rPr>
      </w:pPr>
    </w:p>
    <w:p w14:paraId="66F725FE" w14:textId="77777777" w:rsidR="001653D3" w:rsidRPr="009D39A8" w:rsidRDefault="001653D3" w:rsidP="001653D3">
      <w:pPr>
        <w:rPr>
          <w:rFonts w:asciiTheme="majorHAnsi" w:hAnsiTheme="majorHAnsi" w:cstheme="majorHAnsi"/>
          <w:sz w:val="20"/>
          <w:szCs w:val="20"/>
        </w:rPr>
      </w:pPr>
    </w:p>
    <w:p w14:paraId="32796381" w14:textId="77777777" w:rsidR="001653D3" w:rsidRPr="009D39A8" w:rsidRDefault="001653D3" w:rsidP="001653D3">
      <w:pPr>
        <w:rPr>
          <w:rFonts w:asciiTheme="majorHAnsi" w:hAnsiTheme="majorHAnsi" w:cstheme="majorHAnsi"/>
          <w:sz w:val="20"/>
          <w:szCs w:val="20"/>
        </w:rPr>
      </w:pPr>
    </w:p>
    <w:p w14:paraId="75EB2AB8" w14:textId="77777777" w:rsidR="001653D3" w:rsidRPr="009D39A8" w:rsidRDefault="001653D3" w:rsidP="001653D3">
      <w:pPr>
        <w:rPr>
          <w:rFonts w:asciiTheme="majorHAnsi" w:hAnsiTheme="majorHAnsi" w:cstheme="majorHAnsi"/>
          <w:sz w:val="20"/>
          <w:szCs w:val="20"/>
        </w:rPr>
      </w:pPr>
    </w:p>
    <w:p w14:paraId="59D2D365" w14:textId="77777777" w:rsidR="001653D3" w:rsidRPr="009D39A8" w:rsidRDefault="001653D3" w:rsidP="001653D3">
      <w:pPr>
        <w:rPr>
          <w:rFonts w:asciiTheme="majorHAnsi" w:hAnsiTheme="majorHAnsi" w:cstheme="majorHAnsi"/>
          <w:sz w:val="20"/>
          <w:szCs w:val="20"/>
        </w:rPr>
      </w:pPr>
    </w:p>
    <w:p w14:paraId="0804C1F4" w14:textId="77777777" w:rsidR="001653D3" w:rsidRPr="009D39A8" w:rsidRDefault="001653D3" w:rsidP="001653D3">
      <w:pPr>
        <w:rPr>
          <w:rFonts w:asciiTheme="majorHAnsi" w:hAnsiTheme="majorHAnsi" w:cstheme="majorHAnsi"/>
          <w:sz w:val="20"/>
          <w:szCs w:val="20"/>
        </w:rPr>
      </w:pPr>
    </w:p>
    <w:p w14:paraId="39917593" w14:textId="77777777" w:rsidR="009F7235" w:rsidRPr="009D39A8" w:rsidRDefault="009F7235">
      <w:pPr>
        <w:rPr>
          <w:rFonts w:asciiTheme="majorHAnsi" w:hAnsiTheme="majorHAnsi" w:cstheme="majorHAnsi"/>
          <w:b/>
          <w:bCs/>
          <w:iCs/>
          <w:sz w:val="28"/>
          <w:szCs w:val="28"/>
        </w:rPr>
      </w:pPr>
      <w:r w:rsidRPr="009D39A8">
        <w:rPr>
          <w:rFonts w:asciiTheme="majorHAnsi" w:hAnsiTheme="majorHAnsi" w:cstheme="majorHAnsi"/>
          <w:i/>
        </w:rPr>
        <w:br w:type="page"/>
      </w:r>
    </w:p>
    <w:p w14:paraId="1C584A44" w14:textId="77777777" w:rsidR="00B0762F" w:rsidRPr="009D39A8" w:rsidRDefault="00B0762F" w:rsidP="001653D3">
      <w:pPr>
        <w:pStyle w:val="Ttulo2"/>
        <w:numPr>
          <w:ilvl w:val="1"/>
          <w:numId w:val="5"/>
        </w:numPr>
        <w:suppressAutoHyphens/>
        <w:spacing w:line="252" w:lineRule="auto"/>
        <w:rPr>
          <w:rFonts w:cstheme="majorHAnsi"/>
          <w:i/>
        </w:rPr>
        <w:sectPr w:rsidR="00B0762F" w:rsidRPr="009D39A8" w:rsidSect="00F77AC6">
          <w:headerReference w:type="default" r:id="rId11"/>
          <w:footerReference w:type="even" r:id="rId12"/>
          <w:footerReference w:type="default" r:id="rId13"/>
          <w:pgSz w:w="11906" w:h="16838"/>
          <w:pgMar w:top="1134" w:right="1134" w:bottom="1134" w:left="1134" w:header="709" w:footer="709" w:gutter="0"/>
          <w:cols w:space="708"/>
          <w:titlePg/>
          <w:docGrid w:linePitch="360"/>
        </w:sectPr>
      </w:pPr>
    </w:p>
    <w:tbl>
      <w:tblPr>
        <w:tblW w:w="14175" w:type="dxa"/>
        <w:tblCellMar>
          <w:left w:w="70" w:type="dxa"/>
          <w:right w:w="70" w:type="dxa"/>
        </w:tblCellMar>
        <w:tblLook w:val="04A0" w:firstRow="1" w:lastRow="0" w:firstColumn="1" w:lastColumn="0" w:noHBand="0" w:noVBand="1"/>
      </w:tblPr>
      <w:tblGrid>
        <w:gridCol w:w="5245"/>
        <w:gridCol w:w="567"/>
        <w:gridCol w:w="1984"/>
        <w:gridCol w:w="2127"/>
        <w:gridCol w:w="2126"/>
        <w:gridCol w:w="2126"/>
      </w:tblGrid>
      <w:tr w:rsidR="00531928" w:rsidRPr="009D39A8" w14:paraId="01FF188C" w14:textId="77777777" w:rsidTr="00531928">
        <w:trPr>
          <w:trHeight w:val="255"/>
        </w:trPr>
        <w:tc>
          <w:tcPr>
            <w:tcW w:w="14175" w:type="dxa"/>
            <w:gridSpan w:val="6"/>
            <w:tcBorders>
              <w:top w:val="nil"/>
              <w:left w:val="nil"/>
              <w:bottom w:val="nil"/>
              <w:right w:val="nil"/>
            </w:tcBorders>
            <w:shd w:val="clear" w:color="000000" w:fill="BDD7EE"/>
            <w:vAlign w:val="center"/>
            <w:hideMark/>
          </w:tcPr>
          <w:p w14:paraId="0225DF95" w14:textId="77777777" w:rsidR="009F7235" w:rsidRPr="009D39A8" w:rsidRDefault="009F7235" w:rsidP="002A7847">
            <w:pPr>
              <w:pStyle w:val="Ttulo2"/>
              <w:jc w:val="center"/>
              <w:rPr>
                <w:sz w:val="28"/>
              </w:rPr>
            </w:pPr>
            <w:bookmarkStart w:id="7" w:name="_Toc36131430"/>
            <w:bookmarkEnd w:id="4"/>
            <w:r w:rsidRPr="009D39A8">
              <w:rPr>
                <w:sz w:val="28"/>
              </w:rPr>
              <w:lastRenderedPageBreak/>
              <w:t>BALANÇO ORÇAMENTÁRIO</w:t>
            </w:r>
            <w:bookmarkEnd w:id="7"/>
          </w:p>
        </w:tc>
      </w:tr>
      <w:tr w:rsidR="00531928" w:rsidRPr="009D39A8" w14:paraId="4EE33488" w14:textId="77777777" w:rsidTr="00A61806">
        <w:trPr>
          <w:trHeight w:val="66"/>
        </w:trPr>
        <w:tc>
          <w:tcPr>
            <w:tcW w:w="5245" w:type="dxa"/>
            <w:tcBorders>
              <w:top w:val="nil"/>
              <w:left w:val="nil"/>
              <w:bottom w:val="nil"/>
              <w:right w:val="nil"/>
            </w:tcBorders>
            <w:shd w:val="clear" w:color="auto" w:fill="auto"/>
            <w:noWrap/>
            <w:vAlign w:val="bottom"/>
            <w:hideMark/>
          </w:tcPr>
          <w:p w14:paraId="325D55EE" w14:textId="77777777" w:rsidR="009F7235" w:rsidRPr="009D39A8" w:rsidRDefault="009F7235" w:rsidP="00A61806">
            <w:pPr>
              <w:rPr>
                <w:rFonts w:asciiTheme="majorHAnsi" w:hAnsiTheme="majorHAnsi" w:cstheme="majorHAnsi"/>
                <w:b/>
                <w:bCs/>
                <w:sz w:val="20"/>
                <w:szCs w:val="20"/>
              </w:rPr>
            </w:pPr>
          </w:p>
        </w:tc>
        <w:tc>
          <w:tcPr>
            <w:tcW w:w="567" w:type="dxa"/>
            <w:tcBorders>
              <w:top w:val="nil"/>
              <w:left w:val="nil"/>
              <w:bottom w:val="nil"/>
              <w:right w:val="nil"/>
            </w:tcBorders>
            <w:shd w:val="clear" w:color="auto" w:fill="auto"/>
            <w:noWrap/>
            <w:vAlign w:val="bottom"/>
            <w:hideMark/>
          </w:tcPr>
          <w:p w14:paraId="41B6563C" w14:textId="77777777" w:rsidR="009F7235" w:rsidRPr="009D39A8" w:rsidRDefault="009F7235">
            <w:pPr>
              <w:rPr>
                <w:rFonts w:asciiTheme="majorHAnsi" w:hAnsiTheme="majorHAnsi" w:cstheme="majorHAnsi"/>
                <w:sz w:val="20"/>
                <w:szCs w:val="20"/>
              </w:rPr>
            </w:pPr>
          </w:p>
        </w:tc>
        <w:tc>
          <w:tcPr>
            <w:tcW w:w="1984" w:type="dxa"/>
            <w:tcBorders>
              <w:top w:val="nil"/>
              <w:left w:val="nil"/>
              <w:bottom w:val="nil"/>
              <w:right w:val="nil"/>
            </w:tcBorders>
            <w:shd w:val="clear" w:color="auto" w:fill="auto"/>
            <w:noWrap/>
            <w:vAlign w:val="bottom"/>
            <w:hideMark/>
          </w:tcPr>
          <w:p w14:paraId="0B1718A3" w14:textId="77777777" w:rsidR="009F7235" w:rsidRPr="009D39A8" w:rsidRDefault="009F7235">
            <w:pPr>
              <w:rPr>
                <w:rFonts w:asciiTheme="majorHAnsi" w:hAnsiTheme="majorHAnsi" w:cstheme="majorHAnsi"/>
                <w:sz w:val="20"/>
                <w:szCs w:val="20"/>
              </w:rPr>
            </w:pPr>
          </w:p>
        </w:tc>
        <w:tc>
          <w:tcPr>
            <w:tcW w:w="2127" w:type="dxa"/>
            <w:tcBorders>
              <w:top w:val="nil"/>
              <w:left w:val="nil"/>
              <w:bottom w:val="nil"/>
              <w:right w:val="nil"/>
            </w:tcBorders>
            <w:shd w:val="clear" w:color="auto" w:fill="auto"/>
            <w:noWrap/>
            <w:vAlign w:val="bottom"/>
            <w:hideMark/>
          </w:tcPr>
          <w:p w14:paraId="1018DAB8" w14:textId="77777777" w:rsidR="009F7235" w:rsidRPr="009D39A8" w:rsidRDefault="009F7235">
            <w:pPr>
              <w:rPr>
                <w:rFonts w:asciiTheme="majorHAnsi" w:hAnsiTheme="majorHAnsi" w:cstheme="majorHAnsi"/>
                <w:sz w:val="20"/>
                <w:szCs w:val="20"/>
              </w:rPr>
            </w:pPr>
          </w:p>
        </w:tc>
        <w:tc>
          <w:tcPr>
            <w:tcW w:w="2126" w:type="dxa"/>
            <w:tcBorders>
              <w:top w:val="nil"/>
              <w:left w:val="nil"/>
              <w:bottom w:val="nil"/>
              <w:right w:val="nil"/>
            </w:tcBorders>
            <w:shd w:val="clear" w:color="auto" w:fill="auto"/>
            <w:noWrap/>
            <w:vAlign w:val="bottom"/>
            <w:hideMark/>
          </w:tcPr>
          <w:p w14:paraId="248B6C7C" w14:textId="77777777" w:rsidR="009F7235" w:rsidRPr="009D39A8" w:rsidRDefault="009F7235">
            <w:pPr>
              <w:rPr>
                <w:rFonts w:asciiTheme="majorHAnsi" w:hAnsiTheme="majorHAnsi" w:cstheme="majorHAnsi"/>
                <w:sz w:val="20"/>
                <w:szCs w:val="20"/>
              </w:rPr>
            </w:pPr>
          </w:p>
        </w:tc>
        <w:tc>
          <w:tcPr>
            <w:tcW w:w="2126" w:type="dxa"/>
            <w:tcBorders>
              <w:top w:val="nil"/>
              <w:left w:val="nil"/>
              <w:bottom w:val="nil"/>
              <w:right w:val="nil"/>
            </w:tcBorders>
            <w:shd w:val="clear" w:color="auto" w:fill="auto"/>
            <w:noWrap/>
            <w:vAlign w:val="bottom"/>
            <w:hideMark/>
          </w:tcPr>
          <w:p w14:paraId="13CD87E6" w14:textId="77777777" w:rsidR="009F7235" w:rsidRPr="009D39A8" w:rsidRDefault="009F7235">
            <w:pPr>
              <w:rPr>
                <w:rFonts w:asciiTheme="majorHAnsi" w:hAnsiTheme="majorHAnsi" w:cstheme="majorHAnsi"/>
                <w:sz w:val="20"/>
                <w:szCs w:val="20"/>
              </w:rPr>
            </w:pPr>
          </w:p>
        </w:tc>
      </w:tr>
      <w:tr w:rsidR="009F7235" w:rsidRPr="007E7321" w14:paraId="65AA48D6" w14:textId="77777777" w:rsidTr="00531928">
        <w:trPr>
          <w:trHeight w:val="570"/>
        </w:trPr>
        <w:tc>
          <w:tcPr>
            <w:tcW w:w="5245" w:type="dxa"/>
            <w:tcBorders>
              <w:top w:val="nil"/>
              <w:left w:val="nil"/>
              <w:bottom w:val="nil"/>
              <w:right w:val="nil"/>
            </w:tcBorders>
            <w:shd w:val="clear" w:color="000000" w:fill="1F4E78"/>
            <w:noWrap/>
            <w:vAlign w:val="center"/>
            <w:hideMark/>
          </w:tcPr>
          <w:p w14:paraId="7D632529" w14:textId="77777777" w:rsidR="009F7235" w:rsidRPr="007E7321" w:rsidRDefault="009F7235">
            <w:pPr>
              <w:jc w:val="center"/>
              <w:rPr>
                <w:rFonts w:asciiTheme="majorHAnsi" w:hAnsiTheme="majorHAnsi" w:cstheme="majorHAnsi"/>
                <w:b/>
                <w:bCs/>
                <w:color w:val="FFFFFF" w:themeColor="background1"/>
                <w:sz w:val="20"/>
                <w:szCs w:val="20"/>
              </w:rPr>
            </w:pPr>
            <w:r w:rsidRPr="007E7321">
              <w:rPr>
                <w:rFonts w:asciiTheme="majorHAnsi" w:hAnsiTheme="majorHAnsi" w:cstheme="majorHAnsi"/>
                <w:b/>
                <w:bCs/>
                <w:color w:val="FFFFFF" w:themeColor="background1"/>
                <w:sz w:val="20"/>
                <w:szCs w:val="20"/>
              </w:rPr>
              <w:t>RECEITAS ORÇAMENTÁRIAS</w:t>
            </w:r>
          </w:p>
        </w:tc>
        <w:tc>
          <w:tcPr>
            <w:tcW w:w="567" w:type="dxa"/>
            <w:tcBorders>
              <w:top w:val="nil"/>
              <w:left w:val="single" w:sz="4" w:space="0" w:color="5B9BD5"/>
              <w:bottom w:val="nil"/>
              <w:right w:val="single" w:sz="4" w:space="0" w:color="5B9BD5"/>
            </w:tcBorders>
            <w:shd w:val="clear" w:color="000000" w:fill="1F4E78"/>
            <w:noWrap/>
            <w:vAlign w:val="center"/>
            <w:hideMark/>
          </w:tcPr>
          <w:p w14:paraId="5F959B57" w14:textId="77777777" w:rsidR="009F7235" w:rsidRPr="007E7321" w:rsidRDefault="009F7235">
            <w:pPr>
              <w:jc w:val="center"/>
              <w:rPr>
                <w:rFonts w:asciiTheme="majorHAnsi" w:hAnsiTheme="majorHAnsi" w:cstheme="majorHAnsi"/>
                <w:b/>
                <w:bCs/>
                <w:color w:val="FFFFFF" w:themeColor="background1"/>
                <w:sz w:val="20"/>
                <w:szCs w:val="20"/>
              </w:rPr>
            </w:pPr>
            <w:r w:rsidRPr="007E7321">
              <w:rPr>
                <w:rFonts w:asciiTheme="majorHAnsi" w:hAnsiTheme="majorHAnsi" w:cstheme="majorHAnsi"/>
                <w:b/>
                <w:bCs/>
                <w:color w:val="FFFFFF" w:themeColor="background1"/>
                <w:sz w:val="20"/>
                <w:szCs w:val="20"/>
              </w:rPr>
              <w:t>NE</w:t>
            </w:r>
          </w:p>
        </w:tc>
        <w:tc>
          <w:tcPr>
            <w:tcW w:w="1984" w:type="dxa"/>
            <w:tcBorders>
              <w:top w:val="nil"/>
              <w:left w:val="nil"/>
              <w:bottom w:val="nil"/>
              <w:right w:val="single" w:sz="4" w:space="0" w:color="5B9BD5"/>
            </w:tcBorders>
            <w:shd w:val="clear" w:color="000000" w:fill="1F4E78"/>
            <w:vAlign w:val="center"/>
            <w:hideMark/>
          </w:tcPr>
          <w:p w14:paraId="097545C8" w14:textId="77777777" w:rsidR="009F7235" w:rsidRPr="007E7321" w:rsidRDefault="009F7235">
            <w:pPr>
              <w:jc w:val="center"/>
              <w:rPr>
                <w:rFonts w:asciiTheme="majorHAnsi" w:hAnsiTheme="majorHAnsi" w:cstheme="majorHAnsi"/>
                <w:b/>
                <w:bCs/>
                <w:color w:val="FFFFFF" w:themeColor="background1"/>
                <w:sz w:val="20"/>
                <w:szCs w:val="20"/>
              </w:rPr>
            </w:pPr>
            <w:r w:rsidRPr="007E7321">
              <w:rPr>
                <w:rFonts w:asciiTheme="majorHAnsi" w:hAnsiTheme="majorHAnsi" w:cstheme="majorHAnsi"/>
                <w:b/>
                <w:bCs/>
                <w:color w:val="FFFFFF" w:themeColor="background1"/>
                <w:sz w:val="20"/>
                <w:szCs w:val="20"/>
              </w:rPr>
              <w:t>PREVISÃO INICIAL</w:t>
            </w:r>
          </w:p>
        </w:tc>
        <w:tc>
          <w:tcPr>
            <w:tcW w:w="2127" w:type="dxa"/>
            <w:tcBorders>
              <w:top w:val="nil"/>
              <w:left w:val="nil"/>
              <w:bottom w:val="nil"/>
              <w:right w:val="single" w:sz="4" w:space="0" w:color="5B9BD5"/>
            </w:tcBorders>
            <w:shd w:val="clear" w:color="000000" w:fill="1F4E78"/>
            <w:vAlign w:val="center"/>
            <w:hideMark/>
          </w:tcPr>
          <w:p w14:paraId="7302AFB8" w14:textId="77777777" w:rsidR="009F7235" w:rsidRPr="007E7321" w:rsidRDefault="009F7235">
            <w:pPr>
              <w:jc w:val="center"/>
              <w:rPr>
                <w:rFonts w:asciiTheme="majorHAnsi" w:hAnsiTheme="majorHAnsi" w:cstheme="majorHAnsi"/>
                <w:b/>
                <w:bCs/>
                <w:color w:val="FFFFFF" w:themeColor="background1"/>
                <w:sz w:val="20"/>
                <w:szCs w:val="20"/>
              </w:rPr>
            </w:pPr>
            <w:r w:rsidRPr="007E7321">
              <w:rPr>
                <w:rFonts w:asciiTheme="majorHAnsi" w:hAnsiTheme="majorHAnsi" w:cstheme="majorHAnsi"/>
                <w:b/>
                <w:bCs/>
                <w:color w:val="FFFFFF" w:themeColor="background1"/>
                <w:sz w:val="20"/>
                <w:szCs w:val="20"/>
              </w:rPr>
              <w:t>PREVISÃO ATUALIZADA</w:t>
            </w:r>
          </w:p>
        </w:tc>
        <w:tc>
          <w:tcPr>
            <w:tcW w:w="2126" w:type="dxa"/>
            <w:tcBorders>
              <w:top w:val="nil"/>
              <w:left w:val="nil"/>
              <w:bottom w:val="nil"/>
              <w:right w:val="single" w:sz="4" w:space="0" w:color="5B9BD5"/>
            </w:tcBorders>
            <w:shd w:val="clear" w:color="000000" w:fill="1F4E78"/>
            <w:vAlign w:val="center"/>
            <w:hideMark/>
          </w:tcPr>
          <w:p w14:paraId="491C0A2C" w14:textId="77777777" w:rsidR="009F7235" w:rsidRPr="007E7321" w:rsidRDefault="009F7235">
            <w:pPr>
              <w:jc w:val="center"/>
              <w:rPr>
                <w:rFonts w:asciiTheme="majorHAnsi" w:hAnsiTheme="majorHAnsi" w:cstheme="majorHAnsi"/>
                <w:b/>
                <w:bCs/>
                <w:color w:val="FFFFFF" w:themeColor="background1"/>
                <w:sz w:val="20"/>
                <w:szCs w:val="20"/>
              </w:rPr>
            </w:pPr>
            <w:r w:rsidRPr="007E7321">
              <w:rPr>
                <w:rFonts w:asciiTheme="majorHAnsi" w:hAnsiTheme="majorHAnsi" w:cstheme="majorHAnsi"/>
                <w:b/>
                <w:bCs/>
                <w:color w:val="FFFFFF" w:themeColor="background1"/>
                <w:sz w:val="20"/>
                <w:szCs w:val="20"/>
              </w:rPr>
              <w:t>RECEITAS REALIZADAS</w:t>
            </w:r>
          </w:p>
        </w:tc>
        <w:tc>
          <w:tcPr>
            <w:tcW w:w="2126" w:type="dxa"/>
            <w:tcBorders>
              <w:top w:val="nil"/>
              <w:left w:val="nil"/>
              <w:bottom w:val="nil"/>
              <w:right w:val="nil"/>
            </w:tcBorders>
            <w:shd w:val="clear" w:color="000000" w:fill="1F4E78"/>
            <w:vAlign w:val="center"/>
            <w:hideMark/>
          </w:tcPr>
          <w:p w14:paraId="53BF1C37" w14:textId="77777777" w:rsidR="009F7235" w:rsidRPr="007E7321" w:rsidRDefault="009F7235">
            <w:pPr>
              <w:jc w:val="center"/>
              <w:rPr>
                <w:rFonts w:asciiTheme="majorHAnsi" w:hAnsiTheme="majorHAnsi" w:cstheme="majorHAnsi"/>
                <w:b/>
                <w:bCs/>
                <w:color w:val="FFFFFF" w:themeColor="background1"/>
                <w:sz w:val="20"/>
                <w:szCs w:val="20"/>
              </w:rPr>
            </w:pPr>
            <w:r w:rsidRPr="007E7321">
              <w:rPr>
                <w:rFonts w:asciiTheme="majorHAnsi" w:hAnsiTheme="majorHAnsi" w:cstheme="majorHAnsi"/>
                <w:b/>
                <w:bCs/>
                <w:color w:val="FFFFFF" w:themeColor="background1"/>
                <w:sz w:val="20"/>
                <w:szCs w:val="20"/>
              </w:rPr>
              <w:t>SALDO</w:t>
            </w:r>
          </w:p>
        </w:tc>
      </w:tr>
      <w:tr w:rsidR="00B0762F" w:rsidRPr="009D39A8" w14:paraId="5D856771" w14:textId="77777777" w:rsidTr="00531928">
        <w:trPr>
          <w:trHeight w:val="255"/>
        </w:trPr>
        <w:tc>
          <w:tcPr>
            <w:tcW w:w="5245" w:type="dxa"/>
            <w:tcBorders>
              <w:top w:val="nil"/>
              <w:left w:val="nil"/>
              <w:bottom w:val="nil"/>
              <w:right w:val="nil"/>
            </w:tcBorders>
            <w:shd w:val="clear" w:color="000000" w:fill="BDD7EE"/>
            <w:noWrap/>
            <w:vAlign w:val="bottom"/>
            <w:hideMark/>
          </w:tcPr>
          <w:p w14:paraId="50B9384C"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RECEITAS CORRENTES</w:t>
            </w:r>
          </w:p>
        </w:tc>
        <w:tc>
          <w:tcPr>
            <w:tcW w:w="567" w:type="dxa"/>
            <w:tcBorders>
              <w:top w:val="nil"/>
              <w:left w:val="single" w:sz="4" w:space="0" w:color="5B9BD5"/>
              <w:bottom w:val="nil"/>
              <w:right w:val="single" w:sz="4" w:space="0" w:color="5B9BD5"/>
            </w:tcBorders>
            <w:shd w:val="clear" w:color="000000" w:fill="BDD7EE"/>
            <w:noWrap/>
            <w:vAlign w:val="center"/>
            <w:hideMark/>
          </w:tcPr>
          <w:p w14:paraId="6CB18D6E" w14:textId="77777777" w:rsidR="009F7235" w:rsidRPr="009D39A8" w:rsidRDefault="009F7235">
            <w:pPr>
              <w:jc w:val="center"/>
              <w:rPr>
                <w:rFonts w:asciiTheme="majorHAnsi" w:hAnsiTheme="majorHAnsi" w:cstheme="majorHAnsi"/>
                <w:b/>
                <w:bCs/>
                <w:sz w:val="20"/>
                <w:szCs w:val="20"/>
              </w:rPr>
            </w:pPr>
            <w:r w:rsidRPr="009D39A8">
              <w:rPr>
                <w:rFonts w:asciiTheme="majorHAnsi" w:hAnsiTheme="majorHAnsi" w:cstheme="majorHAnsi"/>
                <w:b/>
                <w:bCs/>
                <w:sz w:val="20"/>
                <w:szCs w:val="20"/>
              </w:rPr>
              <w:t> </w:t>
            </w:r>
          </w:p>
        </w:tc>
        <w:tc>
          <w:tcPr>
            <w:tcW w:w="1984" w:type="dxa"/>
            <w:tcBorders>
              <w:top w:val="nil"/>
              <w:left w:val="nil"/>
              <w:bottom w:val="nil"/>
              <w:right w:val="single" w:sz="4" w:space="0" w:color="5B9BD5"/>
            </w:tcBorders>
            <w:shd w:val="clear" w:color="000000" w:fill="BDD7EE"/>
            <w:noWrap/>
            <w:vAlign w:val="bottom"/>
            <w:hideMark/>
          </w:tcPr>
          <w:p w14:paraId="728B9C49"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52.493.213,00</w:t>
            </w:r>
          </w:p>
        </w:tc>
        <w:tc>
          <w:tcPr>
            <w:tcW w:w="2127" w:type="dxa"/>
            <w:tcBorders>
              <w:top w:val="nil"/>
              <w:left w:val="nil"/>
              <w:bottom w:val="nil"/>
              <w:right w:val="single" w:sz="4" w:space="0" w:color="5B9BD5"/>
            </w:tcBorders>
            <w:shd w:val="clear" w:color="000000" w:fill="BDD7EE"/>
            <w:noWrap/>
            <w:vAlign w:val="bottom"/>
            <w:hideMark/>
          </w:tcPr>
          <w:p w14:paraId="70F788F0"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52.493.213,00</w:t>
            </w:r>
          </w:p>
        </w:tc>
        <w:tc>
          <w:tcPr>
            <w:tcW w:w="2126" w:type="dxa"/>
            <w:tcBorders>
              <w:top w:val="nil"/>
              <w:left w:val="nil"/>
              <w:bottom w:val="nil"/>
              <w:right w:val="single" w:sz="4" w:space="0" w:color="5B9BD5"/>
            </w:tcBorders>
            <w:shd w:val="clear" w:color="000000" w:fill="BDD7EE"/>
            <w:noWrap/>
            <w:vAlign w:val="bottom"/>
            <w:hideMark/>
          </w:tcPr>
          <w:p w14:paraId="634D5918"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54.431.549,43</w:t>
            </w:r>
          </w:p>
        </w:tc>
        <w:tc>
          <w:tcPr>
            <w:tcW w:w="2126" w:type="dxa"/>
            <w:tcBorders>
              <w:top w:val="nil"/>
              <w:left w:val="nil"/>
              <w:bottom w:val="nil"/>
              <w:right w:val="nil"/>
            </w:tcBorders>
            <w:shd w:val="clear" w:color="000000" w:fill="BDD7EE"/>
            <w:noWrap/>
            <w:vAlign w:val="bottom"/>
            <w:hideMark/>
          </w:tcPr>
          <w:p w14:paraId="295FDBF1"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1.938.336,43</w:t>
            </w:r>
          </w:p>
        </w:tc>
      </w:tr>
      <w:tr w:rsidR="00531928" w:rsidRPr="009D39A8" w14:paraId="5813165E" w14:textId="77777777" w:rsidTr="00531928">
        <w:trPr>
          <w:trHeight w:val="255"/>
        </w:trPr>
        <w:tc>
          <w:tcPr>
            <w:tcW w:w="5245" w:type="dxa"/>
            <w:tcBorders>
              <w:top w:val="nil"/>
              <w:left w:val="nil"/>
              <w:bottom w:val="nil"/>
              <w:right w:val="nil"/>
            </w:tcBorders>
            <w:shd w:val="clear" w:color="auto" w:fill="auto"/>
            <w:noWrap/>
            <w:vAlign w:val="bottom"/>
            <w:hideMark/>
          </w:tcPr>
          <w:p w14:paraId="61DE5169"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 xml:space="preserve">    Receitas Tributárias</w:t>
            </w:r>
          </w:p>
        </w:tc>
        <w:tc>
          <w:tcPr>
            <w:tcW w:w="567" w:type="dxa"/>
            <w:tcBorders>
              <w:top w:val="nil"/>
              <w:left w:val="single" w:sz="4" w:space="0" w:color="5B9BD5"/>
              <w:bottom w:val="nil"/>
              <w:right w:val="single" w:sz="4" w:space="0" w:color="5B9BD5"/>
            </w:tcBorders>
            <w:shd w:val="clear" w:color="auto" w:fill="auto"/>
            <w:noWrap/>
            <w:vAlign w:val="bottom"/>
            <w:hideMark/>
          </w:tcPr>
          <w:p w14:paraId="28E6108C"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 </w:t>
            </w:r>
          </w:p>
        </w:tc>
        <w:tc>
          <w:tcPr>
            <w:tcW w:w="1984" w:type="dxa"/>
            <w:tcBorders>
              <w:top w:val="nil"/>
              <w:left w:val="nil"/>
              <w:bottom w:val="nil"/>
              <w:right w:val="single" w:sz="4" w:space="0" w:color="5B9BD5"/>
            </w:tcBorders>
            <w:shd w:val="clear" w:color="auto" w:fill="auto"/>
            <w:noWrap/>
            <w:vAlign w:val="bottom"/>
            <w:hideMark/>
          </w:tcPr>
          <w:p w14:paraId="1D1597D0"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27" w:type="dxa"/>
            <w:tcBorders>
              <w:top w:val="nil"/>
              <w:left w:val="nil"/>
              <w:bottom w:val="nil"/>
              <w:right w:val="single" w:sz="4" w:space="0" w:color="5B9BD5"/>
            </w:tcBorders>
            <w:shd w:val="clear" w:color="auto" w:fill="auto"/>
            <w:noWrap/>
            <w:vAlign w:val="bottom"/>
            <w:hideMark/>
          </w:tcPr>
          <w:p w14:paraId="606DCEF1"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26" w:type="dxa"/>
            <w:tcBorders>
              <w:top w:val="nil"/>
              <w:left w:val="nil"/>
              <w:bottom w:val="nil"/>
              <w:right w:val="single" w:sz="4" w:space="0" w:color="5B9BD5"/>
            </w:tcBorders>
            <w:shd w:val="clear" w:color="auto" w:fill="auto"/>
            <w:noWrap/>
            <w:vAlign w:val="bottom"/>
            <w:hideMark/>
          </w:tcPr>
          <w:p w14:paraId="6FA8DF38"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26" w:type="dxa"/>
            <w:tcBorders>
              <w:top w:val="nil"/>
              <w:left w:val="nil"/>
              <w:bottom w:val="nil"/>
              <w:right w:val="nil"/>
            </w:tcBorders>
            <w:shd w:val="clear" w:color="auto" w:fill="auto"/>
            <w:noWrap/>
            <w:vAlign w:val="bottom"/>
            <w:hideMark/>
          </w:tcPr>
          <w:p w14:paraId="3C886839"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r>
      <w:tr w:rsidR="00B0762F" w:rsidRPr="009D39A8" w14:paraId="6E7C2B2B" w14:textId="77777777" w:rsidTr="00531928">
        <w:trPr>
          <w:trHeight w:val="255"/>
        </w:trPr>
        <w:tc>
          <w:tcPr>
            <w:tcW w:w="5245" w:type="dxa"/>
            <w:tcBorders>
              <w:top w:val="nil"/>
              <w:left w:val="nil"/>
              <w:bottom w:val="nil"/>
              <w:right w:val="nil"/>
            </w:tcBorders>
            <w:shd w:val="clear" w:color="000000" w:fill="D9D9D9"/>
            <w:noWrap/>
            <w:vAlign w:val="bottom"/>
            <w:hideMark/>
          </w:tcPr>
          <w:p w14:paraId="6F4DEECF"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 xml:space="preserve">    Receitas de Contribuições</w:t>
            </w:r>
          </w:p>
        </w:tc>
        <w:tc>
          <w:tcPr>
            <w:tcW w:w="567" w:type="dxa"/>
            <w:tcBorders>
              <w:top w:val="nil"/>
              <w:left w:val="single" w:sz="4" w:space="0" w:color="5B9BD5"/>
              <w:bottom w:val="nil"/>
              <w:right w:val="single" w:sz="4" w:space="0" w:color="5B9BD5"/>
            </w:tcBorders>
            <w:shd w:val="clear" w:color="000000" w:fill="D9D9D9"/>
            <w:noWrap/>
            <w:vAlign w:val="bottom"/>
            <w:hideMark/>
          </w:tcPr>
          <w:p w14:paraId="1BCF7329"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 </w:t>
            </w:r>
          </w:p>
        </w:tc>
        <w:tc>
          <w:tcPr>
            <w:tcW w:w="1984" w:type="dxa"/>
            <w:tcBorders>
              <w:top w:val="nil"/>
              <w:left w:val="nil"/>
              <w:bottom w:val="nil"/>
              <w:right w:val="single" w:sz="4" w:space="0" w:color="5B9BD5"/>
            </w:tcBorders>
            <w:shd w:val="clear" w:color="000000" w:fill="D9D9D9"/>
            <w:noWrap/>
            <w:vAlign w:val="bottom"/>
            <w:hideMark/>
          </w:tcPr>
          <w:p w14:paraId="0081BE65"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27" w:type="dxa"/>
            <w:tcBorders>
              <w:top w:val="nil"/>
              <w:left w:val="nil"/>
              <w:bottom w:val="nil"/>
              <w:right w:val="single" w:sz="4" w:space="0" w:color="5B9BD5"/>
            </w:tcBorders>
            <w:shd w:val="clear" w:color="000000" w:fill="D9D9D9"/>
            <w:noWrap/>
            <w:vAlign w:val="bottom"/>
            <w:hideMark/>
          </w:tcPr>
          <w:p w14:paraId="0C71DBA5"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26" w:type="dxa"/>
            <w:tcBorders>
              <w:top w:val="nil"/>
              <w:left w:val="nil"/>
              <w:bottom w:val="nil"/>
              <w:right w:val="single" w:sz="4" w:space="0" w:color="5B9BD5"/>
            </w:tcBorders>
            <w:shd w:val="clear" w:color="000000" w:fill="D9D9D9"/>
            <w:noWrap/>
            <w:vAlign w:val="bottom"/>
            <w:hideMark/>
          </w:tcPr>
          <w:p w14:paraId="07041034"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26" w:type="dxa"/>
            <w:tcBorders>
              <w:top w:val="nil"/>
              <w:left w:val="nil"/>
              <w:bottom w:val="nil"/>
              <w:right w:val="nil"/>
            </w:tcBorders>
            <w:shd w:val="clear" w:color="000000" w:fill="D9D9D9"/>
            <w:noWrap/>
            <w:vAlign w:val="bottom"/>
            <w:hideMark/>
          </w:tcPr>
          <w:p w14:paraId="41EE4FE7"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r>
      <w:tr w:rsidR="00531928" w:rsidRPr="009D39A8" w14:paraId="597EAA49" w14:textId="77777777" w:rsidTr="00531928">
        <w:trPr>
          <w:trHeight w:val="255"/>
        </w:trPr>
        <w:tc>
          <w:tcPr>
            <w:tcW w:w="5245" w:type="dxa"/>
            <w:tcBorders>
              <w:top w:val="nil"/>
              <w:left w:val="nil"/>
              <w:bottom w:val="nil"/>
              <w:right w:val="nil"/>
            </w:tcBorders>
            <w:shd w:val="clear" w:color="auto" w:fill="auto"/>
            <w:noWrap/>
            <w:vAlign w:val="bottom"/>
            <w:hideMark/>
          </w:tcPr>
          <w:p w14:paraId="2C90F57A"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 xml:space="preserve">    Receita Patrimonial</w:t>
            </w:r>
          </w:p>
        </w:tc>
        <w:tc>
          <w:tcPr>
            <w:tcW w:w="567" w:type="dxa"/>
            <w:tcBorders>
              <w:top w:val="nil"/>
              <w:left w:val="single" w:sz="4" w:space="0" w:color="5B9BD5"/>
              <w:bottom w:val="nil"/>
              <w:right w:val="single" w:sz="4" w:space="0" w:color="5B9BD5"/>
            </w:tcBorders>
            <w:shd w:val="clear" w:color="auto" w:fill="auto"/>
            <w:noWrap/>
            <w:vAlign w:val="bottom"/>
            <w:hideMark/>
          </w:tcPr>
          <w:p w14:paraId="50260FAD"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 </w:t>
            </w:r>
          </w:p>
        </w:tc>
        <w:tc>
          <w:tcPr>
            <w:tcW w:w="1984" w:type="dxa"/>
            <w:tcBorders>
              <w:top w:val="nil"/>
              <w:left w:val="nil"/>
              <w:bottom w:val="nil"/>
              <w:right w:val="single" w:sz="4" w:space="0" w:color="5B9BD5"/>
            </w:tcBorders>
            <w:shd w:val="clear" w:color="auto" w:fill="auto"/>
            <w:noWrap/>
            <w:vAlign w:val="bottom"/>
            <w:hideMark/>
          </w:tcPr>
          <w:p w14:paraId="5F344F31"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1.648.513,00</w:t>
            </w:r>
          </w:p>
        </w:tc>
        <w:tc>
          <w:tcPr>
            <w:tcW w:w="2127" w:type="dxa"/>
            <w:tcBorders>
              <w:top w:val="nil"/>
              <w:left w:val="nil"/>
              <w:bottom w:val="nil"/>
              <w:right w:val="single" w:sz="4" w:space="0" w:color="5B9BD5"/>
            </w:tcBorders>
            <w:shd w:val="clear" w:color="auto" w:fill="auto"/>
            <w:noWrap/>
            <w:vAlign w:val="bottom"/>
            <w:hideMark/>
          </w:tcPr>
          <w:p w14:paraId="74CEE17D"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1.648.513,00</w:t>
            </w:r>
          </w:p>
        </w:tc>
        <w:tc>
          <w:tcPr>
            <w:tcW w:w="2126" w:type="dxa"/>
            <w:tcBorders>
              <w:top w:val="nil"/>
              <w:left w:val="nil"/>
              <w:bottom w:val="nil"/>
              <w:right w:val="single" w:sz="4" w:space="0" w:color="5B9BD5"/>
            </w:tcBorders>
            <w:shd w:val="clear" w:color="auto" w:fill="auto"/>
            <w:noWrap/>
            <w:vAlign w:val="bottom"/>
            <w:hideMark/>
          </w:tcPr>
          <w:p w14:paraId="3FAD7EAF"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2.820.118,76</w:t>
            </w:r>
          </w:p>
        </w:tc>
        <w:tc>
          <w:tcPr>
            <w:tcW w:w="2126" w:type="dxa"/>
            <w:tcBorders>
              <w:top w:val="nil"/>
              <w:left w:val="nil"/>
              <w:bottom w:val="nil"/>
              <w:right w:val="nil"/>
            </w:tcBorders>
            <w:shd w:val="clear" w:color="auto" w:fill="auto"/>
            <w:noWrap/>
            <w:vAlign w:val="bottom"/>
            <w:hideMark/>
          </w:tcPr>
          <w:p w14:paraId="7DE1C63A"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1.171.605,76</w:t>
            </w:r>
          </w:p>
        </w:tc>
      </w:tr>
      <w:tr w:rsidR="00B0762F" w:rsidRPr="009D39A8" w14:paraId="3AE552E4" w14:textId="77777777" w:rsidTr="00531928">
        <w:trPr>
          <w:trHeight w:val="255"/>
        </w:trPr>
        <w:tc>
          <w:tcPr>
            <w:tcW w:w="5245" w:type="dxa"/>
            <w:tcBorders>
              <w:top w:val="nil"/>
              <w:left w:val="nil"/>
              <w:bottom w:val="nil"/>
              <w:right w:val="nil"/>
            </w:tcBorders>
            <w:shd w:val="clear" w:color="000000" w:fill="D9D9D9"/>
            <w:noWrap/>
            <w:vAlign w:val="bottom"/>
            <w:hideMark/>
          </w:tcPr>
          <w:p w14:paraId="6B579F3D"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 xml:space="preserve">    Receita Agropecuária</w:t>
            </w:r>
          </w:p>
        </w:tc>
        <w:tc>
          <w:tcPr>
            <w:tcW w:w="567" w:type="dxa"/>
            <w:tcBorders>
              <w:top w:val="nil"/>
              <w:left w:val="single" w:sz="4" w:space="0" w:color="5B9BD5"/>
              <w:bottom w:val="nil"/>
              <w:right w:val="single" w:sz="4" w:space="0" w:color="5B9BD5"/>
            </w:tcBorders>
            <w:shd w:val="clear" w:color="000000" w:fill="D9D9D9"/>
            <w:noWrap/>
            <w:vAlign w:val="bottom"/>
            <w:hideMark/>
          </w:tcPr>
          <w:p w14:paraId="1B84D682"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 </w:t>
            </w:r>
          </w:p>
        </w:tc>
        <w:tc>
          <w:tcPr>
            <w:tcW w:w="1984" w:type="dxa"/>
            <w:tcBorders>
              <w:top w:val="nil"/>
              <w:left w:val="nil"/>
              <w:bottom w:val="nil"/>
              <w:right w:val="single" w:sz="4" w:space="0" w:color="5B9BD5"/>
            </w:tcBorders>
            <w:shd w:val="clear" w:color="000000" w:fill="D9D9D9"/>
            <w:noWrap/>
            <w:vAlign w:val="bottom"/>
            <w:hideMark/>
          </w:tcPr>
          <w:p w14:paraId="5225E9B4"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27" w:type="dxa"/>
            <w:tcBorders>
              <w:top w:val="nil"/>
              <w:left w:val="nil"/>
              <w:bottom w:val="nil"/>
              <w:right w:val="single" w:sz="4" w:space="0" w:color="5B9BD5"/>
            </w:tcBorders>
            <w:shd w:val="clear" w:color="000000" w:fill="D9D9D9"/>
            <w:noWrap/>
            <w:vAlign w:val="bottom"/>
            <w:hideMark/>
          </w:tcPr>
          <w:p w14:paraId="13838C3D"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26" w:type="dxa"/>
            <w:tcBorders>
              <w:top w:val="nil"/>
              <w:left w:val="nil"/>
              <w:bottom w:val="nil"/>
              <w:right w:val="single" w:sz="4" w:space="0" w:color="5B9BD5"/>
            </w:tcBorders>
            <w:shd w:val="clear" w:color="000000" w:fill="D9D9D9"/>
            <w:noWrap/>
            <w:vAlign w:val="bottom"/>
            <w:hideMark/>
          </w:tcPr>
          <w:p w14:paraId="38A7BE94"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26" w:type="dxa"/>
            <w:tcBorders>
              <w:top w:val="nil"/>
              <w:left w:val="nil"/>
              <w:bottom w:val="nil"/>
              <w:right w:val="nil"/>
            </w:tcBorders>
            <w:shd w:val="clear" w:color="000000" w:fill="D9D9D9"/>
            <w:noWrap/>
            <w:vAlign w:val="bottom"/>
            <w:hideMark/>
          </w:tcPr>
          <w:p w14:paraId="1646F302"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r>
      <w:tr w:rsidR="00531928" w:rsidRPr="009D39A8" w14:paraId="1B4570C1" w14:textId="77777777" w:rsidTr="00531928">
        <w:trPr>
          <w:trHeight w:val="255"/>
        </w:trPr>
        <w:tc>
          <w:tcPr>
            <w:tcW w:w="5245" w:type="dxa"/>
            <w:tcBorders>
              <w:top w:val="nil"/>
              <w:left w:val="nil"/>
              <w:bottom w:val="nil"/>
              <w:right w:val="nil"/>
            </w:tcBorders>
            <w:shd w:val="clear" w:color="auto" w:fill="auto"/>
            <w:noWrap/>
            <w:vAlign w:val="bottom"/>
            <w:hideMark/>
          </w:tcPr>
          <w:p w14:paraId="0AA9D364"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 xml:space="preserve">    Receita Industrial</w:t>
            </w:r>
          </w:p>
        </w:tc>
        <w:tc>
          <w:tcPr>
            <w:tcW w:w="567" w:type="dxa"/>
            <w:tcBorders>
              <w:top w:val="nil"/>
              <w:left w:val="single" w:sz="4" w:space="0" w:color="5B9BD5"/>
              <w:bottom w:val="nil"/>
              <w:right w:val="single" w:sz="4" w:space="0" w:color="5B9BD5"/>
            </w:tcBorders>
            <w:shd w:val="clear" w:color="auto" w:fill="auto"/>
            <w:noWrap/>
            <w:vAlign w:val="bottom"/>
            <w:hideMark/>
          </w:tcPr>
          <w:p w14:paraId="301F5FA6"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 </w:t>
            </w:r>
          </w:p>
        </w:tc>
        <w:tc>
          <w:tcPr>
            <w:tcW w:w="1984" w:type="dxa"/>
            <w:tcBorders>
              <w:top w:val="nil"/>
              <w:left w:val="nil"/>
              <w:bottom w:val="nil"/>
              <w:right w:val="single" w:sz="4" w:space="0" w:color="5B9BD5"/>
            </w:tcBorders>
            <w:shd w:val="clear" w:color="auto" w:fill="auto"/>
            <w:noWrap/>
            <w:vAlign w:val="bottom"/>
            <w:hideMark/>
          </w:tcPr>
          <w:p w14:paraId="3EA51F3F"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27" w:type="dxa"/>
            <w:tcBorders>
              <w:top w:val="nil"/>
              <w:left w:val="nil"/>
              <w:bottom w:val="nil"/>
              <w:right w:val="single" w:sz="4" w:space="0" w:color="5B9BD5"/>
            </w:tcBorders>
            <w:shd w:val="clear" w:color="auto" w:fill="auto"/>
            <w:noWrap/>
            <w:vAlign w:val="bottom"/>
            <w:hideMark/>
          </w:tcPr>
          <w:p w14:paraId="5FAC99B6"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26" w:type="dxa"/>
            <w:tcBorders>
              <w:top w:val="nil"/>
              <w:left w:val="nil"/>
              <w:bottom w:val="nil"/>
              <w:right w:val="single" w:sz="4" w:space="0" w:color="5B9BD5"/>
            </w:tcBorders>
            <w:shd w:val="clear" w:color="auto" w:fill="auto"/>
            <w:noWrap/>
            <w:vAlign w:val="bottom"/>
            <w:hideMark/>
          </w:tcPr>
          <w:p w14:paraId="7B91D58C"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26" w:type="dxa"/>
            <w:tcBorders>
              <w:top w:val="nil"/>
              <w:left w:val="nil"/>
              <w:bottom w:val="nil"/>
              <w:right w:val="nil"/>
            </w:tcBorders>
            <w:shd w:val="clear" w:color="auto" w:fill="auto"/>
            <w:noWrap/>
            <w:vAlign w:val="bottom"/>
            <w:hideMark/>
          </w:tcPr>
          <w:p w14:paraId="24BA546C"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r>
      <w:tr w:rsidR="00B0762F" w:rsidRPr="009D39A8" w14:paraId="4E41844B" w14:textId="77777777" w:rsidTr="00531928">
        <w:trPr>
          <w:trHeight w:val="255"/>
        </w:trPr>
        <w:tc>
          <w:tcPr>
            <w:tcW w:w="5245" w:type="dxa"/>
            <w:tcBorders>
              <w:top w:val="nil"/>
              <w:left w:val="nil"/>
              <w:bottom w:val="nil"/>
              <w:right w:val="nil"/>
            </w:tcBorders>
            <w:shd w:val="clear" w:color="000000" w:fill="D9D9D9"/>
            <w:noWrap/>
            <w:vAlign w:val="bottom"/>
            <w:hideMark/>
          </w:tcPr>
          <w:p w14:paraId="52035475"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 xml:space="preserve">    Receitas de Serviços</w:t>
            </w:r>
          </w:p>
        </w:tc>
        <w:tc>
          <w:tcPr>
            <w:tcW w:w="567" w:type="dxa"/>
            <w:tcBorders>
              <w:top w:val="nil"/>
              <w:left w:val="single" w:sz="4" w:space="0" w:color="5B9BD5"/>
              <w:bottom w:val="nil"/>
              <w:right w:val="single" w:sz="4" w:space="0" w:color="5B9BD5"/>
            </w:tcBorders>
            <w:shd w:val="clear" w:color="000000" w:fill="D9D9D9"/>
            <w:noWrap/>
            <w:vAlign w:val="bottom"/>
            <w:hideMark/>
          </w:tcPr>
          <w:p w14:paraId="64CBFD1F"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 </w:t>
            </w:r>
          </w:p>
        </w:tc>
        <w:tc>
          <w:tcPr>
            <w:tcW w:w="1984" w:type="dxa"/>
            <w:tcBorders>
              <w:top w:val="nil"/>
              <w:left w:val="nil"/>
              <w:bottom w:val="nil"/>
              <w:right w:val="single" w:sz="4" w:space="0" w:color="5B9BD5"/>
            </w:tcBorders>
            <w:shd w:val="clear" w:color="000000" w:fill="D9D9D9"/>
            <w:noWrap/>
            <w:vAlign w:val="bottom"/>
            <w:hideMark/>
          </w:tcPr>
          <w:p w14:paraId="00BA6854"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27" w:type="dxa"/>
            <w:tcBorders>
              <w:top w:val="nil"/>
              <w:left w:val="nil"/>
              <w:bottom w:val="nil"/>
              <w:right w:val="single" w:sz="4" w:space="0" w:color="5B9BD5"/>
            </w:tcBorders>
            <w:shd w:val="clear" w:color="000000" w:fill="D9D9D9"/>
            <w:noWrap/>
            <w:vAlign w:val="bottom"/>
            <w:hideMark/>
          </w:tcPr>
          <w:p w14:paraId="0A411EBC"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26" w:type="dxa"/>
            <w:tcBorders>
              <w:top w:val="nil"/>
              <w:left w:val="nil"/>
              <w:bottom w:val="nil"/>
              <w:right w:val="single" w:sz="4" w:space="0" w:color="5B9BD5"/>
            </w:tcBorders>
            <w:shd w:val="clear" w:color="000000" w:fill="D9D9D9"/>
            <w:noWrap/>
            <w:vAlign w:val="bottom"/>
            <w:hideMark/>
          </w:tcPr>
          <w:p w14:paraId="7F44B8F5"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(3.200,00)</w:t>
            </w:r>
          </w:p>
        </w:tc>
        <w:tc>
          <w:tcPr>
            <w:tcW w:w="2126" w:type="dxa"/>
            <w:tcBorders>
              <w:top w:val="nil"/>
              <w:left w:val="nil"/>
              <w:bottom w:val="nil"/>
              <w:right w:val="nil"/>
            </w:tcBorders>
            <w:shd w:val="clear" w:color="000000" w:fill="D9D9D9"/>
            <w:noWrap/>
            <w:vAlign w:val="bottom"/>
            <w:hideMark/>
          </w:tcPr>
          <w:p w14:paraId="0A789039"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(3.200,00)</w:t>
            </w:r>
          </w:p>
        </w:tc>
      </w:tr>
      <w:tr w:rsidR="00531928" w:rsidRPr="009D39A8" w14:paraId="6A9C2E69" w14:textId="77777777" w:rsidTr="00531928">
        <w:trPr>
          <w:trHeight w:val="255"/>
        </w:trPr>
        <w:tc>
          <w:tcPr>
            <w:tcW w:w="5245" w:type="dxa"/>
            <w:tcBorders>
              <w:top w:val="nil"/>
              <w:left w:val="nil"/>
              <w:bottom w:val="nil"/>
              <w:right w:val="nil"/>
            </w:tcBorders>
            <w:shd w:val="clear" w:color="auto" w:fill="auto"/>
            <w:noWrap/>
            <w:vAlign w:val="bottom"/>
            <w:hideMark/>
          </w:tcPr>
          <w:p w14:paraId="427D03D1"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 xml:space="preserve">    Transferências Correntes</w:t>
            </w:r>
          </w:p>
        </w:tc>
        <w:tc>
          <w:tcPr>
            <w:tcW w:w="567" w:type="dxa"/>
            <w:tcBorders>
              <w:top w:val="nil"/>
              <w:left w:val="single" w:sz="4" w:space="0" w:color="5B9BD5"/>
              <w:bottom w:val="nil"/>
              <w:right w:val="single" w:sz="4" w:space="0" w:color="5B9BD5"/>
            </w:tcBorders>
            <w:shd w:val="clear" w:color="auto" w:fill="auto"/>
            <w:noWrap/>
            <w:vAlign w:val="bottom"/>
            <w:hideMark/>
          </w:tcPr>
          <w:p w14:paraId="51084935" w14:textId="7F0E2272" w:rsidR="009F7235" w:rsidRPr="009D39A8" w:rsidRDefault="009F7235" w:rsidP="00D86E49">
            <w:pPr>
              <w:jc w:val="center"/>
              <w:rPr>
                <w:rFonts w:asciiTheme="majorHAnsi" w:hAnsiTheme="majorHAnsi" w:cstheme="majorHAnsi"/>
                <w:b/>
                <w:sz w:val="20"/>
                <w:szCs w:val="20"/>
              </w:rPr>
            </w:pPr>
          </w:p>
        </w:tc>
        <w:tc>
          <w:tcPr>
            <w:tcW w:w="1984" w:type="dxa"/>
            <w:tcBorders>
              <w:top w:val="nil"/>
              <w:left w:val="nil"/>
              <w:bottom w:val="nil"/>
              <w:right w:val="single" w:sz="4" w:space="0" w:color="5B9BD5"/>
            </w:tcBorders>
            <w:shd w:val="clear" w:color="auto" w:fill="auto"/>
            <w:noWrap/>
            <w:vAlign w:val="bottom"/>
            <w:hideMark/>
          </w:tcPr>
          <w:p w14:paraId="45ED5FC1"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50.844.700,00</w:t>
            </w:r>
          </w:p>
        </w:tc>
        <w:tc>
          <w:tcPr>
            <w:tcW w:w="2127" w:type="dxa"/>
            <w:tcBorders>
              <w:top w:val="nil"/>
              <w:left w:val="nil"/>
              <w:bottom w:val="nil"/>
              <w:right w:val="single" w:sz="4" w:space="0" w:color="5B9BD5"/>
            </w:tcBorders>
            <w:shd w:val="clear" w:color="auto" w:fill="auto"/>
            <w:noWrap/>
            <w:vAlign w:val="bottom"/>
            <w:hideMark/>
          </w:tcPr>
          <w:p w14:paraId="3E7F3F5D"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50.844.700,00</w:t>
            </w:r>
          </w:p>
        </w:tc>
        <w:tc>
          <w:tcPr>
            <w:tcW w:w="2126" w:type="dxa"/>
            <w:tcBorders>
              <w:top w:val="nil"/>
              <w:left w:val="nil"/>
              <w:bottom w:val="nil"/>
              <w:right w:val="single" w:sz="4" w:space="0" w:color="5B9BD5"/>
            </w:tcBorders>
            <w:shd w:val="clear" w:color="auto" w:fill="auto"/>
            <w:noWrap/>
            <w:vAlign w:val="bottom"/>
            <w:hideMark/>
          </w:tcPr>
          <w:p w14:paraId="32AE9ADE"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50.844.700,02</w:t>
            </w:r>
          </w:p>
        </w:tc>
        <w:tc>
          <w:tcPr>
            <w:tcW w:w="2126" w:type="dxa"/>
            <w:tcBorders>
              <w:top w:val="nil"/>
              <w:left w:val="nil"/>
              <w:bottom w:val="nil"/>
              <w:right w:val="nil"/>
            </w:tcBorders>
            <w:shd w:val="clear" w:color="auto" w:fill="auto"/>
            <w:noWrap/>
            <w:vAlign w:val="bottom"/>
            <w:hideMark/>
          </w:tcPr>
          <w:p w14:paraId="6F780672"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0,02</w:t>
            </w:r>
          </w:p>
        </w:tc>
      </w:tr>
      <w:tr w:rsidR="00B0762F" w:rsidRPr="009D39A8" w14:paraId="744B5220" w14:textId="77777777" w:rsidTr="00531928">
        <w:trPr>
          <w:trHeight w:val="255"/>
        </w:trPr>
        <w:tc>
          <w:tcPr>
            <w:tcW w:w="5245" w:type="dxa"/>
            <w:tcBorders>
              <w:top w:val="nil"/>
              <w:left w:val="nil"/>
              <w:bottom w:val="nil"/>
              <w:right w:val="nil"/>
            </w:tcBorders>
            <w:shd w:val="clear" w:color="000000" w:fill="D9D9D9"/>
            <w:noWrap/>
            <w:vAlign w:val="bottom"/>
            <w:hideMark/>
          </w:tcPr>
          <w:p w14:paraId="04AD5AAC"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 xml:space="preserve">    Outras Receitas Correntes</w:t>
            </w:r>
          </w:p>
        </w:tc>
        <w:tc>
          <w:tcPr>
            <w:tcW w:w="567" w:type="dxa"/>
            <w:tcBorders>
              <w:top w:val="nil"/>
              <w:left w:val="single" w:sz="4" w:space="0" w:color="5B9BD5"/>
              <w:bottom w:val="nil"/>
              <w:right w:val="single" w:sz="4" w:space="0" w:color="5B9BD5"/>
            </w:tcBorders>
            <w:shd w:val="clear" w:color="000000" w:fill="D9D9D9"/>
            <w:noWrap/>
            <w:vAlign w:val="bottom"/>
            <w:hideMark/>
          </w:tcPr>
          <w:p w14:paraId="097C3AE0"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 </w:t>
            </w:r>
          </w:p>
        </w:tc>
        <w:tc>
          <w:tcPr>
            <w:tcW w:w="1984" w:type="dxa"/>
            <w:tcBorders>
              <w:top w:val="nil"/>
              <w:left w:val="nil"/>
              <w:bottom w:val="nil"/>
              <w:right w:val="single" w:sz="4" w:space="0" w:color="5B9BD5"/>
            </w:tcBorders>
            <w:shd w:val="clear" w:color="000000" w:fill="D9D9D9"/>
            <w:noWrap/>
            <w:vAlign w:val="bottom"/>
            <w:hideMark/>
          </w:tcPr>
          <w:p w14:paraId="7DEB544D"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27" w:type="dxa"/>
            <w:tcBorders>
              <w:top w:val="nil"/>
              <w:left w:val="nil"/>
              <w:bottom w:val="nil"/>
              <w:right w:val="single" w:sz="4" w:space="0" w:color="5B9BD5"/>
            </w:tcBorders>
            <w:shd w:val="clear" w:color="000000" w:fill="D9D9D9"/>
            <w:noWrap/>
            <w:vAlign w:val="bottom"/>
            <w:hideMark/>
          </w:tcPr>
          <w:p w14:paraId="480DFF44"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26" w:type="dxa"/>
            <w:tcBorders>
              <w:top w:val="nil"/>
              <w:left w:val="nil"/>
              <w:bottom w:val="nil"/>
              <w:right w:val="single" w:sz="4" w:space="0" w:color="5B9BD5"/>
            </w:tcBorders>
            <w:shd w:val="clear" w:color="000000" w:fill="D9D9D9"/>
            <w:noWrap/>
            <w:vAlign w:val="bottom"/>
            <w:hideMark/>
          </w:tcPr>
          <w:p w14:paraId="5C069FC1"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769.930,65</w:t>
            </w:r>
          </w:p>
        </w:tc>
        <w:tc>
          <w:tcPr>
            <w:tcW w:w="2126" w:type="dxa"/>
            <w:tcBorders>
              <w:top w:val="nil"/>
              <w:left w:val="nil"/>
              <w:bottom w:val="nil"/>
              <w:right w:val="nil"/>
            </w:tcBorders>
            <w:shd w:val="clear" w:color="000000" w:fill="D9D9D9"/>
            <w:noWrap/>
            <w:vAlign w:val="bottom"/>
            <w:hideMark/>
          </w:tcPr>
          <w:p w14:paraId="052B96F8"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769.930,65</w:t>
            </w:r>
          </w:p>
        </w:tc>
      </w:tr>
      <w:tr w:rsidR="00B0762F" w:rsidRPr="009D39A8" w14:paraId="5EA9A212" w14:textId="77777777" w:rsidTr="00531928">
        <w:trPr>
          <w:trHeight w:val="255"/>
        </w:trPr>
        <w:tc>
          <w:tcPr>
            <w:tcW w:w="5245" w:type="dxa"/>
            <w:tcBorders>
              <w:top w:val="nil"/>
              <w:left w:val="nil"/>
              <w:bottom w:val="nil"/>
              <w:right w:val="nil"/>
            </w:tcBorders>
            <w:shd w:val="clear" w:color="000000" w:fill="BDD7EE"/>
            <w:noWrap/>
            <w:vAlign w:val="bottom"/>
            <w:hideMark/>
          </w:tcPr>
          <w:p w14:paraId="089A9202"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RECEITAS DE CAPITAL</w:t>
            </w:r>
          </w:p>
        </w:tc>
        <w:tc>
          <w:tcPr>
            <w:tcW w:w="567" w:type="dxa"/>
            <w:tcBorders>
              <w:top w:val="nil"/>
              <w:left w:val="single" w:sz="4" w:space="0" w:color="5B9BD5"/>
              <w:bottom w:val="nil"/>
              <w:right w:val="single" w:sz="4" w:space="0" w:color="5B9BD5"/>
            </w:tcBorders>
            <w:shd w:val="clear" w:color="000000" w:fill="BDD7EE"/>
            <w:noWrap/>
            <w:vAlign w:val="center"/>
            <w:hideMark/>
          </w:tcPr>
          <w:p w14:paraId="2CE01E49" w14:textId="77777777" w:rsidR="009F7235" w:rsidRPr="009D39A8" w:rsidRDefault="009F7235">
            <w:pPr>
              <w:jc w:val="center"/>
              <w:rPr>
                <w:rFonts w:asciiTheme="majorHAnsi" w:hAnsiTheme="majorHAnsi" w:cstheme="majorHAnsi"/>
                <w:b/>
                <w:bCs/>
                <w:sz w:val="20"/>
                <w:szCs w:val="20"/>
              </w:rPr>
            </w:pPr>
            <w:r w:rsidRPr="009D39A8">
              <w:rPr>
                <w:rFonts w:asciiTheme="majorHAnsi" w:hAnsiTheme="majorHAnsi" w:cstheme="majorHAnsi"/>
                <w:b/>
                <w:bCs/>
                <w:sz w:val="20"/>
                <w:szCs w:val="20"/>
              </w:rPr>
              <w:t> </w:t>
            </w:r>
          </w:p>
        </w:tc>
        <w:tc>
          <w:tcPr>
            <w:tcW w:w="1984" w:type="dxa"/>
            <w:tcBorders>
              <w:top w:val="nil"/>
              <w:left w:val="nil"/>
              <w:bottom w:val="nil"/>
              <w:right w:val="single" w:sz="4" w:space="0" w:color="5B9BD5"/>
            </w:tcBorders>
            <w:shd w:val="clear" w:color="000000" w:fill="BDD7EE"/>
            <w:noWrap/>
            <w:vAlign w:val="bottom"/>
            <w:hideMark/>
          </w:tcPr>
          <w:p w14:paraId="2CF69BE8"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27" w:type="dxa"/>
            <w:tcBorders>
              <w:top w:val="nil"/>
              <w:left w:val="nil"/>
              <w:bottom w:val="nil"/>
              <w:right w:val="single" w:sz="4" w:space="0" w:color="5B9BD5"/>
            </w:tcBorders>
            <w:shd w:val="clear" w:color="000000" w:fill="BDD7EE"/>
            <w:noWrap/>
            <w:vAlign w:val="bottom"/>
            <w:hideMark/>
          </w:tcPr>
          <w:p w14:paraId="0BC7CE67"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26" w:type="dxa"/>
            <w:tcBorders>
              <w:top w:val="nil"/>
              <w:left w:val="nil"/>
              <w:bottom w:val="nil"/>
              <w:right w:val="single" w:sz="4" w:space="0" w:color="5B9BD5"/>
            </w:tcBorders>
            <w:shd w:val="clear" w:color="000000" w:fill="BDD7EE"/>
            <w:noWrap/>
            <w:vAlign w:val="bottom"/>
            <w:hideMark/>
          </w:tcPr>
          <w:p w14:paraId="0B4604F6"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26" w:type="dxa"/>
            <w:tcBorders>
              <w:top w:val="nil"/>
              <w:left w:val="nil"/>
              <w:bottom w:val="nil"/>
              <w:right w:val="nil"/>
            </w:tcBorders>
            <w:shd w:val="clear" w:color="000000" w:fill="BDD7EE"/>
            <w:noWrap/>
            <w:vAlign w:val="bottom"/>
            <w:hideMark/>
          </w:tcPr>
          <w:p w14:paraId="1839060B"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r>
      <w:tr w:rsidR="00531928" w:rsidRPr="009D39A8" w14:paraId="22E36D09" w14:textId="77777777" w:rsidTr="00531928">
        <w:trPr>
          <w:trHeight w:val="255"/>
        </w:trPr>
        <w:tc>
          <w:tcPr>
            <w:tcW w:w="5245" w:type="dxa"/>
            <w:tcBorders>
              <w:top w:val="nil"/>
              <w:left w:val="nil"/>
              <w:bottom w:val="nil"/>
              <w:right w:val="nil"/>
            </w:tcBorders>
            <w:shd w:val="clear" w:color="auto" w:fill="auto"/>
            <w:noWrap/>
            <w:vAlign w:val="bottom"/>
            <w:hideMark/>
          </w:tcPr>
          <w:p w14:paraId="2CBB70B8"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 xml:space="preserve">    Operações de Crédito</w:t>
            </w:r>
          </w:p>
        </w:tc>
        <w:tc>
          <w:tcPr>
            <w:tcW w:w="567" w:type="dxa"/>
            <w:tcBorders>
              <w:top w:val="nil"/>
              <w:left w:val="single" w:sz="4" w:space="0" w:color="5B9BD5"/>
              <w:bottom w:val="nil"/>
              <w:right w:val="single" w:sz="4" w:space="0" w:color="5B9BD5"/>
            </w:tcBorders>
            <w:shd w:val="clear" w:color="auto" w:fill="auto"/>
            <w:noWrap/>
            <w:vAlign w:val="bottom"/>
            <w:hideMark/>
          </w:tcPr>
          <w:p w14:paraId="2DE01711"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 </w:t>
            </w:r>
          </w:p>
        </w:tc>
        <w:tc>
          <w:tcPr>
            <w:tcW w:w="1984" w:type="dxa"/>
            <w:tcBorders>
              <w:top w:val="nil"/>
              <w:left w:val="nil"/>
              <w:bottom w:val="nil"/>
              <w:right w:val="single" w:sz="4" w:space="0" w:color="5B9BD5"/>
            </w:tcBorders>
            <w:shd w:val="clear" w:color="auto" w:fill="auto"/>
            <w:noWrap/>
            <w:vAlign w:val="bottom"/>
            <w:hideMark/>
          </w:tcPr>
          <w:p w14:paraId="08E1A0F3"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27" w:type="dxa"/>
            <w:tcBorders>
              <w:top w:val="nil"/>
              <w:left w:val="nil"/>
              <w:bottom w:val="nil"/>
              <w:right w:val="single" w:sz="4" w:space="0" w:color="5B9BD5"/>
            </w:tcBorders>
            <w:shd w:val="clear" w:color="auto" w:fill="auto"/>
            <w:noWrap/>
            <w:vAlign w:val="bottom"/>
            <w:hideMark/>
          </w:tcPr>
          <w:p w14:paraId="52E83F7A"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26" w:type="dxa"/>
            <w:tcBorders>
              <w:top w:val="nil"/>
              <w:left w:val="nil"/>
              <w:bottom w:val="nil"/>
              <w:right w:val="single" w:sz="4" w:space="0" w:color="5B9BD5"/>
            </w:tcBorders>
            <w:shd w:val="clear" w:color="auto" w:fill="auto"/>
            <w:noWrap/>
            <w:vAlign w:val="bottom"/>
            <w:hideMark/>
          </w:tcPr>
          <w:p w14:paraId="32D803D0"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26" w:type="dxa"/>
            <w:tcBorders>
              <w:top w:val="nil"/>
              <w:left w:val="nil"/>
              <w:bottom w:val="nil"/>
              <w:right w:val="nil"/>
            </w:tcBorders>
            <w:shd w:val="clear" w:color="auto" w:fill="auto"/>
            <w:noWrap/>
            <w:vAlign w:val="bottom"/>
            <w:hideMark/>
          </w:tcPr>
          <w:p w14:paraId="241709E5"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r>
      <w:tr w:rsidR="00B0762F" w:rsidRPr="009D39A8" w14:paraId="77B7D123" w14:textId="77777777" w:rsidTr="00531928">
        <w:trPr>
          <w:trHeight w:val="255"/>
        </w:trPr>
        <w:tc>
          <w:tcPr>
            <w:tcW w:w="5245" w:type="dxa"/>
            <w:tcBorders>
              <w:top w:val="nil"/>
              <w:left w:val="nil"/>
              <w:bottom w:val="nil"/>
              <w:right w:val="nil"/>
            </w:tcBorders>
            <w:shd w:val="clear" w:color="000000" w:fill="D9D9D9"/>
            <w:noWrap/>
            <w:vAlign w:val="bottom"/>
            <w:hideMark/>
          </w:tcPr>
          <w:p w14:paraId="09DAB9C1"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 xml:space="preserve">    Alienação de Bens</w:t>
            </w:r>
          </w:p>
        </w:tc>
        <w:tc>
          <w:tcPr>
            <w:tcW w:w="567" w:type="dxa"/>
            <w:tcBorders>
              <w:top w:val="nil"/>
              <w:left w:val="single" w:sz="4" w:space="0" w:color="5B9BD5"/>
              <w:bottom w:val="nil"/>
              <w:right w:val="single" w:sz="4" w:space="0" w:color="5B9BD5"/>
            </w:tcBorders>
            <w:shd w:val="clear" w:color="000000" w:fill="D9D9D9"/>
            <w:noWrap/>
            <w:vAlign w:val="bottom"/>
            <w:hideMark/>
          </w:tcPr>
          <w:p w14:paraId="2714DF88"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 </w:t>
            </w:r>
          </w:p>
        </w:tc>
        <w:tc>
          <w:tcPr>
            <w:tcW w:w="1984" w:type="dxa"/>
            <w:tcBorders>
              <w:top w:val="nil"/>
              <w:left w:val="nil"/>
              <w:bottom w:val="nil"/>
              <w:right w:val="single" w:sz="4" w:space="0" w:color="5B9BD5"/>
            </w:tcBorders>
            <w:shd w:val="clear" w:color="000000" w:fill="D9D9D9"/>
            <w:noWrap/>
            <w:vAlign w:val="bottom"/>
            <w:hideMark/>
          </w:tcPr>
          <w:p w14:paraId="66D023A5"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27" w:type="dxa"/>
            <w:tcBorders>
              <w:top w:val="nil"/>
              <w:left w:val="nil"/>
              <w:bottom w:val="nil"/>
              <w:right w:val="single" w:sz="4" w:space="0" w:color="5B9BD5"/>
            </w:tcBorders>
            <w:shd w:val="clear" w:color="000000" w:fill="D9D9D9"/>
            <w:noWrap/>
            <w:vAlign w:val="bottom"/>
            <w:hideMark/>
          </w:tcPr>
          <w:p w14:paraId="59F45678"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26" w:type="dxa"/>
            <w:tcBorders>
              <w:top w:val="nil"/>
              <w:left w:val="nil"/>
              <w:bottom w:val="nil"/>
              <w:right w:val="single" w:sz="4" w:space="0" w:color="5B9BD5"/>
            </w:tcBorders>
            <w:shd w:val="clear" w:color="000000" w:fill="D9D9D9"/>
            <w:noWrap/>
            <w:vAlign w:val="bottom"/>
            <w:hideMark/>
          </w:tcPr>
          <w:p w14:paraId="0DA61828"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26" w:type="dxa"/>
            <w:tcBorders>
              <w:top w:val="nil"/>
              <w:left w:val="nil"/>
              <w:bottom w:val="nil"/>
              <w:right w:val="nil"/>
            </w:tcBorders>
            <w:shd w:val="clear" w:color="000000" w:fill="D9D9D9"/>
            <w:noWrap/>
            <w:vAlign w:val="bottom"/>
            <w:hideMark/>
          </w:tcPr>
          <w:p w14:paraId="37F972D9"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r>
      <w:tr w:rsidR="00531928" w:rsidRPr="009D39A8" w14:paraId="2F424EBC" w14:textId="77777777" w:rsidTr="00531928">
        <w:trPr>
          <w:trHeight w:val="255"/>
        </w:trPr>
        <w:tc>
          <w:tcPr>
            <w:tcW w:w="5245" w:type="dxa"/>
            <w:tcBorders>
              <w:top w:val="nil"/>
              <w:left w:val="nil"/>
              <w:bottom w:val="nil"/>
              <w:right w:val="nil"/>
            </w:tcBorders>
            <w:shd w:val="clear" w:color="auto" w:fill="auto"/>
            <w:noWrap/>
            <w:vAlign w:val="bottom"/>
            <w:hideMark/>
          </w:tcPr>
          <w:p w14:paraId="61DF118A"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 xml:space="preserve">    Amortização de Empréstimos</w:t>
            </w:r>
          </w:p>
        </w:tc>
        <w:tc>
          <w:tcPr>
            <w:tcW w:w="567" w:type="dxa"/>
            <w:tcBorders>
              <w:top w:val="nil"/>
              <w:left w:val="single" w:sz="4" w:space="0" w:color="5B9BD5"/>
              <w:bottom w:val="nil"/>
              <w:right w:val="single" w:sz="4" w:space="0" w:color="5B9BD5"/>
            </w:tcBorders>
            <w:shd w:val="clear" w:color="auto" w:fill="auto"/>
            <w:noWrap/>
            <w:vAlign w:val="bottom"/>
            <w:hideMark/>
          </w:tcPr>
          <w:p w14:paraId="45B0D5A4"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 </w:t>
            </w:r>
          </w:p>
        </w:tc>
        <w:tc>
          <w:tcPr>
            <w:tcW w:w="1984" w:type="dxa"/>
            <w:tcBorders>
              <w:top w:val="nil"/>
              <w:left w:val="nil"/>
              <w:bottom w:val="nil"/>
              <w:right w:val="single" w:sz="4" w:space="0" w:color="5B9BD5"/>
            </w:tcBorders>
            <w:shd w:val="clear" w:color="auto" w:fill="auto"/>
            <w:noWrap/>
            <w:vAlign w:val="bottom"/>
            <w:hideMark/>
          </w:tcPr>
          <w:p w14:paraId="2C00CDBF"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27" w:type="dxa"/>
            <w:tcBorders>
              <w:top w:val="nil"/>
              <w:left w:val="nil"/>
              <w:bottom w:val="nil"/>
              <w:right w:val="single" w:sz="4" w:space="0" w:color="5B9BD5"/>
            </w:tcBorders>
            <w:shd w:val="clear" w:color="auto" w:fill="auto"/>
            <w:noWrap/>
            <w:vAlign w:val="bottom"/>
            <w:hideMark/>
          </w:tcPr>
          <w:p w14:paraId="35E1D1B5"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26" w:type="dxa"/>
            <w:tcBorders>
              <w:top w:val="nil"/>
              <w:left w:val="nil"/>
              <w:bottom w:val="nil"/>
              <w:right w:val="single" w:sz="4" w:space="0" w:color="5B9BD5"/>
            </w:tcBorders>
            <w:shd w:val="clear" w:color="auto" w:fill="auto"/>
            <w:noWrap/>
            <w:vAlign w:val="bottom"/>
            <w:hideMark/>
          </w:tcPr>
          <w:p w14:paraId="3336E4DF"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26" w:type="dxa"/>
            <w:tcBorders>
              <w:top w:val="nil"/>
              <w:left w:val="nil"/>
              <w:bottom w:val="nil"/>
              <w:right w:val="nil"/>
            </w:tcBorders>
            <w:shd w:val="clear" w:color="auto" w:fill="auto"/>
            <w:noWrap/>
            <w:vAlign w:val="bottom"/>
            <w:hideMark/>
          </w:tcPr>
          <w:p w14:paraId="5BF709DD"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r>
      <w:tr w:rsidR="00B0762F" w:rsidRPr="009D39A8" w14:paraId="429FCDF6" w14:textId="77777777" w:rsidTr="00531928">
        <w:trPr>
          <w:trHeight w:val="255"/>
        </w:trPr>
        <w:tc>
          <w:tcPr>
            <w:tcW w:w="5245" w:type="dxa"/>
            <w:tcBorders>
              <w:top w:val="nil"/>
              <w:left w:val="nil"/>
              <w:bottom w:val="nil"/>
              <w:right w:val="nil"/>
            </w:tcBorders>
            <w:shd w:val="clear" w:color="000000" w:fill="D9D9D9"/>
            <w:noWrap/>
            <w:vAlign w:val="bottom"/>
            <w:hideMark/>
          </w:tcPr>
          <w:p w14:paraId="1DD347E8"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 xml:space="preserve">    Transferências de Capital</w:t>
            </w:r>
          </w:p>
        </w:tc>
        <w:tc>
          <w:tcPr>
            <w:tcW w:w="567" w:type="dxa"/>
            <w:tcBorders>
              <w:top w:val="nil"/>
              <w:left w:val="single" w:sz="4" w:space="0" w:color="5B9BD5"/>
              <w:bottom w:val="nil"/>
              <w:right w:val="single" w:sz="4" w:space="0" w:color="5B9BD5"/>
            </w:tcBorders>
            <w:shd w:val="clear" w:color="000000" w:fill="D9D9D9"/>
            <w:noWrap/>
            <w:vAlign w:val="bottom"/>
            <w:hideMark/>
          </w:tcPr>
          <w:p w14:paraId="4D7A5F4E"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 </w:t>
            </w:r>
          </w:p>
        </w:tc>
        <w:tc>
          <w:tcPr>
            <w:tcW w:w="1984" w:type="dxa"/>
            <w:tcBorders>
              <w:top w:val="nil"/>
              <w:left w:val="nil"/>
              <w:bottom w:val="nil"/>
              <w:right w:val="single" w:sz="4" w:space="0" w:color="5B9BD5"/>
            </w:tcBorders>
            <w:shd w:val="clear" w:color="000000" w:fill="D9D9D9"/>
            <w:noWrap/>
            <w:vAlign w:val="bottom"/>
            <w:hideMark/>
          </w:tcPr>
          <w:p w14:paraId="6AA70CDF"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27" w:type="dxa"/>
            <w:tcBorders>
              <w:top w:val="nil"/>
              <w:left w:val="nil"/>
              <w:bottom w:val="nil"/>
              <w:right w:val="single" w:sz="4" w:space="0" w:color="5B9BD5"/>
            </w:tcBorders>
            <w:shd w:val="clear" w:color="000000" w:fill="D9D9D9"/>
            <w:noWrap/>
            <w:vAlign w:val="bottom"/>
            <w:hideMark/>
          </w:tcPr>
          <w:p w14:paraId="25A5C98A"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26" w:type="dxa"/>
            <w:tcBorders>
              <w:top w:val="nil"/>
              <w:left w:val="nil"/>
              <w:bottom w:val="nil"/>
              <w:right w:val="single" w:sz="4" w:space="0" w:color="5B9BD5"/>
            </w:tcBorders>
            <w:shd w:val="clear" w:color="000000" w:fill="D9D9D9"/>
            <w:noWrap/>
            <w:vAlign w:val="bottom"/>
            <w:hideMark/>
          </w:tcPr>
          <w:p w14:paraId="643176A4"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26" w:type="dxa"/>
            <w:tcBorders>
              <w:top w:val="nil"/>
              <w:left w:val="nil"/>
              <w:bottom w:val="nil"/>
              <w:right w:val="nil"/>
            </w:tcBorders>
            <w:shd w:val="clear" w:color="000000" w:fill="D9D9D9"/>
            <w:noWrap/>
            <w:vAlign w:val="bottom"/>
            <w:hideMark/>
          </w:tcPr>
          <w:p w14:paraId="58A164AB"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r>
      <w:tr w:rsidR="00531928" w:rsidRPr="009D39A8" w14:paraId="029AFC97" w14:textId="77777777" w:rsidTr="00531928">
        <w:trPr>
          <w:trHeight w:val="255"/>
        </w:trPr>
        <w:tc>
          <w:tcPr>
            <w:tcW w:w="5245" w:type="dxa"/>
            <w:tcBorders>
              <w:top w:val="nil"/>
              <w:left w:val="nil"/>
              <w:bottom w:val="nil"/>
              <w:right w:val="nil"/>
            </w:tcBorders>
            <w:shd w:val="clear" w:color="auto" w:fill="auto"/>
            <w:noWrap/>
            <w:vAlign w:val="bottom"/>
            <w:hideMark/>
          </w:tcPr>
          <w:p w14:paraId="07AD280B"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 xml:space="preserve">    Outras Receitas de Capital</w:t>
            </w:r>
          </w:p>
        </w:tc>
        <w:tc>
          <w:tcPr>
            <w:tcW w:w="567" w:type="dxa"/>
            <w:tcBorders>
              <w:top w:val="nil"/>
              <w:left w:val="single" w:sz="4" w:space="0" w:color="5B9BD5"/>
              <w:bottom w:val="nil"/>
              <w:right w:val="single" w:sz="4" w:space="0" w:color="5B9BD5"/>
            </w:tcBorders>
            <w:shd w:val="clear" w:color="auto" w:fill="auto"/>
            <w:noWrap/>
            <w:vAlign w:val="bottom"/>
            <w:hideMark/>
          </w:tcPr>
          <w:p w14:paraId="18E5E106"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 </w:t>
            </w:r>
          </w:p>
        </w:tc>
        <w:tc>
          <w:tcPr>
            <w:tcW w:w="1984" w:type="dxa"/>
            <w:tcBorders>
              <w:top w:val="nil"/>
              <w:left w:val="nil"/>
              <w:bottom w:val="nil"/>
              <w:right w:val="single" w:sz="4" w:space="0" w:color="5B9BD5"/>
            </w:tcBorders>
            <w:shd w:val="clear" w:color="auto" w:fill="auto"/>
            <w:noWrap/>
            <w:vAlign w:val="bottom"/>
            <w:hideMark/>
          </w:tcPr>
          <w:p w14:paraId="45F67168"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27" w:type="dxa"/>
            <w:tcBorders>
              <w:top w:val="nil"/>
              <w:left w:val="nil"/>
              <w:bottom w:val="nil"/>
              <w:right w:val="single" w:sz="4" w:space="0" w:color="5B9BD5"/>
            </w:tcBorders>
            <w:shd w:val="clear" w:color="auto" w:fill="auto"/>
            <w:noWrap/>
            <w:vAlign w:val="bottom"/>
            <w:hideMark/>
          </w:tcPr>
          <w:p w14:paraId="1A696E89"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26" w:type="dxa"/>
            <w:tcBorders>
              <w:top w:val="nil"/>
              <w:left w:val="nil"/>
              <w:bottom w:val="nil"/>
              <w:right w:val="single" w:sz="4" w:space="0" w:color="5B9BD5"/>
            </w:tcBorders>
            <w:shd w:val="clear" w:color="auto" w:fill="auto"/>
            <w:noWrap/>
            <w:vAlign w:val="bottom"/>
            <w:hideMark/>
          </w:tcPr>
          <w:p w14:paraId="59C249BF"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26" w:type="dxa"/>
            <w:tcBorders>
              <w:top w:val="nil"/>
              <w:left w:val="nil"/>
              <w:bottom w:val="nil"/>
              <w:right w:val="nil"/>
            </w:tcBorders>
            <w:shd w:val="clear" w:color="auto" w:fill="auto"/>
            <w:noWrap/>
            <w:vAlign w:val="bottom"/>
            <w:hideMark/>
          </w:tcPr>
          <w:p w14:paraId="0D940546"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r>
      <w:tr w:rsidR="00B0762F" w:rsidRPr="009D39A8" w14:paraId="23C73E41" w14:textId="77777777" w:rsidTr="00531928">
        <w:trPr>
          <w:trHeight w:val="255"/>
        </w:trPr>
        <w:tc>
          <w:tcPr>
            <w:tcW w:w="5245" w:type="dxa"/>
            <w:tcBorders>
              <w:top w:val="nil"/>
              <w:left w:val="nil"/>
              <w:bottom w:val="nil"/>
              <w:right w:val="nil"/>
            </w:tcBorders>
            <w:shd w:val="clear" w:color="000000" w:fill="BDD7EE"/>
            <w:noWrap/>
            <w:vAlign w:val="bottom"/>
            <w:hideMark/>
          </w:tcPr>
          <w:p w14:paraId="0ED8DC23"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RECURSOS ARRECADADOS EM EXERCÍCIOS ANTERIORES</w:t>
            </w:r>
          </w:p>
        </w:tc>
        <w:tc>
          <w:tcPr>
            <w:tcW w:w="567" w:type="dxa"/>
            <w:tcBorders>
              <w:top w:val="nil"/>
              <w:left w:val="single" w:sz="4" w:space="0" w:color="5B9BD5"/>
              <w:bottom w:val="nil"/>
              <w:right w:val="single" w:sz="4" w:space="0" w:color="5B9BD5"/>
            </w:tcBorders>
            <w:shd w:val="clear" w:color="000000" w:fill="BDD7EE"/>
            <w:noWrap/>
            <w:vAlign w:val="center"/>
            <w:hideMark/>
          </w:tcPr>
          <w:p w14:paraId="3081F5CC" w14:textId="77777777" w:rsidR="009F7235" w:rsidRPr="009D39A8" w:rsidRDefault="009F7235">
            <w:pPr>
              <w:jc w:val="center"/>
              <w:rPr>
                <w:rFonts w:asciiTheme="majorHAnsi" w:hAnsiTheme="majorHAnsi" w:cstheme="majorHAnsi"/>
                <w:b/>
                <w:bCs/>
                <w:sz w:val="20"/>
                <w:szCs w:val="20"/>
              </w:rPr>
            </w:pPr>
            <w:r w:rsidRPr="009D39A8">
              <w:rPr>
                <w:rFonts w:asciiTheme="majorHAnsi" w:hAnsiTheme="majorHAnsi" w:cstheme="majorHAnsi"/>
                <w:b/>
                <w:bCs/>
                <w:sz w:val="20"/>
                <w:szCs w:val="20"/>
              </w:rPr>
              <w:t> </w:t>
            </w:r>
          </w:p>
        </w:tc>
        <w:tc>
          <w:tcPr>
            <w:tcW w:w="1984" w:type="dxa"/>
            <w:tcBorders>
              <w:top w:val="nil"/>
              <w:left w:val="nil"/>
              <w:bottom w:val="nil"/>
              <w:right w:val="single" w:sz="4" w:space="0" w:color="5B9BD5"/>
            </w:tcBorders>
            <w:shd w:val="clear" w:color="000000" w:fill="BDD7EE"/>
            <w:noWrap/>
            <w:vAlign w:val="bottom"/>
            <w:hideMark/>
          </w:tcPr>
          <w:p w14:paraId="04BF5DBE"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27" w:type="dxa"/>
            <w:tcBorders>
              <w:top w:val="nil"/>
              <w:left w:val="nil"/>
              <w:bottom w:val="nil"/>
              <w:right w:val="single" w:sz="4" w:space="0" w:color="5B9BD5"/>
            </w:tcBorders>
            <w:shd w:val="clear" w:color="000000" w:fill="BDD7EE"/>
            <w:noWrap/>
            <w:vAlign w:val="bottom"/>
            <w:hideMark/>
          </w:tcPr>
          <w:p w14:paraId="3C7BF234"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26" w:type="dxa"/>
            <w:tcBorders>
              <w:top w:val="nil"/>
              <w:left w:val="nil"/>
              <w:bottom w:val="nil"/>
              <w:right w:val="single" w:sz="4" w:space="0" w:color="5B9BD5"/>
            </w:tcBorders>
            <w:shd w:val="clear" w:color="000000" w:fill="BDD7EE"/>
            <w:noWrap/>
            <w:vAlign w:val="bottom"/>
            <w:hideMark/>
          </w:tcPr>
          <w:p w14:paraId="7A0786DC"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26" w:type="dxa"/>
            <w:tcBorders>
              <w:top w:val="nil"/>
              <w:left w:val="nil"/>
              <w:bottom w:val="nil"/>
              <w:right w:val="nil"/>
            </w:tcBorders>
            <w:shd w:val="clear" w:color="000000" w:fill="BDD7EE"/>
            <w:noWrap/>
            <w:vAlign w:val="bottom"/>
            <w:hideMark/>
          </w:tcPr>
          <w:p w14:paraId="0DCD9B30"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r>
      <w:tr w:rsidR="00B0762F" w:rsidRPr="009D39A8" w14:paraId="27BFDCFE" w14:textId="77777777" w:rsidTr="00531928">
        <w:trPr>
          <w:trHeight w:val="255"/>
        </w:trPr>
        <w:tc>
          <w:tcPr>
            <w:tcW w:w="5245" w:type="dxa"/>
            <w:tcBorders>
              <w:top w:val="nil"/>
              <w:left w:val="nil"/>
              <w:bottom w:val="nil"/>
              <w:right w:val="nil"/>
            </w:tcBorders>
            <w:shd w:val="clear" w:color="000000" w:fill="A6A6A6"/>
            <w:noWrap/>
            <w:vAlign w:val="bottom"/>
            <w:hideMark/>
          </w:tcPr>
          <w:p w14:paraId="2DAC17D6"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SUBTOTAL DE RECEITAS</w:t>
            </w:r>
          </w:p>
        </w:tc>
        <w:tc>
          <w:tcPr>
            <w:tcW w:w="567" w:type="dxa"/>
            <w:tcBorders>
              <w:top w:val="nil"/>
              <w:left w:val="single" w:sz="4" w:space="0" w:color="5B9BD5"/>
              <w:bottom w:val="nil"/>
              <w:right w:val="single" w:sz="4" w:space="0" w:color="5B9BD5"/>
            </w:tcBorders>
            <w:shd w:val="clear" w:color="000000" w:fill="A6A6A6"/>
            <w:noWrap/>
            <w:vAlign w:val="center"/>
            <w:hideMark/>
          </w:tcPr>
          <w:p w14:paraId="3E1B2683" w14:textId="7282AC77" w:rsidR="009F7235" w:rsidRPr="009D39A8" w:rsidRDefault="00CB1C72">
            <w:pPr>
              <w:jc w:val="center"/>
              <w:rPr>
                <w:rFonts w:asciiTheme="majorHAnsi" w:hAnsiTheme="majorHAnsi" w:cstheme="majorHAnsi"/>
                <w:b/>
                <w:bCs/>
                <w:sz w:val="20"/>
                <w:szCs w:val="20"/>
              </w:rPr>
            </w:pPr>
            <w:r w:rsidRPr="009D39A8">
              <w:rPr>
                <w:rFonts w:asciiTheme="majorHAnsi" w:hAnsiTheme="majorHAnsi" w:cstheme="majorHAnsi"/>
                <w:b/>
                <w:bCs/>
                <w:sz w:val="20"/>
                <w:szCs w:val="20"/>
              </w:rPr>
              <w:t>15</w:t>
            </w:r>
            <w:r w:rsidR="009F7235" w:rsidRPr="009D39A8">
              <w:rPr>
                <w:rFonts w:asciiTheme="majorHAnsi" w:hAnsiTheme="majorHAnsi" w:cstheme="majorHAnsi"/>
                <w:b/>
                <w:bCs/>
                <w:sz w:val="20"/>
                <w:szCs w:val="20"/>
              </w:rPr>
              <w:t> </w:t>
            </w:r>
          </w:p>
        </w:tc>
        <w:tc>
          <w:tcPr>
            <w:tcW w:w="1984" w:type="dxa"/>
            <w:tcBorders>
              <w:top w:val="nil"/>
              <w:left w:val="nil"/>
              <w:bottom w:val="nil"/>
              <w:right w:val="single" w:sz="4" w:space="0" w:color="5B9BD5"/>
            </w:tcBorders>
            <w:shd w:val="clear" w:color="000000" w:fill="A6A6A6"/>
            <w:noWrap/>
            <w:vAlign w:val="bottom"/>
            <w:hideMark/>
          </w:tcPr>
          <w:p w14:paraId="32A14B27"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52.493.213,00</w:t>
            </w:r>
          </w:p>
        </w:tc>
        <w:tc>
          <w:tcPr>
            <w:tcW w:w="2127" w:type="dxa"/>
            <w:tcBorders>
              <w:top w:val="nil"/>
              <w:left w:val="nil"/>
              <w:bottom w:val="nil"/>
              <w:right w:val="single" w:sz="4" w:space="0" w:color="5B9BD5"/>
            </w:tcBorders>
            <w:shd w:val="clear" w:color="000000" w:fill="A6A6A6"/>
            <w:noWrap/>
            <w:vAlign w:val="bottom"/>
            <w:hideMark/>
          </w:tcPr>
          <w:p w14:paraId="70CCEFA8"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52.493.213,00</w:t>
            </w:r>
          </w:p>
        </w:tc>
        <w:tc>
          <w:tcPr>
            <w:tcW w:w="2126" w:type="dxa"/>
            <w:tcBorders>
              <w:top w:val="nil"/>
              <w:left w:val="nil"/>
              <w:bottom w:val="nil"/>
              <w:right w:val="single" w:sz="4" w:space="0" w:color="5B9BD5"/>
            </w:tcBorders>
            <w:shd w:val="clear" w:color="000000" w:fill="A6A6A6"/>
            <w:noWrap/>
            <w:vAlign w:val="bottom"/>
            <w:hideMark/>
          </w:tcPr>
          <w:p w14:paraId="0112EDBB"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54.431.549,43</w:t>
            </w:r>
          </w:p>
        </w:tc>
        <w:tc>
          <w:tcPr>
            <w:tcW w:w="2126" w:type="dxa"/>
            <w:tcBorders>
              <w:top w:val="nil"/>
              <w:left w:val="nil"/>
              <w:bottom w:val="nil"/>
              <w:right w:val="single" w:sz="4" w:space="0" w:color="5B9BD5"/>
            </w:tcBorders>
            <w:shd w:val="clear" w:color="000000" w:fill="A6A6A6"/>
            <w:noWrap/>
            <w:vAlign w:val="bottom"/>
            <w:hideMark/>
          </w:tcPr>
          <w:p w14:paraId="4E36CF69"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1.938.336,43</w:t>
            </w:r>
          </w:p>
        </w:tc>
      </w:tr>
      <w:tr w:rsidR="00B0762F" w:rsidRPr="009D39A8" w14:paraId="7E71A02D" w14:textId="77777777" w:rsidTr="00531928">
        <w:trPr>
          <w:trHeight w:val="255"/>
        </w:trPr>
        <w:tc>
          <w:tcPr>
            <w:tcW w:w="5245" w:type="dxa"/>
            <w:tcBorders>
              <w:top w:val="nil"/>
              <w:left w:val="nil"/>
              <w:bottom w:val="nil"/>
              <w:right w:val="nil"/>
            </w:tcBorders>
            <w:shd w:val="clear" w:color="000000" w:fill="BDD7EE"/>
            <w:noWrap/>
            <w:vAlign w:val="bottom"/>
            <w:hideMark/>
          </w:tcPr>
          <w:p w14:paraId="068DC628"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Refinanciamento</w:t>
            </w:r>
          </w:p>
        </w:tc>
        <w:tc>
          <w:tcPr>
            <w:tcW w:w="567" w:type="dxa"/>
            <w:tcBorders>
              <w:top w:val="nil"/>
              <w:left w:val="single" w:sz="4" w:space="0" w:color="5B9BD5"/>
              <w:bottom w:val="nil"/>
              <w:right w:val="single" w:sz="4" w:space="0" w:color="5B9BD5"/>
            </w:tcBorders>
            <w:shd w:val="clear" w:color="000000" w:fill="BDD7EE"/>
            <w:noWrap/>
            <w:vAlign w:val="center"/>
            <w:hideMark/>
          </w:tcPr>
          <w:p w14:paraId="07F7A3C2" w14:textId="77777777" w:rsidR="009F7235" w:rsidRPr="009D39A8" w:rsidRDefault="009F7235">
            <w:pPr>
              <w:jc w:val="center"/>
              <w:rPr>
                <w:rFonts w:asciiTheme="majorHAnsi" w:hAnsiTheme="majorHAnsi" w:cstheme="majorHAnsi"/>
                <w:b/>
                <w:bCs/>
                <w:sz w:val="20"/>
                <w:szCs w:val="20"/>
              </w:rPr>
            </w:pPr>
            <w:r w:rsidRPr="009D39A8">
              <w:rPr>
                <w:rFonts w:asciiTheme="majorHAnsi" w:hAnsiTheme="majorHAnsi" w:cstheme="majorHAnsi"/>
                <w:b/>
                <w:bCs/>
                <w:sz w:val="20"/>
                <w:szCs w:val="20"/>
              </w:rPr>
              <w:t> </w:t>
            </w:r>
          </w:p>
        </w:tc>
        <w:tc>
          <w:tcPr>
            <w:tcW w:w="1984" w:type="dxa"/>
            <w:tcBorders>
              <w:top w:val="nil"/>
              <w:left w:val="nil"/>
              <w:bottom w:val="nil"/>
              <w:right w:val="single" w:sz="4" w:space="0" w:color="5B9BD5"/>
            </w:tcBorders>
            <w:shd w:val="clear" w:color="000000" w:fill="BDD7EE"/>
            <w:noWrap/>
            <w:vAlign w:val="bottom"/>
            <w:hideMark/>
          </w:tcPr>
          <w:p w14:paraId="4251F7EF"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27" w:type="dxa"/>
            <w:tcBorders>
              <w:top w:val="nil"/>
              <w:left w:val="nil"/>
              <w:bottom w:val="nil"/>
              <w:right w:val="single" w:sz="4" w:space="0" w:color="5B9BD5"/>
            </w:tcBorders>
            <w:shd w:val="clear" w:color="000000" w:fill="BDD7EE"/>
            <w:noWrap/>
            <w:vAlign w:val="bottom"/>
            <w:hideMark/>
          </w:tcPr>
          <w:p w14:paraId="5DA156FA"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26" w:type="dxa"/>
            <w:tcBorders>
              <w:top w:val="nil"/>
              <w:left w:val="nil"/>
              <w:bottom w:val="nil"/>
              <w:right w:val="single" w:sz="4" w:space="0" w:color="5B9BD5"/>
            </w:tcBorders>
            <w:shd w:val="clear" w:color="000000" w:fill="BDD7EE"/>
            <w:noWrap/>
            <w:vAlign w:val="bottom"/>
            <w:hideMark/>
          </w:tcPr>
          <w:p w14:paraId="119295C8"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26" w:type="dxa"/>
            <w:tcBorders>
              <w:top w:val="nil"/>
              <w:left w:val="nil"/>
              <w:bottom w:val="nil"/>
              <w:right w:val="nil"/>
            </w:tcBorders>
            <w:shd w:val="clear" w:color="000000" w:fill="BDD7EE"/>
            <w:noWrap/>
            <w:vAlign w:val="bottom"/>
            <w:hideMark/>
          </w:tcPr>
          <w:p w14:paraId="3F88CEC8"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r>
      <w:tr w:rsidR="00B0762F" w:rsidRPr="009D39A8" w14:paraId="2114457B" w14:textId="77777777" w:rsidTr="00531928">
        <w:trPr>
          <w:trHeight w:val="255"/>
        </w:trPr>
        <w:tc>
          <w:tcPr>
            <w:tcW w:w="5245" w:type="dxa"/>
            <w:tcBorders>
              <w:top w:val="nil"/>
              <w:left w:val="nil"/>
              <w:bottom w:val="nil"/>
              <w:right w:val="nil"/>
            </w:tcBorders>
            <w:shd w:val="clear" w:color="000000" w:fill="A6A6A6"/>
            <w:noWrap/>
            <w:vAlign w:val="bottom"/>
            <w:hideMark/>
          </w:tcPr>
          <w:p w14:paraId="681AD029"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SUBTOTAL COM REFINANCIAMENTO</w:t>
            </w:r>
          </w:p>
        </w:tc>
        <w:tc>
          <w:tcPr>
            <w:tcW w:w="567" w:type="dxa"/>
            <w:tcBorders>
              <w:top w:val="nil"/>
              <w:left w:val="single" w:sz="4" w:space="0" w:color="5B9BD5"/>
              <w:bottom w:val="nil"/>
              <w:right w:val="single" w:sz="4" w:space="0" w:color="5B9BD5"/>
            </w:tcBorders>
            <w:shd w:val="clear" w:color="000000" w:fill="A6A6A6"/>
            <w:noWrap/>
            <w:vAlign w:val="center"/>
            <w:hideMark/>
          </w:tcPr>
          <w:p w14:paraId="67B0B1CC" w14:textId="77777777" w:rsidR="009F7235" w:rsidRPr="009D39A8" w:rsidRDefault="009F7235">
            <w:pPr>
              <w:jc w:val="center"/>
              <w:rPr>
                <w:rFonts w:asciiTheme="majorHAnsi" w:hAnsiTheme="majorHAnsi" w:cstheme="majorHAnsi"/>
                <w:b/>
                <w:bCs/>
                <w:sz w:val="20"/>
                <w:szCs w:val="20"/>
              </w:rPr>
            </w:pPr>
            <w:r w:rsidRPr="009D39A8">
              <w:rPr>
                <w:rFonts w:asciiTheme="majorHAnsi" w:hAnsiTheme="majorHAnsi" w:cstheme="majorHAnsi"/>
                <w:b/>
                <w:bCs/>
                <w:sz w:val="20"/>
                <w:szCs w:val="20"/>
              </w:rPr>
              <w:t> </w:t>
            </w:r>
          </w:p>
        </w:tc>
        <w:tc>
          <w:tcPr>
            <w:tcW w:w="1984" w:type="dxa"/>
            <w:tcBorders>
              <w:top w:val="nil"/>
              <w:left w:val="nil"/>
              <w:bottom w:val="nil"/>
              <w:right w:val="single" w:sz="4" w:space="0" w:color="5B9BD5"/>
            </w:tcBorders>
            <w:shd w:val="clear" w:color="000000" w:fill="A6A6A6"/>
            <w:noWrap/>
            <w:vAlign w:val="bottom"/>
            <w:hideMark/>
          </w:tcPr>
          <w:p w14:paraId="00A1D773"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52.493.213,00</w:t>
            </w:r>
          </w:p>
        </w:tc>
        <w:tc>
          <w:tcPr>
            <w:tcW w:w="2127" w:type="dxa"/>
            <w:tcBorders>
              <w:top w:val="nil"/>
              <w:left w:val="nil"/>
              <w:bottom w:val="nil"/>
              <w:right w:val="single" w:sz="4" w:space="0" w:color="5B9BD5"/>
            </w:tcBorders>
            <w:shd w:val="clear" w:color="000000" w:fill="A6A6A6"/>
            <w:noWrap/>
            <w:vAlign w:val="bottom"/>
            <w:hideMark/>
          </w:tcPr>
          <w:p w14:paraId="5BD2FF50"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52.493.213,00</w:t>
            </w:r>
          </w:p>
        </w:tc>
        <w:tc>
          <w:tcPr>
            <w:tcW w:w="2126" w:type="dxa"/>
            <w:tcBorders>
              <w:top w:val="nil"/>
              <w:left w:val="nil"/>
              <w:bottom w:val="nil"/>
              <w:right w:val="single" w:sz="4" w:space="0" w:color="5B9BD5"/>
            </w:tcBorders>
            <w:shd w:val="clear" w:color="000000" w:fill="A6A6A6"/>
            <w:noWrap/>
            <w:vAlign w:val="bottom"/>
            <w:hideMark/>
          </w:tcPr>
          <w:p w14:paraId="4899842B"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54.431.549,43</w:t>
            </w:r>
          </w:p>
        </w:tc>
        <w:tc>
          <w:tcPr>
            <w:tcW w:w="2126" w:type="dxa"/>
            <w:tcBorders>
              <w:top w:val="nil"/>
              <w:left w:val="nil"/>
              <w:bottom w:val="nil"/>
              <w:right w:val="single" w:sz="4" w:space="0" w:color="5B9BD5"/>
            </w:tcBorders>
            <w:shd w:val="clear" w:color="000000" w:fill="A6A6A6"/>
            <w:noWrap/>
            <w:vAlign w:val="bottom"/>
            <w:hideMark/>
          </w:tcPr>
          <w:p w14:paraId="44703E56"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1.938.336,43</w:t>
            </w:r>
          </w:p>
        </w:tc>
      </w:tr>
      <w:tr w:rsidR="00B0762F" w:rsidRPr="009D39A8" w14:paraId="5933DA1A" w14:textId="77777777" w:rsidTr="00531928">
        <w:trPr>
          <w:trHeight w:val="255"/>
        </w:trPr>
        <w:tc>
          <w:tcPr>
            <w:tcW w:w="5245" w:type="dxa"/>
            <w:tcBorders>
              <w:top w:val="nil"/>
              <w:left w:val="nil"/>
              <w:bottom w:val="nil"/>
              <w:right w:val="nil"/>
            </w:tcBorders>
            <w:shd w:val="clear" w:color="000000" w:fill="BDD7EE"/>
            <w:noWrap/>
            <w:vAlign w:val="bottom"/>
            <w:hideMark/>
          </w:tcPr>
          <w:p w14:paraId="21BA4A2A"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Déficit</w:t>
            </w:r>
          </w:p>
        </w:tc>
        <w:tc>
          <w:tcPr>
            <w:tcW w:w="567" w:type="dxa"/>
            <w:tcBorders>
              <w:top w:val="nil"/>
              <w:left w:val="single" w:sz="4" w:space="0" w:color="5B9BD5"/>
              <w:bottom w:val="nil"/>
              <w:right w:val="single" w:sz="4" w:space="0" w:color="5B9BD5"/>
            </w:tcBorders>
            <w:shd w:val="clear" w:color="000000" w:fill="BDD7EE"/>
            <w:noWrap/>
            <w:vAlign w:val="center"/>
            <w:hideMark/>
          </w:tcPr>
          <w:p w14:paraId="02BBF5DE" w14:textId="77777777" w:rsidR="009F7235" w:rsidRPr="009D39A8" w:rsidRDefault="009F7235">
            <w:pPr>
              <w:jc w:val="center"/>
              <w:rPr>
                <w:rFonts w:asciiTheme="majorHAnsi" w:hAnsiTheme="majorHAnsi" w:cstheme="majorHAnsi"/>
                <w:b/>
                <w:bCs/>
                <w:sz w:val="20"/>
                <w:szCs w:val="20"/>
              </w:rPr>
            </w:pPr>
            <w:r w:rsidRPr="009D39A8">
              <w:rPr>
                <w:rFonts w:asciiTheme="majorHAnsi" w:hAnsiTheme="majorHAnsi" w:cstheme="majorHAnsi"/>
                <w:b/>
                <w:bCs/>
                <w:sz w:val="20"/>
                <w:szCs w:val="20"/>
              </w:rPr>
              <w:t> </w:t>
            </w:r>
          </w:p>
        </w:tc>
        <w:tc>
          <w:tcPr>
            <w:tcW w:w="1984" w:type="dxa"/>
            <w:tcBorders>
              <w:top w:val="nil"/>
              <w:left w:val="nil"/>
              <w:bottom w:val="nil"/>
              <w:right w:val="single" w:sz="4" w:space="0" w:color="5B9BD5"/>
            </w:tcBorders>
            <w:shd w:val="clear" w:color="000000" w:fill="BDD7EE"/>
            <w:noWrap/>
            <w:vAlign w:val="bottom"/>
            <w:hideMark/>
          </w:tcPr>
          <w:p w14:paraId="7FD3F97F"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27" w:type="dxa"/>
            <w:tcBorders>
              <w:top w:val="nil"/>
              <w:left w:val="nil"/>
              <w:bottom w:val="nil"/>
              <w:right w:val="single" w:sz="4" w:space="0" w:color="5B9BD5"/>
            </w:tcBorders>
            <w:shd w:val="clear" w:color="000000" w:fill="BDD7EE"/>
            <w:noWrap/>
            <w:vAlign w:val="bottom"/>
            <w:hideMark/>
          </w:tcPr>
          <w:p w14:paraId="021771A8"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26" w:type="dxa"/>
            <w:tcBorders>
              <w:top w:val="nil"/>
              <w:left w:val="nil"/>
              <w:bottom w:val="nil"/>
              <w:right w:val="single" w:sz="4" w:space="0" w:color="5B9BD5"/>
            </w:tcBorders>
            <w:shd w:val="clear" w:color="000000" w:fill="BDD7EE"/>
            <w:noWrap/>
            <w:vAlign w:val="bottom"/>
            <w:hideMark/>
          </w:tcPr>
          <w:p w14:paraId="586FEF74"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2.836.644.572,73</w:t>
            </w:r>
          </w:p>
        </w:tc>
        <w:tc>
          <w:tcPr>
            <w:tcW w:w="2126" w:type="dxa"/>
            <w:tcBorders>
              <w:top w:val="nil"/>
              <w:left w:val="nil"/>
              <w:bottom w:val="nil"/>
              <w:right w:val="nil"/>
            </w:tcBorders>
            <w:shd w:val="clear" w:color="000000" w:fill="BDD7EE"/>
            <w:noWrap/>
            <w:vAlign w:val="bottom"/>
            <w:hideMark/>
          </w:tcPr>
          <w:p w14:paraId="59422289" w14:textId="77777777" w:rsidR="009F7235" w:rsidRPr="009D39A8" w:rsidRDefault="009F7235" w:rsidP="009F7235">
            <w:pPr>
              <w:jc w:val="right"/>
              <w:rPr>
                <w:rFonts w:asciiTheme="majorHAnsi" w:hAnsiTheme="majorHAnsi" w:cstheme="majorHAnsi"/>
                <w:sz w:val="20"/>
                <w:szCs w:val="20"/>
              </w:rPr>
            </w:pPr>
            <w:r w:rsidRPr="009D39A8">
              <w:rPr>
                <w:rFonts w:asciiTheme="majorHAnsi" w:hAnsiTheme="majorHAnsi" w:cstheme="majorHAnsi"/>
                <w:sz w:val="20"/>
                <w:szCs w:val="20"/>
              </w:rPr>
              <w:t>2.836.644.572,73</w:t>
            </w:r>
          </w:p>
        </w:tc>
      </w:tr>
      <w:tr w:rsidR="00B0762F" w:rsidRPr="009D39A8" w14:paraId="41FFA0E8" w14:textId="77777777" w:rsidTr="00531928">
        <w:trPr>
          <w:trHeight w:val="255"/>
        </w:trPr>
        <w:tc>
          <w:tcPr>
            <w:tcW w:w="5245" w:type="dxa"/>
            <w:tcBorders>
              <w:top w:val="nil"/>
              <w:left w:val="nil"/>
              <w:bottom w:val="nil"/>
              <w:right w:val="nil"/>
            </w:tcBorders>
            <w:shd w:val="clear" w:color="000000" w:fill="1F4E78"/>
            <w:noWrap/>
            <w:vAlign w:val="bottom"/>
            <w:hideMark/>
          </w:tcPr>
          <w:p w14:paraId="35430CB6" w14:textId="77777777" w:rsidR="009F7235" w:rsidRPr="007E7321" w:rsidRDefault="009F7235">
            <w:pPr>
              <w:rPr>
                <w:rFonts w:asciiTheme="majorHAnsi" w:hAnsiTheme="majorHAnsi" w:cstheme="majorHAnsi"/>
                <w:b/>
                <w:bCs/>
                <w:color w:val="FFFFFF" w:themeColor="background1"/>
                <w:sz w:val="20"/>
                <w:szCs w:val="20"/>
              </w:rPr>
            </w:pPr>
            <w:r w:rsidRPr="007E7321">
              <w:rPr>
                <w:rFonts w:asciiTheme="majorHAnsi" w:hAnsiTheme="majorHAnsi" w:cstheme="majorHAnsi"/>
                <w:b/>
                <w:bCs/>
                <w:color w:val="FFFFFF" w:themeColor="background1"/>
                <w:sz w:val="20"/>
                <w:szCs w:val="20"/>
              </w:rPr>
              <w:t>TOTAL</w:t>
            </w:r>
          </w:p>
        </w:tc>
        <w:tc>
          <w:tcPr>
            <w:tcW w:w="567" w:type="dxa"/>
            <w:tcBorders>
              <w:top w:val="nil"/>
              <w:left w:val="single" w:sz="4" w:space="0" w:color="5B9BD5"/>
              <w:bottom w:val="nil"/>
              <w:right w:val="single" w:sz="4" w:space="0" w:color="5B9BD5"/>
            </w:tcBorders>
            <w:shd w:val="clear" w:color="000000" w:fill="1F4E78"/>
            <w:noWrap/>
            <w:vAlign w:val="bottom"/>
            <w:hideMark/>
          </w:tcPr>
          <w:p w14:paraId="684B5FDB" w14:textId="4E3AB286" w:rsidR="009F7235" w:rsidRPr="007E7321" w:rsidRDefault="00CB1C72" w:rsidP="003D109F">
            <w:pPr>
              <w:jc w:val="center"/>
              <w:rPr>
                <w:rFonts w:asciiTheme="majorHAnsi" w:hAnsiTheme="majorHAnsi" w:cstheme="majorHAnsi"/>
                <w:b/>
                <w:bCs/>
                <w:color w:val="FFFFFF" w:themeColor="background1"/>
                <w:sz w:val="20"/>
                <w:szCs w:val="20"/>
              </w:rPr>
            </w:pPr>
            <w:r w:rsidRPr="007E7321">
              <w:rPr>
                <w:rFonts w:asciiTheme="majorHAnsi" w:hAnsiTheme="majorHAnsi" w:cstheme="majorHAnsi"/>
                <w:b/>
                <w:bCs/>
                <w:color w:val="FFFFFF" w:themeColor="background1"/>
                <w:sz w:val="20"/>
                <w:szCs w:val="20"/>
              </w:rPr>
              <w:t>17</w:t>
            </w:r>
          </w:p>
        </w:tc>
        <w:tc>
          <w:tcPr>
            <w:tcW w:w="1984" w:type="dxa"/>
            <w:tcBorders>
              <w:top w:val="nil"/>
              <w:left w:val="nil"/>
              <w:bottom w:val="nil"/>
              <w:right w:val="single" w:sz="4" w:space="0" w:color="5B9BD5"/>
            </w:tcBorders>
            <w:shd w:val="clear" w:color="000000" w:fill="1F4E78"/>
            <w:noWrap/>
            <w:vAlign w:val="bottom"/>
            <w:hideMark/>
          </w:tcPr>
          <w:p w14:paraId="2EA9482D" w14:textId="77777777" w:rsidR="009F7235" w:rsidRPr="007E7321" w:rsidRDefault="009F7235" w:rsidP="009F7235">
            <w:pPr>
              <w:jc w:val="right"/>
              <w:rPr>
                <w:rFonts w:asciiTheme="majorHAnsi" w:hAnsiTheme="majorHAnsi" w:cstheme="majorHAnsi"/>
                <w:b/>
                <w:bCs/>
                <w:color w:val="FFFFFF" w:themeColor="background1"/>
                <w:sz w:val="20"/>
                <w:szCs w:val="20"/>
              </w:rPr>
            </w:pPr>
            <w:r w:rsidRPr="007E7321">
              <w:rPr>
                <w:rFonts w:asciiTheme="majorHAnsi" w:hAnsiTheme="majorHAnsi" w:cstheme="majorHAnsi"/>
                <w:b/>
                <w:bCs/>
                <w:color w:val="FFFFFF" w:themeColor="background1"/>
                <w:sz w:val="20"/>
                <w:szCs w:val="20"/>
              </w:rPr>
              <w:t>52.493.213,00</w:t>
            </w:r>
          </w:p>
        </w:tc>
        <w:tc>
          <w:tcPr>
            <w:tcW w:w="2127" w:type="dxa"/>
            <w:tcBorders>
              <w:top w:val="nil"/>
              <w:left w:val="nil"/>
              <w:bottom w:val="nil"/>
              <w:right w:val="single" w:sz="4" w:space="0" w:color="5B9BD5"/>
            </w:tcBorders>
            <w:shd w:val="clear" w:color="000000" w:fill="1F4E78"/>
            <w:noWrap/>
            <w:vAlign w:val="bottom"/>
            <w:hideMark/>
          </w:tcPr>
          <w:p w14:paraId="2F42A43D" w14:textId="77777777" w:rsidR="009F7235" w:rsidRPr="007E7321" w:rsidRDefault="009F7235" w:rsidP="009F7235">
            <w:pPr>
              <w:jc w:val="right"/>
              <w:rPr>
                <w:rFonts w:asciiTheme="majorHAnsi" w:hAnsiTheme="majorHAnsi" w:cstheme="majorHAnsi"/>
                <w:b/>
                <w:bCs/>
                <w:color w:val="FFFFFF" w:themeColor="background1"/>
                <w:sz w:val="20"/>
                <w:szCs w:val="20"/>
              </w:rPr>
            </w:pPr>
            <w:r w:rsidRPr="007E7321">
              <w:rPr>
                <w:rFonts w:asciiTheme="majorHAnsi" w:hAnsiTheme="majorHAnsi" w:cstheme="majorHAnsi"/>
                <w:b/>
                <w:bCs/>
                <w:color w:val="FFFFFF" w:themeColor="background1"/>
                <w:sz w:val="20"/>
                <w:szCs w:val="20"/>
              </w:rPr>
              <w:t>52.493.213,00</w:t>
            </w:r>
          </w:p>
        </w:tc>
        <w:tc>
          <w:tcPr>
            <w:tcW w:w="2126" w:type="dxa"/>
            <w:tcBorders>
              <w:top w:val="nil"/>
              <w:left w:val="nil"/>
              <w:bottom w:val="nil"/>
              <w:right w:val="single" w:sz="4" w:space="0" w:color="5B9BD5"/>
            </w:tcBorders>
            <w:shd w:val="clear" w:color="000000" w:fill="1F4E78"/>
            <w:noWrap/>
            <w:vAlign w:val="bottom"/>
            <w:hideMark/>
          </w:tcPr>
          <w:p w14:paraId="2AA39359" w14:textId="77777777" w:rsidR="009F7235" w:rsidRPr="007E7321" w:rsidRDefault="009F7235" w:rsidP="009F7235">
            <w:pPr>
              <w:jc w:val="right"/>
              <w:rPr>
                <w:rFonts w:asciiTheme="majorHAnsi" w:hAnsiTheme="majorHAnsi" w:cstheme="majorHAnsi"/>
                <w:b/>
                <w:bCs/>
                <w:color w:val="FFFFFF" w:themeColor="background1"/>
                <w:sz w:val="20"/>
                <w:szCs w:val="20"/>
              </w:rPr>
            </w:pPr>
            <w:r w:rsidRPr="007E7321">
              <w:rPr>
                <w:rFonts w:asciiTheme="majorHAnsi" w:hAnsiTheme="majorHAnsi" w:cstheme="majorHAnsi"/>
                <w:b/>
                <w:bCs/>
                <w:color w:val="FFFFFF" w:themeColor="background1"/>
                <w:sz w:val="20"/>
                <w:szCs w:val="20"/>
              </w:rPr>
              <w:t>2.891.076.122,16</w:t>
            </w:r>
          </w:p>
        </w:tc>
        <w:tc>
          <w:tcPr>
            <w:tcW w:w="2126" w:type="dxa"/>
            <w:tcBorders>
              <w:top w:val="nil"/>
              <w:left w:val="nil"/>
              <w:bottom w:val="nil"/>
              <w:right w:val="single" w:sz="4" w:space="0" w:color="5B9BD5"/>
            </w:tcBorders>
            <w:shd w:val="clear" w:color="000000" w:fill="1F4E78"/>
            <w:noWrap/>
            <w:vAlign w:val="bottom"/>
            <w:hideMark/>
          </w:tcPr>
          <w:p w14:paraId="60589958" w14:textId="77777777" w:rsidR="009F7235" w:rsidRPr="007E7321" w:rsidRDefault="009F7235" w:rsidP="009F7235">
            <w:pPr>
              <w:jc w:val="right"/>
              <w:rPr>
                <w:rFonts w:asciiTheme="majorHAnsi" w:hAnsiTheme="majorHAnsi" w:cstheme="majorHAnsi"/>
                <w:b/>
                <w:bCs/>
                <w:color w:val="FFFFFF" w:themeColor="background1"/>
                <w:sz w:val="20"/>
                <w:szCs w:val="20"/>
              </w:rPr>
            </w:pPr>
            <w:r w:rsidRPr="007E7321">
              <w:rPr>
                <w:rFonts w:asciiTheme="majorHAnsi" w:hAnsiTheme="majorHAnsi" w:cstheme="majorHAnsi"/>
                <w:b/>
                <w:bCs/>
                <w:color w:val="FFFFFF" w:themeColor="background1"/>
                <w:sz w:val="20"/>
                <w:szCs w:val="20"/>
              </w:rPr>
              <w:t>2.838.582.909,16</w:t>
            </w:r>
          </w:p>
        </w:tc>
      </w:tr>
    </w:tbl>
    <w:p w14:paraId="06CCB941" w14:textId="27B71605" w:rsidR="005D3C24" w:rsidRPr="009D39A8" w:rsidRDefault="005D3C24" w:rsidP="005D3C24">
      <w:pPr>
        <w:rPr>
          <w:rFonts w:asciiTheme="majorHAnsi" w:hAnsiTheme="majorHAnsi" w:cstheme="majorHAnsi"/>
          <w:sz w:val="18"/>
          <w:szCs w:val="18"/>
        </w:rPr>
      </w:pPr>
    </w:p>
    <w:p w14:paraId="35D47C3C" w14:textId="637DFAA7" w:rsidR="00A61806" w:rsidRPr="009D39A8" w:rsidRDefault="00A61806">
      <w:pPr>
        <w:rPr>
          <w:rFonts w:asciiTheme="majorHAnsi" w:hAnsiTheme="majorHAnsi" w:cstheme="majorHAnsi"/>
          <w:sz w:val="18"/>
          <w:szCs w:val="18"/>
        </w:rPr>
      </w:pPr>
      <w:r w:rsidRPr="009D39A8">
        <w:rPr>
          <w:rFonts w:asciiTheme="majorHAnsi" w:hAnsiTheme="majorHAnsi" w:cstheme="majorHAnsi"/>
          <w:sz w:val="18"/>
          <w:szCs w:val="18"/>
        </w:rPr>
        <w:br w:type="page"/>
      </w:r>
    </w:p>
    <w:p w14:paraId="7305B653" w14:textId="77777777" w:rsidR="000B115A" w:rsidRPr="009D39A8" w:rsidRDefault="000B115A" w:rsidP="005D3C24">
      <w:pPr>
        <w:rPr>
          <w:rFonts w:asciiTheme="majorHAnsi" w:hAnsiTheme="majorHAnsi" w:cstheme="majorHAnsi"/>
          <w:sz w:val="18"/>
          <w:szCs w:val="18"/>
        </w:rPr>
      </w:pPr>
    </w:p>
    <w:tbl>
      <w:tblPr>
        <w:tblW w:w="14175" w:type="dxa"/>
        <w:tblCellMar>
          <w:left w:w="70" w:type="dxa"/>
          <w:right w:w="70" w:type="dxa"/>
        </w:tblCellMar>
        <w:tblLook w:val="04A0" w:firstRow="1" w:lastRow="0" w:firstColumn="1" w:lastColumn="0" w:noHBand="0" w:noVBand="1"/>
      </w:tblPr>
      <w:tblGrid>
        <w:gridCol w:w="3544"/>
        <w:gridCol w:w="366"/>
        <w:gridCol w:w="1760"/>
        <w:gridCol w:w="1701"/>
        <w:gridCol w:w="1701"/>
        <w:gridCol w:w="1701"/>
        <w:gridCol w:w="1701"/>
        <w:gridCol w:w="1701"/>
      </w:tblGrid>
      <w:tr w:rsidR="009F7235" w:rsidRPr="009D39A8" w14:paraId="1FBFA6EA" w14:textId="77777777" w:rsidTr="00531928">
        <w:trPr>
          <w:trHeight w:val="510"/>
        </w:trPr>
        <w:tc>
          <w:tcPr>
            <w:tcW w:w="3544" w:type="dxa"/>
            <w:tcBorders>
              <w:top w:val="nil"/>
              <w:left w:val="nil"/>
              <w:bottom w:val="nil"/>
              <w:right w:val="nil"/>
            </w:tcBorders>
            <w:shd w:val="clear" w:color="000000" w:fill="1F4E78"/>
            <w:noWrap/>
            <w:vAlign w:val="center"/>
            <w:hideMark/>
          </w:tcPr>
          <w:p w14:paraId="76EBA556" w14:textId="77777777" w:rsidR="009F7235" w:rsidRPr="007E7321" w:rsidRDefault="009F7235">
            <w:pPr>
              <w:jc w:val="center"/>
              <w:rPr>
                <w:rFonts w:asciiTheme="majorHAnsi" w:hAnsiTheme="majorHAnsi" w:cstheme="majorHAnsi"/>
                <w:b/>
                <w:bCs/>
                <w:color w:val="FFFFFF" w:themeColor="background1"/>
                <w:sz w:val="20"/>
                <w:szCs w:val="20"/>
              </w:rPr>
            </w:pPr>
            <w:r w:rsidRPr="007E7321">
              <w:rPr>
                <w:rFonts w:asciiTheme="majorHAnsi" w:hAnsiTheme="majorHAnsi" w:cstheme="majorHAnsi"/>
                <w:b/>
                <w:bCs/>
                <w:color w:val="FFFFFF" w:themeColor="background1"/>
                <w:sz w:val="20"/>
                <w:szCs w:val="20"/>
              </w:rPr>
              <w:t>DESPESAS ORÇAMENTÁRIAS</w:t>
            </w:r>
          </w:p>
        </w:tc>
        <w:tc>
          <w:tcPr>
            <w:tcW w:w="366" w:type="dxa"/>
            <w:tcBorders>
              <w:top w:val="nil"/>
              <w:left w:val="single" w:sz="4" w:space="0" w:color="5B9BD5"/>
              <w:bottom w:val="nil"/>
              <w:right w:val="single" w:sz="4" w:space="0" w:color="5B9BD5"/>
            </w:tcBorders>
            <w:shd w:val="clear" w:color="000000" w:fill="1F4E78"/>
            <w:noWrap/>
            <w:vAlign w:val="center"/>
            <w:hideMark/>
          </w:tcPr>
          <w:p w14:paraId="4932D352" w14:textId="77777777" w:rsidR="009F7235" w:rsidRPr="007E7321" w:rsidRDefault="009F7235">
            <w:pPr>
              <w:jc w:val="center"/>
              <w:rPr>
                <w:rFonts w:asciiTheme="majorHAnsi" w:hAnsiTheme="majorHAnsi" w:cstheme="majorHAnsi"/>
                <w:b/>
                <w:bCs/>
                <w:color w:val="FFFFFF" w:themeColor="background1"/>
                <w:sz w:val="20"/>
                <w:szCs w:val="20"/>
              </w:rPr>
            </w:pPr>
            <w:r w:rsidRPr="007E7321">
              <w:rPr>
                <w:rFonts w:asciiTheme="majorHAnsi" w:hAnsiTheme="majorHAnsi" w:cstheme="majorHAnsi"/>
                <w:b/>
                <w:bCs/>
                <w:color w:val="FFFFFF" w:themeColor="background1"/>
                <w:sz w:val="20"/>
                <w:szCs w:val="20"/>
              </w:rPr>
              <w:t>NE</w:t>
            </w:r>
          </w:p>
        </w:tc>
        <w:tc>
          <w:tcPr>
            <w:tcW w:w="1760" w:type="dxa"/>
            <w:tcBorders>
              <w:top w:val="nil"/>
              <w:left w:val="nil"/>
              <w:bottom w:val="nil"/>
              <w:right w:val="single" w:sz="4" w:space="0" w:color="5B9BD5"/>
            </w:tcBorders>
            <w:shd w:val="clear" w:color="000000" w:fill="1F4E78"/>
            <w:vAlign w:val="center"/>
            <w:hideMark/>
          </w:tcPr>
          <w:p w14:paraId="3DE1CD07" w14:textId="77777777" w:rsidR="009F7235" w:rsidRPr="007E7321" w:rsidRDefault="009F7235">
            <w:pPr>
              <w:jc w:val="center"/>
              <w:rPr>
                <w:rFonts w:asciiTheme="majorHAnsi" w:hAnsiTheme="majorHAnsi" w:cstheme="majorHAnsi"/>
                <w:b/>
                <w:bCs/>
                <w:color w:val="FFFFFF" w:themeColor="background1"/>
                <w:sz w:val="20"/>
                <w:szCs w:val="20"/>
              </w:rPr>
            </w:pPr>
            <w:r w:rsidRPr="007E7321">
              <w:rPr>
                <w:rFonts w:asciiTheme="majorHAnsi" w:hAnsiTheme="majorHAnsi" w:cstheme="majorHAnsi"/>
                <w:b/>
                <w:bCs/>
                <w:color w:val="FFFFFF" w:themeColor="background1"/>
                <w:sz w:val="20"/>
                <w:szCs w:val="20"/>
              </w:rPr>
              <w:t>DOTAÇÃO INICIAL</w:t>
            </w:r>
          </w:p>
        </w:tc>
        <w:tc>
          <w:tcPr>
            <w:tcW w:w="1701" w:type="dxa"/>
            <w:tcBorders>
              <w:top w:val="nil"/>
              <w:left w:val="nil"/>
              <w:bottom w:val="nil"/>
              <w:right w:val="single" w:sz="4" w:space="0" w:color="5B9BD5"/>
            </w:tcBorders>
            <w:shd w:val="clear" w:color="000000" w:fill="1F4E78"/>
            <w:vAlign w:val="center"/>
            <w:hideMark/>
          </w:tcPr>
          <w:p w14:paraId="1A835006" w14:textId="77777777" w:rsidR="009F7235" w:rsidRPr="007E7321" w:rsidRDefault="009F7235">
            <w:pPr>
              <w:jc w:val="center"/>
              <w:rPr>
                <w:rFonts w:asciiTheme="majorHAnsi" w:hAnsiTheme="majorHAnsi" w:cstheme="majorHAnsi"/>
                <w:b/>
                <w:bCs/>
                <w:color w:val="FFFFFF" w:themeColor="background1"/>
                <w:sz w:val="20"/>
                <w:szCs w:val="20"/>
              </w:rPr>
            </w:pPr>
            <w:r w:rsidRPr="007E7321">
              <w:rPr>
                <w:rFonts w:asciiTheme="majorHAnsi" w:hAnsiTheme="majorHAnsi" w:cstheme="majorHAnsi"/>
                <w:b/>
                <w:bCs/>
                <w:color w:val="FFFFFF" w:themeColor="background1"/>
                <w:sz w:val="20"/>
                <w:szCs w:val="20"/>
              </w:rPr>
              <w:t>DOTAÇÃO ATUALIZADA</w:t>
            </w:r>
          </w:p>
        </w:tc>
        <w:tc>
          <w:tcPr>
            <w:tcW w:w="1701" w:type="dxa"/>
            <w:tcBorders>
              <w:top w:val="nil"/>
              <w:left w:val="nil"/>
              <w:bottom w:val="nil"/>
              <w:right w:val="single" w:sz="4" w:space="0" w:color="5B9BD5"/>
            </w:tcBorders>
            <w:shd w:val="clear" w:color="000000" w:fill="1F4E78"/>
            <w:vAlign w:val="center"/>
            <w:hideMark/>
          </w:tcPr>
          <w:p w14:paraId="3AA1BEC9" w14:textId="77777777" w:rsidR="009F7235" w:rsidRPr="007E7321" w:rsidRDefault="009F7235">
            <w:pPr>
              <w:jc w:val="center"/>
              <w:rPr>
                <w:rFonts w:asciiTheme="majorHAnsi" w:hAnsiTheme="majorHAnsi" w:cstheme="majorHAnsi"/>
                <w:b/>
                <w:bCs/>
                <w:color w:val="FFFFFF" w:themeColor="background1"/>
                <w:sz w:val="20"/>
                <w:szCs w:val="20"/>
              </w:rPr>
            </w:pPr>
            <w:r w:rsidRPr="007E7321">
              <w:rPr>
                <w:rFonts w:asciiTheme="majorHAnsi" w:hAnsiTheme="majorHAnsi" w:cstheme="majorHAnsi"/>
                <w:b/>
                <w:bCs/>
                <w:color w:val="FFFFFF" w:themeColor="background1"/>
                <w:sz w:val="20"/>
                <w:szCs w:val="20"/>
              </w:rPr>
              <w:t>DESPESAS EMPENHADAS</w:t>
            </w:r>
          </w:p>
        </w:tc>
        <w:tc>
          <w:tcPr>
            <w:tcW w:w="1701" w:type="dxa"/>
            <w:tcBorders>
              <w:top w:val="nil"/>
              <w:left w:val="nil"/>
              <w:bottom w:val="nil"/>
              <w:right w:val="single" w:sz="4" w:space="0" w:color="5B9BD5"/>
            </w:tcBorders>
            <w:shd w:val="clear" w:color="000000" w:fill="1F4E78"/>
            <w:vAlign w:val="center"/>
            <w:hideMark/>
          </w:tcPr>
          <w:p w14:paraId="6A20FF3B" w14:textId="77777777" w:rsidR="009F7235" w:rsidRPr="007E7321" w:rsidRDefault="009F7235">
            <w:pPr>
              <w:jc w:val="center"/>
              <w:rPr>
                <w:rFonts w:asciiTheme="majorHAnsi" w:hAnsiTheme="majorHAnsi" w:cstheme="majorHAnsi"/>
                <w:b/>
                <w:bCs/>
                <w:color w:val="FFFFFF" w:themeColor="background1"/>
                <w:sz w:val="20"/>
                <w:szCs w:val="20"/>
              </w:rPr>
            </w:pPr>
            <w:r w:rsidRPr="007E7321">
              <w:rPr>
                <w:rFonts w:asciiTheme="majorHAnsi" w:hAnsiTheme="majorHAnsi" w:cstheme="majorHAnsi"/>
                <w:b/>
                <w:bCs/>
                <w:color w:val="FFFFFF" w:themeColor="background1"/>
                <w:sz w:val="20"/>
                <w:szCs w:val="20"/>
              </w:rPr>
              <w:t>DESPESAS LIQUIDADAS</w:t>
            </w:r>
          </w:p>
        </w:tc>
        <w:tc>
          <w:tcPr>
            <w:tcW w:w="1701" w:type="dxa"/>
            <w:tcBorders>
              <w:top w:val="nil"/>
              <w:left w:val="nil"/>
              <w:bottom w:val="nil"/>
              <w:right w:val="single" w:sz="4" w:space="0" w:color="5B9BD5"/>
            </w:tcBorders>
            <w:shd w:val="clear" w:color="000000" w:fill="1F4E78"/>
            <w:vAlign w:val="center"/>
            <w:hideMark/>
          </w:tcPr>
          <w:p w14:paraId="0EEC6EF3" w14:textId="77777777" w:rsidR="009F7235" w:rsidRPr="007E7321" w:rsidRDefault="009F7235">
            <w:pPr>
              <w:jc w:val="center"/>
              <w:rPr>
                <w:rFonts w:asciiTheme="majorHAnsi" w:hAnsiTheme="majorHAnsi" w:cstheme="majorHAnsi"/>
                <w:b/>
                <w:bCs/>
                <w:color w:val="FFFFFF" w:themeColor="background1"/>
                <w:sz w:val="20"/>
                <w:szCs w:val="20"/>
              </w:rPr>
            </w:pPr>
            <w:r w:rsidRPr="007E7321">
              <w:rPr>
                <w:rFonts w:asciiTheme="majorHAnsi" w:hAnsiTheme="majorHAnsi" w:cstheme="majorHAnsi"/>
                <w:b/>
                <w:bCs/>
                <w:color w:val="FFFFFF" w:themeColor="background1"/>
                <w:sz w:val="20"/>
                <w:szCs w:val="20"/>
              </w:rPr>
              <w:t>DESPESAS PAGAS</w:t>
            </w:r>
          </w:p>
        </w:tc>
        <w:tc>
          <w:tcPr>
            <w:tcW w:w="1701" w:type="dxa"/>
            <w:tcBorders>
              <w:top w:val="nil"/>
              <w:left w:val="nil"/>
              <w:bottom w:val="nil"/>
              <w:right w:val="nil"/>
            </w:tcBorders>
            <w:shd w:val="clear" w:color="000000" w:fill="1F4E78"/>
            <w:vAlign w:val="center"/>
            <w:hideMark/>
          </w:tcPr>
          <w:p w14:paraId="1F692510" w14:textId="77777777" w:rsidR="009F7235" w:rsidRPr="007E7321" w:rsidRDefault="009F7235">
            <w:pPr>
              <w:jc w:val="center"/>
              <w:rPr>
                <w:rFonts w:asciiTheme="majorHAnsi" w:hAnsiTheme="majorHAnsi" w:cstheme="majorHAnsi"/>
                <w:b/>
                <w:bCs/>
                <w:color w:val="FFFFFF" w:themeColor="background1"/>
                <w:sz w:val="20"/>
                <w:szCs w:val="20"/>
              </w:rPr>
            </w:pPr>
            <w:r w:rsidRPr="007E7321">
              <w:rPr>
                <w:rFonts w:asciiTheme="majorHAnsi" w:hAnsiTheme="majorHAnsi" w:cstheme="majorHAnsi"/>
                <w:b/>
                <w:bCs/>
                <w:color w:val="FFFFFF" w:themeColor="background1"/>
                <w:sz w:val="20"/>
                <w:szCs w:val="20"/>
              </w:rPr>
              <w:t>SALDO DA DOTAÇÃO</w:t>
            </w:r>
          </w:p>
        </w:tc>
      </w:tr>
      <w:tr w:rsidR="009F7235" w:rsidRPr="009D39A8" w14:paraId="140ABFF0" w14:textId="77777777" w:rsidTr="00531928">
        <w:trPr>
          <w:trHeight w:val="255"/>
        </w:trPr>
        <w:tc>
          <w:tcPr>
            <w:tcW w:w="3544" w:type="dxa"/>
            <w:tcBorders>
              <w:top w:val="nil"/>
              <w:left w:val="nil"/>
              <w:bottom w:val="nil"/>
              <w:right w:val="nil"/>
            </w:tcBorders>
            <w:shd w:val="clear" w:color="000000" w:fill="BDD7EE"/>
            <w:noWrap/>
            <w:vAlign w:val="bottom"/>
            <w:hideMark/>
          </w:tcPr>
          <w:p w14:paraId="16731928"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DESPESAS CORRENTES</w:t>
            </w:r>
          </w:p>
        </w:tc>
        <w:tc>
          <w:tcPr>
            <w:tcW w:w="366" w:type="dxa"/>
            <w:tcBorders>
              <w:top w:val="nil"/>
              <w:left w:val="single" w:sz="4" w:space="0" w:color="5B9BD5"/>
              <w:bottom w:val="nil"/>
              <w:right w:val="single" w:sz="4" w:space="0" w:color="5B9BD5"/>
            </w:tcBorders>
            <w:shd w:val="clear" w:color="000000" w:fill="BDD7EE"/>
            <w:noWrap/>
            <w:vAlign w:val="center"/>
            <w:hideMark/>
          </w:tcPr>
          <w:p w14:paraId="5898C535" w14:textId="77777777" w:rsidR="009F7235" w:rsidRPr="009D39A8" w:rsidRDefault="009F7235">
            <w:pPr>
              <w:jc w:val="center"/>
              <w:rPr>
                <w:rFonts w:asciiTheme="majorHAnsi" w:hAnsiTheme="majorHAnsi" w:cstheme="majorHAnsi"/>
                <w:b/>
                <w:bCs/>
                <w:sz w:val="20"/>
                <w:szCs w:val="20"/>
              </w:rPr>
            </w:pPr>
            <w:r w:rsidRPr="009D39A8">
              <w:rPr>
                <w:rFonts w:asciiTheme="majorHAnsi" w:hAnsiTheme="majorHAnsi" w:cstheme="majorHAnsi"/>
                <w:b/>
                <w:bCs/>
                <w:sz w:val="20"/>
                <w:szCs w:val="20"/>
              </w:rPr>
              <w:t> </w:t>
            </w:r>
          </w:p>
        </w:tc>
        <w:tc>
          <w:tcPr>
            <w:tcW w:w="1760" w:type="dxa"/>
            <w:tcBorders>
              <w:top w:val="nil"/>
              <w:left w:val="nil"/>
              <w:bottom w:val="nil"/>
              <w:right w:val="single" w:sz="4" w:space="0" w:color="5B9BD5"/>
            </w:tcBorders>
            <w:shd w:val="clear" w:color="000000" w:fill="BDD7EE"/>
            <w:noWrap/>
            <w:vAlign w:val="bottom"/>
            <w:hideMark/>
          </w:tcPr>
          <w:p w14:paraId="77D26C80"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2.518.309.618,00</w:t>
            </w:r>
          </w:p>
        </w:tc>
        <w:tc>
          <w:tcPr>
            <w:tcW w:w="1701" w:type="dxa"/>
            <w:tcBorders>
              <w:top w:val="nil"/>
              <w:left w:val="nil"/>
              <w:bottom w:val="nil"/>
              <w:right w:val="single" w:sz="4" w:space="0" w:color="5B9BD5"/>
            </w:tcBorders>
            <w:shd w:val="clear" w:color="000000" w:fill="BDD7EE"/>
            <w:noWrap/>
            <w:vAlign w:val="bottom"/>
            <w:hideMark/>
          </w:tcPr>
          <w:p w14:paraId="5E995A11"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2.877.488.486,00</w:t>
            </w:r>
          </w:p>
        </w:tc>
        <w:tc>
          <w:tcPr>
            <w:tcW w:w="1701" w:type="dxa"/>
            <w:tcBorders>
              <w:top w:val="nil"/>
              <w:left w:val="nil"/>
              <w:bottom w:val="nil"/>
              <w:right w:val="single" w:sz="4" w:space="0" w:color="5B9BD5"/>
            </w:tcBorders>
            <w:shd w:val="clear" w:color="000000" w:fill="BDD7EE"/>
            <w:noWrap/>
            <w:vAlign w:val="bottom"/>
            <w:hideMark/>
          </w:tcPr>
          <w:p w14:paraId="3C2129D9"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2.843.783.036,80</w:t>
            </w:r>
          </w:p>
        </w:tc>
        <w:tc>
          <w:tcPr>
            <w:tcW w:w="1701" w:type="dxa"/>
            <w:tcBorders>
              <w:top w:val="nil"/>
              <w:left w:val="nil"/>
              <w:bottom w:val="nil"/>
              <w:right w:val="single" w:sz="4" w:space="0" w:color="5B9BD5"/>
            </w:tcBorders>
            <w:shd w:val="clear" w:color="000000" w:fill="BDD7EE"/>
            <w:noWrap/>
            <w:vAlign w:val="bottom"/>
            <w:hideMark/>
          </w:tcPr>
          <w:p w14:paraId="5F4F4458"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2.839.215.273,12</w:t>
            </w:r>
          </w:p>
        </w:tc>
        <w:tc>
          <w:tcPr>
            <w:tcW w:w="1701" w:type="dxa"/>
            <w:tcBorders>
              <w:top w:val="nil"/>
              <w:left w:val="nil"/>
              <w:bottom w:val="nil"/>
              <w:right w:val="single" w:sz="4" w:space="0" w:color="5B9BD5"/>
            </w:tcBorders>
            <w:shd w:val="clear" w:color="000000" w:fill="BDD7EE"/>
            <w:noWrap/>
            <w:vAlign w:val="center"/>
            <w:hideMark/>
          </w:tcPr>
          <w:p w14:paraId="7EFDCDFD"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2.838.773.187,66</w:t>
            </w:r>
          </w:p>
        </w:tc>
        <w:tc>
          <w:tcPr>
            <w:tcW w:w="1701" w:type="dxa"/>
            <w:tcBorders>
              <w:top w:val="nil"/>
              <w:left w:val="nil"/>
              <w:bottom w:val="nil"/>
              <w:right w:val="nil"/>
            </w:tcBorders>
            <w:shd w:val="clear" w:color="000000" w:fill="BDD7EE"/>
            <w:noWrap/>
            <w:vAlign w:val="bottom"/>
            <w:hideMark/>
          </w:tcPr>
          <w:p w14:paraId="69D463EF"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33.705.449,20</w:t>
            </w:r>
          </w:p>
        </w:tc>
      </w:tr>
      <w:tr w:rsidR="00531928" w:rsidRPr="009D39A8" w14:paraId="419D588E" w14:textId="77777777" w:rsidTr="00531928">
        <w:trPr>
          <w:trHeight w:val="255"/>
        </w:trPr>
        <w:tc>
          <w:tcPr>
            <w:tcW w:w="3544" w:type="dxa"/>
            <w:tcBorders>
              <w:top w:val="nil"/>
              <w:left w:val="nil"/>
              <w:bottom w:val="nil"/>
              <w:right w:val="nil"/>
            </w:tcBorders>
            <w:shd w:val="clear" w:color="auto" w:fill="auto"/>
            <w:noWrap/>
            <w:vAlign w:val="bottom"/>
            <w:hideMark/>
          </w:tcPr>
          <w:p w14:paraId="7B72142E"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 xml:space="preserve">    Pessoal e Encargos Sociais</w:t>
            </w:r>
          </w:p>
        </w:tc>
        <w:tc>
          <w:tcPr>
            <w:tcW w:w="366" w:type="dxa"/>
            <w:tcBorders>
              <w:top w:val="nil"/>
              <w:left w:val="single" w:sz="4" w:space="0" w:color="5B9BD5"/>
              <w:bottom w:val="nil"/>
              <w:right w:val="single" w:sz="4" w:space="0" w:color="5B9BD5"/>
            </w:tcBorders>
            <w:shd w:val="clear" w:color="auto" w:fill="auto"/>
            <w:noWrap/>
            <w:vAlign w:val="bottom"/>
            <w:hideMark/>
          </w:tcPr>
          <w:p w14:paraId="627D192D"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 </w:t>
            </w:r>
          </w:p>
        </w:tc>
        <w:tc>
          <w:tcPr>
            <w:tcW w:w="1760" w:type="dxa"/>
            <w:tcBorders>
              <w:top w:val="nil"/>
              <w:left w:val="nil"/>
              <w:bottom w:val="nil"/>
              <w:right w:val="single" w:sz="4" w:space="0" w:color="5B9BD5"/>
            </w:tcBorders>
            <w:shd w:val="clear" w:color="auto" w:fill="auto"/>
            <w:noWrap/>
            <w:vAlign w:val="bottom"/>
            <w:hideMark/>
          </w:tcPr>
          <w:p w14:paraId="743BC5E9"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2.147.935.944,00</w:t>
            </w:r>
          </w:p>
        </w:tc>
        <w:tc>
          <w:tcPr>
            <w:tcW w:w="1701" w:type="dxa"/>
            <w:tcBorders>
              <w:top w:val="nil"/>
              <w:left w:val="nil"/>
              <w:bottom w:val="nil"/>
              <w:right w:val="single" w:sz="4" w:space="0" w:color="5B9BD5"/>
            </w:tcBorders>
            <w:shd w:val="clear" w:color="auto" w:fill="auto"/>
            <w:noWrap/>
            <w:vAlign w:val="bottom"/>
            <w:hideMark/>
          </w:tcPr>
          <w:p w14:paraId="3424716F"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2.530.875.198,00</w:t>
            </w:r>
          </w:p>
        </w:tc>
        <w:tc>
          <w:tcPr>
            <w:tcW w:w="1701" w:type="dxa"/>
            <w:tcBorders>
              <w:top w:val="nil"/>
              <w:left w:val="nil"/>
              <w:bottom w:val="nil"/>
              <w:right w:val="single" w:sz="4" w:space="0" w:color="5B9BD5"/>
            </w:tcBorders>
            <w:shd w:val="clear" w:color="auto" w:fill="auto"/>
            <w:noWrap/>
            <w:vAlign w:val="bottom"/>
            <w:hideMark/>
          </w:tcPr>
          <w:p w14:paraId="7520777A"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2.500.310.481,11</w:t>
            </w:r>
          </w:p>
        </w:tc>
        <w:tc>
          <w:tcPr>
            <w:tcW w:w="1701" w:type="dxa"/>
            <w:tcBorders>
              <w:top w:val="nil"/>
              <w:left w:val="nil"/>
              <w:bottom w:val="nil"/>
              <w:right w:val="single" w:sz="4" w:space="0" w:color="5B9BD5"/>
            </w:tcBorders>
            <w:shd w:val="clear" w:color="auto" w:fill="auto"/>
            <w:noWrap/>
            <w:vAlign w:val="bottom"/>
            <w:hideMark/>
          </w:tcPr>
          <w:p w14:paraId="79948073"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2.499.826.134,93</w:t>
            </w:r>
          </w:p>
        </w:tc>
        <w:tc>
          <w:tcPr>
            <w:tcW w:w="1701" w:type="dxa"/>
            <w:tcBorders>
              <w:top w:val="nil"/>
              <w:left w:val="nil"/>
              <w:bottom w:val="nil"/>
              <w:right w:val="single" w:sz="4" w:space="0" w:color="5B9BD5"/>
            </w:tcBorders>
            <w:shd w:val="clear" w:color="auto" w:fill="auto"/>
            <w:noWrap/>
            <w:vAlign w:val="bottom"/>
            <w:hideMark/>
          </w:tcPr>
          <w:p w14:paraId="5110A2CE"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2.499.826.134,93</w:t>
            </w:r>
          </w:p>
        </w:tc>
        <w:tc>
          <w:tcPr>
            <w:tcW w:w="1701" w:type="dxa"/>
            <w:tcBorders>
              <w:top w:val="nil"/>
              <w:left w:val="nil"/>
              <w:bottom w:val="nil"/>
              <w:right w:val="nil"/>
            </w:tcBorders>
            <w:shd w:val="clear" w:color="auto" w:fill="auto"/>
            <w:noWrap/>
            <w:vAlign w:val="bottom"/>
            <w:hideMark/>
          </w:tcPr>
          <w:p w14:paraId="06428963"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30.564.716,89</w:t>
            </w:r>
          </w:p>
        </w:tc>
      </w:tr>
      <w:tr w:rsidR="009F7235" w:rsidRPr="009D39A8" w14:paraId="64048E08" w14:textId="77777777" w:rsidTr="00531928">
        <w:trPr>
          <w:trHeight w:val="255"/>
        </w:trPr>
        <w:tc>
          <w:tcPr>
            <w:tcW w:w="3544" w:type="dxa"/>
            <w:tcBorders>
              <w:top w:val="nil"/>
              <w:left w:val="nil"/>
              <w:bottom w:val="nil"/>
              <w:right w:val="nil"/>
            </w:tcBorders>
            <w:shd w:val="clear" w:color="000000" w:fill="D9D9D9"/>
            <w:noWrap/>
            <w:vAlign w:val="bottom"/>
            <w:hideMark/>
          </w:tcPr>
          <w:p w14:paraId="4C5B2543"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 xml:space="preserve">    Juros e Encargos da Dívida</w:t>
            </w:r>
          </w:p>
        </w:tc>
        <w:tc>
          <w:tcPr>
            <w:tcW w:w="366" w:type="dxa"/>
            <w:tcBorders>
              <w:top w:val="nil"/>
              <w:left w:val="single" w:sz="4" w:space="0" w:color="5B9BD5"/>
              <w:bottom w:val="nil"/>
              <w:right w:val="single" w:sz="4" w:space="0" w:color="5B9BD5"/>
            </w:tcBorders>
            <w:shd w:val="clear" w:color="000000" w:fill="D9D9D9"/>
            <w:noWrap/>
            <w:vAlign w:val="bottom"/>
            <w:hideMark/>
          </w:tcPr>
          <w:p w14:paraId="5FB167D6"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 </w:t>
            </w:r>
          </w:p>
        </w:tc>
        <w:tc>
          <w:tcPr>
            <w:tcW w:w="1760" w:type="dxa"/>
            <w:tcBorders>
              <w:top w:val="nil"/>
              <w:left w:val="nil"/>
              <w:bottom w:val="nil"/>
              <w:right w:val="single" w:sz="4" w:space="0" w:color="5B9BD5"/>
            </w:tcBorders>
            <w:shd w:val="clear" w:color="000000" w:fill="D9D9D9"/>
            <w:noWrap/>
            <w:vAlign w:val="bottom"/>
            <w:hideMark/>
          </w:tcPr>
          <w:p w14:paraId="33E9572F"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1701" w:type="dxa"/>
            <w:tcBorders>
              <w:top w:val="nil"/>
              <w:left w:val="nil"/>
              <w:bottom w:val="nil"/>
              <w:right w:val="single" w:sz="4" w:space="0" w:color="5B9BD5"/>
            </w:tcBorders>
            <w:shd w:val="clear" w:color="000000" w:fill="D9D9D9"/>
            <w:noWrap/>
            <w:vAlign w:val="bottom"/>
            <w:hideMark/>
          </w:tcPr>
          <w:p w14:paraId="19C262C5"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1701" w:type="dxa"/>
            <w:tcBorders>
              <w:top w:val="nil"/>
              <w:left w:val="nil"/>
              <w:bottom w:val="nil"/>
              <w:right w:val="single" w:sz="4" w:space="0" w:color="5B9BD5"/>
            </w:tcBorders>
            <w:shd w:val="clear" w:color="000000" w:fill="D9D9D9"/>
            <w:noWrap/>
            <w:vAlign w:val="bottom"/>
            <w:hideMark/>
          </w:tcPr>
          <w:p w14:paraId="5153D7FD"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1701" w:type="dxa"/>
            <w:tcBorders>
              <w:top w:val="nil"/>
              <w:left w:val="nil"/>
              <w:bottom w:val="nil"/>
              <w:right w:val="single" w:sz="4" w:space="0" w:color="5B9BD5"/>
            </w:tcBorders>
            <w:shd w:val="clear" w:color="000000" w:fill="D9D9D9"/>
            <w:noWrap/>
            <w:vAlign w:val="bottom"/>
            <w:hideMark/>
          </w:tcPr>
          <w:p w14:paraId="1891D623"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1701" w:type="dxa"/>
            <w:tcBorders>
              <w:top w:val="nil"/>
              <w:left w:val="nil"/>
              <w:bottom w:val="nil"/>
              <w:right w:val="single" w:sz="4" w:space="0" w:color="5B9BD5"/>
            </w:tcBorders>
            <w:shd w:val="clear" w:color="000000" w:fill="D9D9D9"/>
            <w:noWrap/>
            <w:vAlign w:val="bottom"/>
            <w:hideMark/>
          </w:tcPr>
          <w:p w14:paraId="2DD0AC4C"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1701" w:type="dxa"/>
            <w:tcBorders>
              <w:top w:val="nil"/>
              <w:left w:val="nil"/>
              <w:bottom w:val="nil"/>
              <w:right w:val="nil"/>
            </w:tcBorders>
            <w:shd w:val="clear" w:color="000000" w:fill="D9D9D9"/>
            <w:noWrap/>
            <w:vAlign w:val="bottom"/>
            <w:hideMark/>
          </w:tcPr>
          <w:p w14:paraId="396EA033"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w:t>
            </w:r>
          </w:p>
        </w:tc>
      </w:tr>
      <w:tr w:rsidR="00531928" w:rsidRPr="009D39A8" w14:paraId="3BC558EF" w14:textId="77777777" w:rsidTr="00531928">
        <w:trPr>
          <w:trHeight w:val="255"/>
        </w:trPr>
        <w:tc>
          <w:tcPr>
            <w:tcW w:w="3544" w:type="dxa"/>
            <w:tcBorders>
              <w:top w:val="nil"/>
              <w:left w:val="nil"/>
              <w:bottom w:val="nil"/>
              <w:right w:val="nil"/>
            </w:tcBorders>
            <w:shd w:val="clear" w:color="auto" w:fill="auto"/>
            <w:noWrap/>
            <w:vAlign w:val="bottom"/>
            <w:hideMark/>
          </w:tcPr>
          <w:p w14:paraId="1DC9AA04"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 xml:space="preserve">    Outras Despesas Correntes</w:t>
            </w:r>
          </w:p>
        </w:tc>
        <w:tc>
          <w:tcPr>
            <w:tcW w:w="366" w:type="dxa"/>
            <w:tcBorders>
              <w:top w:val="nil"/>
              <w:left w:val="single" w:sz="4" w:space="0" w:color="5B9BD5"/>
              <w:bottom w:val="nil"/>
              <w:right w:val="single" w:sz="4" w:space="0" w:color="5B9BD5"/>
            </w:tcBorders>
            <w:shd w:val="clear" w:color="auto" w:fill="auto"/>
            <w:noWrap/>
            <w:vAlign w:val="bottom"/>
            <w:hideMark/>
          </w:tcPr>
          <w:p w14:paraId="5C8C1E83"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 </w:t>
            </w:r>
          </w:p>
        </w:tc>
        <w:tc>
          <w:tcPr>
            <w:tcW w:w="1760" w:type="dxa"/>
            <w:tcBorders>
              <w:top w:val="nil"/>
              <w:left w:val="nil"/>
              <w:bottom w:val="nil"/>
              <w:right w:val="single" w:sz="4" w:space="0" w:color="5B9BD5"/>
            </w:tcBorders>
            <w:shd w:val="clear" w:color="auto" w:fill="auto"/>
            <w:noWrap/>
            <w:vAlign w:val="bottom"/>
            <w:hideMark/>
          </w:tcPr>
          <w:p w14:paraId="067B773D"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370.373.674,00</w:t>
            </w:r>
          </w:p>
        </w:tc>
        <w:tc>
          <w:tcPr>
            <w:tcW w:w="1701" w:type="dxa"/>
            <w:tcBorders>
              <w:top w:val="nil"/>
              <w:left w:val="nil"/>
              <w:bottom w:val="nil"/>
              <w:right w:val="single" w:sz="4" w:space="0" w:color="5B9BD5"/>
            </w:tcBorders>
            <w:shd w:val="clear" w:color="auto" w:fill="auto"/>
            <w:noWrap/>
            <w:vAlign w:val="bottom"/>
            <w:hideMark/>
          </w:tcPr>
          <w:p w14:paraId="499A0500"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346.613.288,00</w:t>
            </w:r>
          </w:p>
        </w:tc>
        <w:tc>
          <w:tcPr>
            <w:tcW w:w="1701" w:type="dxa"/>
            <w:tcBorders>
              <w:top w:val="nil"/>
              <w:left w:val="nil"/>
              <w:bottom w:val="nil"/>
              <w:right w:val="single" w:sz="4" w:space="0" w:color="5B9BD5"/>
            </w:tcBorders>
            <w:shd w:val="clear" w:color="auto" w:fill="auto"/>
            <w:noWrap/>
            <w:vAlign w:val="bottom"/>
            <w:hideMark/>
          </w:tcPr>
          <w:p w14:paraId="34BEA06D"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343.472.555,69</w:t>
            </w:r>
          </w:p>
        </w:tc>
        <w:tc>
          <w:tcPr>
            <w:tcW w:w="1701" w:type="dxa"/>
            <w:tcBorders>
              <w:top w:val="nil"/>
              <w:left w:val="nil"/>
              <w:bottom w:val="nil"/>
              <w:right w:val="single" w:sz="4" w:space="0" w:color="5B9BD5"/>
            </w:tcBorders>
            <w:shd w:val="clear" w:color="auto" w:fill="auto"/>
            <w:noWrap/>
            <w:vAlign w:val="bottom"/>
            <w:hideMark/>
          </w:tcPr>
          <w:p w14:paraId="101D3DC2"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339.389.138,19</w:t>
            </w:r>
          </w:p>
        </w:tc>
        <w:tc>
          <w:tcPr>
            <w:tcW w:w="1701" w:type="dxa"/>
            <w:tcBorders>
              <w:top w:val="nil"/>
              <w:left w:val="nil"/>
              <w:bottom w:val="nil"/>
              <w:right w:val="single" w:sz="4" w:space="0" w:color="5B9BD5"/>
            </w:tcBorders>
            <w:shd w:val="clear" w:color="auto" w:fill="auto"/>
            <w:noWrap/>
            <w:vAlign w:val="bottom"/>
            <w:hideMark/>
          </w:tcPr>
          <w:p w14:paraId="4CD6EBE1"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338.947.052,73</w:t>
            </w:r>
          </w:p>
        </w:tc>
        <w:tc>
          <w:tcPr>
            <w:tcW w:w="1701" w:type="dxa"/>
            <w:tcBorders>
              <w:top w:val="nil"/>
              <w:left w:val="nil"/>
              <w:bottom w:val="nil"/>
              <w:right w:val="nil"/>
            </w:tcBorders>
            <w:shd w:val="clear" w:color="auto" w:fill="auto"/>
            <w:noWrap/>
            <w:vAlign w:val="bottom"/>
            <w:hideMark/>
          </w:tcPr>
          <w:p w14:paraId="6C23FD9D"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3.140.732,31</w:t>
            </w:r>
          </w:p>
        </w:tc>
      </w:tr>
      <w:tr w:rsidR="009F7235" w:rsidRPr="009D39A8" w14:paraId="65EA3583" w14:textId="77777777" w:rsidTr="00531928">
        <w:trPr>
          <w:trHeight w:val="255"/>
        </w:trPr>
        <w:tc>
          <w:tcPr>
            <w:tcW w:w="3544" w:type="dxa"/>
            <w:tcBorders>
              <w:top w:val="nil"/>
              <w:left w:val="nil"/>
              <w:bottom w:val="nil"/>
              <w:right w:val="nil"/>
            </w:tcBorders>
            <w:shd w:val="clear" w:color="000000" w:fill="BDD7EE"/>
            <w:noWrap/>
            <w:vAlign w:val="bottom"/>
            <w:hideMark/>
          </w:tcPr>
          <w:p w14:paraId="1CF1AE0E"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DESPESAS DE CAPITAL</w:t>
            </w:r>
          </w:p>
        </w:tc>
        <w:tc>
          <w:tcPr>
            <w:tcW w:w="366" w:type="dxa"/>
            <w:tcBorders>
              <w:top w:val="nil"/>
              <w:left w:val="single" w:sz="4" w:space="0" w:color="5B9BD5"/>
              <w:bottom w:val="nil"/>
              <w:right w:val="single" w:sz="4" w:space="0" w:color="5B9BD5"/>
            </w:tcBorders>
            <w:shd w:val="clear" w:color="000000" w:fill="BDD7EE"/>
            <w:noWrap/>
            <w:vAlign w:val="center"/>
            <w:hideMark/>
          </w:tcPr>
          <w:p w14:paraId="7EAF11C5" w14:textId="77777777" w:rsidR="009F7235" w:rsidRPr="009D39A8" w:rsidRDefault="009F7235">
            <w:pPr>
              <w:jc w:val="center"/>
              <w:rPr>
                <w:rFonts w:asciiTheme="majorHAnsi" w:hAnsiTheme="majorHAnsi" w:cstheme="majorHAnsi"/>
                <w:b/>
                <w:bCs/>
                <w:sz w:val="20"/>
                <w:szCs w:val="20"/>
              </w:rPr>
            </w:pPr>
            <w:r w:rsidRPr="009D39A8">
              <w:rPr>
                <w:rFonts w:asciiTheme="majorHAnsi" w:hAnsiTheme="majorHAnsi" w:cstheme="majorHAnsi"/>
                <w:b/>
                <w:bCs/>
                <w:sz w:val="20"/>
                <w:szCs w:val="20"/>
              </w:rPr>
              <w:t> </w:t>
            </w:r>
          </w:p>
        </w:tc>
        <w:tc>
          <w:tcPr>
            <w:tcW w:w="1760" w:type="dxa"/>
            <w:tcBorders>
              <w:top w:val="nil"/>
              <w:left w:val="nil"/>
              <w:bottom w:val="nil"/>
              <w:right w:val="single" w:sz="4" w:space="0" w:color="5B9BD5"/>
            </w:tcBorders>
            <w:shd w:val="clear" w:color="000000" w:fill="BDD7EE"/>
            <w:noWrap/>
            <w:vAlign w:val="bottom"/>
            <w:hideMark/>
          </w:tcPr>
          <w:p w14:paraId="1D49A5BC"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22.829.486,00</w:t>
            </w:r>
          </w:p>
        </w:tc>
        <w:tc>
          <w:tcPr>
            <w:tcW w:w="1701" w:type="dxa"/>
            <w:tcBorders>
              <w:top w:val="nil"/>
              <w:left w:val="nil"/>
              <w:bottom w:val="nil"/>
              <w:right w:val="single" w:sz="4" w:space="0" w:color="5B9BD5"/>
            </w:tcBorders>
            <w:shd w:val="clear" w:color="000000" w:fill="BDD7EE"/>
            <w:noWrap/>
            <w:vAlign w:val="bottom"/>
            <w:hideMark/>
          </w:tcPr>
          <w:p w14:paraId="2D67D7D1"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47.305.399,00</w:t>
            </w:r>
          </w:p>
        </w:tc>
        <w:tc>
          <w:tcPr>
            <w:tcW w:w="1701" w:type="dxa"/>
            <w:tcBorders>
              <w:top w:val="nil"/>
              <w:left w:val="nil"/>
              <w:bottom w:val="nil"/>
              <w:right w:val="single" w:sz="4" w:space="0" w:color="5B9BD5"/>
            </w:tcBorders>
            <w:shd w:val="clear" w:color="000000" w:fill="BDD7EE"/>
            <w:noWrap/>
            <w:vAlign w:val="bottom"/>
            <w:hideMark/>
          </w:tcPr>
          <w:p w14:paraId="03CF4173"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47.293.085,36</w:t>
            </w:r>
          </w:p>
        </w:tc>
        <w:tc>
          <w:tcPr>
            <w:tcW w:w="1701" w:type="dxa"/>
            <w:tcBorders>
              <w:top w:val="nil"/>
              <w:left w:val="nil"/>
              <w:bottom w:val="nil"/>
              <w:right w:val="single" w:sz="4" w:space="0" w:color="5B9BD5"/>
            </w:tcBorders>
            <w:shd w:val="clear" w:color="000000" w:fill="BDD7EE"/>
            <w:noWrap/>
            <w:vAlign w:val="bottom"/>
            <w:hideMark/>
          </w:tcPr>
          <w:p w14:paraId="410E880F"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37.950.103,99</w:t>
            </w:r>
          </w:p>
        </w:tc>
        <w:tc>
          <w:tcPr>
            <w:tcW w:w="1701" w:type="dxa"/>
            <w:tcBorders>
              <w:top w:val="nil"/>
              <w:left w:val="nil"/>
              <w:bottom w:val="nil"/>
              <w:right w:val="single" w:sz="4" w:space="0" w:color="5B9BD5"/>
            </w:tcBorders>
            <w:shd w:val="clear" w:color="000000" w:fill="BDD7EE"/>
            <w:noWrap/>
            <w:vAlign w:val="center"/>
            <w:hideMark/>
          </w:tcPr>
          <w:p w14:paraId="65867287"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37.921.765,99</w:t>
            </w:r>
          </w:p>
        </w:tc>
        <w:tc>
          <w:tcPr>
            <w:tcW w:w="1701" w:type="dxa"/>
            <w:tcBorders>
              <w:top w:val="nil"/>
              <w:left w:val="nil"/>
              <w:bottom w:val="nil"/>
              <w:right w:val="nil"/>
            </w:tcBorders>
            <w:shd w:val="clear" w:color="000000" w:fill="BDD7EE"/>
            <w:noWrap/>
            <w:vAlign w:val="bottom"/>
            <w:hideMark/>
          </w:tcPr>
          <w:p w14:paraId="71E47F07"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12.313,64</w:t>
            </w:r>
          </w:p>
        </w:tc>
      </w:tr>
      <w:tr w:rsidR="00531928" w:rsidRPr="009D39A8" w14:paraId="06F24133" w14:textId="77777777" w:rsidTr="00531928">
        <w:trPr>
          <w:trHeight w:val="255"/>
        </w:trPr>
        <w:tc>
          <w:tcPr>
            <w:tcW w:w="3544" w:type="dxa"/>
            <w:tcBorders>
              <w:top w:val="nil"/>
              <w:left w:val="nil"/>
              <w:bottom w:val="nil"/>
              <w:right w:val="nil"/>
            </w:tcBorders>
            <w:shd w:val="clear" w:color="auto" w:fill="auto"/>
            <w:noWrap/>
            <w:vAlign w:val="bottom"/>
            <w:hideMark/>
          </w:tcPr>
          <w:p w14:paraId="6513DA19"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 xml:space="preserve">    Investimentos</w:t>
            </w:r>
          </w:p>
        </w:tc>
        <w:tc>
          <w:tcPr>
            <w:tcW w:w="366" w:type="dxa"/>
            <w:tcBorders>
              <w:top w:val="nil"/>
              <w:left w:val="single" w:sz="4" w:space="0" w:color="5B9BD5"/>
              <w:bottom w:val="nil"/>
              <w:right w:val="single" w:sz="4" w:space="0" w:color="5B9BD5"/>
            </w:tcBorders>
            <w:shd w:val="clear" w:color="auto" w:fill="auto"/>
            <w:noWrap/>
            <w:vAlign w:val="bottom"/>
            <w:hideMark/>
          </w:tcPr>
          <w:p w14:paraId="45A2E66B"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 </w:t>
            </w:r>
          </w:p>
        </w:tc>
        <w:tc>
          <w:tcPr>
            <w:tcW w:w="1760" w:type="dxa"/>
            <w:tcBorders>
              <w:top w:val="nil"/>
              <w:left w:val="nil"/>
              <w:bottom w:val="nil"/>
              <w:right w:val="single" w:sz="4" w:space="0" w:color="5B9BD5"/>
            </w:tcBorders>
            <w:shd w:val="clear" w:color="auto" w:fill="auto"/>
            <w:noWrap/>
            <w:vAlign w:val="bottom"/>
            <w:hideMark/>
          </w:tcPr>
          <w:p w14:paraId="156E81F2"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22.829.486,00</w:t>
            </w:r>
          </w:p>
        </w:tc>
        <w:tc>
          <w:tcPr>
            <w:tcW w:w="1701" w:type="dxa"/>
            <w:tcBorders>
              <w:top w:val="nil"/>
              <w:left w:val="nil"/>
              <w:bottom w:val="nil"/>
              <w:right w:val="single" w:sz="4" w:space="0" w:color="5B9BD5"/>
            </w:tcBorders>
            <w:shd w:val="clear" w:color="auto" w:fill="auto"/>
            <w:noWrap/>
            <w:vAlign w:val="bottom"/>
            <w:hideMark/>
          </w:tcPr>
          <w:p w14:paraId="4B7BEA0B"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25.155.399,00</w:t>
            </w:r>
          </w:p>
        </w:tc>
        <w:tc>
          <w:tcPr>
            <w:tcW w:w="1701" w:type="dxa"/>
            <w:tcBorders>
              <w:top w:val="nil"/>
              <w:left w:val="nil"/>
              <w:bottom w:val="nil"/>
              <w:right w:val="single" w:sz="4" w:space="0" w:color="5B9BD5"/>
            </w:tcBorders>
            <w:shd w:val="clear" w:color="auto" w:fill="auto"/>
            <w:noWrap/>
            <w:vAlign w:val="bottom"/>
            <w:hideMark/>
          </w:tcPr>
          <w:p w14:paraId="6BCE8C9F"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25.143.085,36</w:t>
            </w:r>
          </w:p>
        </w:tc>
        <w:tc>
          <w:tcPr>
            <w:tcW w:w="1701" w:type="dxa"/>
            <w:tcBorders>
              <w:top w:val="nil"/>
              <w:left w:val="nil"/>
              <w:bottom w:val="nil"/>
              <w:right w:val="single" w:sz="4" w:space="0" w:color="5B9BD5"/>
            </w:tcBorders>
            <w:shd w:val="clear" w:color="auto" w:fill="auto"/>
            <w:noWrap/>
            <w:vAlign w:val="bottom"/>
            <w:hideMark/>
          </w:tcPr>
          <w:p w14:paraId="6DF5ADCA"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15.800.103,99</w:t>
            </w:r>
          </w:p>
        </w:tc>
        <w:tc>
          <w:tcPr>
            <w:tcW w:w="1701" w:type="dxa"/>
            <w:tcBorders>
              <w:top w:val="nil"/>
              <w:left w:val="nil"/>
              <w:bottom w:val="nil"/>
              <w:right w:val="single" w:sz="4" w:space="0" w:color="5B9BD5"/>
            </w:tcBorders>
            <w:shd w:val="clear" w:color="auto" w:fill="auto"/>
            <w:noWrap/>
            <w:vAlign w:val="bottom"/>
            <w:hideMark/>
          </w:tcPr>
          <w:p w14:paraId="05190C4E"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15.771.765,99</w:t>
            </w:r>
          </w:p>
        </w:tc>
        <w:tc>
          <w:tcPr>
            <w:tcW w:w="1701" w:type="dxa"/>
            <w:tcBorders>
              <w:top w:val="nil"/>
              <w:left w:val="nil"/>
              <w:bottom w:val="nil"/>
              <w:right w:val="nil"/>
            </w:tcBorders>
            <w:shd w:val="clear" w:color="auto" w:fill="auto"/>
            <w:noWrap/>
            <w:vAlign w:val="bottom"/>
            <w:hideMark/>
          </w:tcPr>
          <w:p w14:paraId="2CF9D1CC"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12.313,64</w:t>
            </w:r>
          </w:p>
        </w:tc>
      </w:tr>
      <w:tr w:rsidR="009F7235" w:rsidRPr="009D39A8" w14:paraId="4456D790" w14:textId="77777777" w:rsidTr="00531928">
        <w:trPr>
          <w:trHeight w:val="255"/>
        </w:trPr>
        <w:tc>
          <w:tcPr>
            <w:tcW w:w="3544" w:type="dxa"/>
            <w:tcBorders>
              <w:top w:val="nil"/>
              <w:left w:val="nil"/>
              <w:bottom w:val="nil"/>
              <w:right w:val="nil"/>
            </w:tcBorders>
            <w:shd w:val="clear" w:color="000000" w:fill="D9D9D9"/>
            <w:noWrap/>
            <w:vAlign w:val="bottom"/>
            <w:hideMark/>
          </w:tcPr>
          <w:p w14:paraId="16BBFCF3"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 xml:space="preserve">    Inversões Financeiras</w:t>
            </w:r>
          </w:p>
        </w:tc>
        <w:tc>
          <w:tcPr>
            <w:tcW w:w="366" w:type="dxa"/>
            <w:tcBorders>
              <w:top w:val="nil"/>
              <w:left w:val="single" w:sz="4" w:space="0" w:color="5B9BD5"/>
              <w:bottom w:val="nil"/>
              <w:right w:val="single" w:sz="4" w:space="0" w:color="5B9BD5"/>
            </w:tcBorders>
            <w:shd w:val="clear" w:color="000000" w:fill="D9D9D9"/>
            <w:noWrap/>
            <w:vAlign w:val="bottom"/>
            <w:hideMark/>
          </w:tcPr>
          <w:p w14:paraId="44E3AB54"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 </w:t>
            </w:r>
          </w:p>
        </w:tc>
        <w:tc>
          <w:tcPr>
            <w:tcW w:w="1760" w:type="dxa"/>
            <w:tcBorders>
              <w:top w:val="nil"/>
              <w:left w:val="nil"/>
              <w:bottom w:val="nil"/>
              <w:right w:val="single" w:sz="4" w:space="0" w:color="5B9BD5"/>
            </w:tcBorders>
            <w:shd w:val="clear" w:color="000000" w:fill="D9D9D9"/>
            <w:noWrap/>
            <w:vAlign w:val="bottom"/>
            <w:hideMark/>
          </w:tcPr>
          <w:p w14:paraId="6D308011" w14:textId="77777777" w:rsidR="009F7235" w:rsidRPr="009D39A8" w:rsidRDefault="009F7235" w:rsidP="00531928">
            <w:pPr>
              <w:jc w:val="right"/>
              <w:rPr>
                <w:rFonts w:asciiTheme="majorHAnsi" w:hAnsiTheme="majorHAnsi" w:cstheme="majorHAnsi"/>
                <w:sz w:val="20"/>
                <w:szCs w:val="20"/>
              </w:rPr>
            </w:pPr>
          </w:p>
        </w:tc>
        <w:tc>
          <w:tcPr>
            <w:tcW w:w="1701" w:type="dxa"/>
            <w:tcBorders>
              <w:top w:val="nil"/>
              <w:left w:val="nil"/>
              <w:bottom w:val="nil"/>
              <w:right w:val="single" w:sz="4" w:space="0" w:color="5B9BD5"/>
            </w:tcBorders>
            <w:shd w:val="clear" w:color="000000" w:fill="D9D9D9"/>
            <w:noWrap/>
            <w:vAlign w:val="bottom"/>
            <w:hideMark/>
          </w:tcPr>
          <w:p w14:paraId="78AE021C"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22.150.000,00</w:t>
            </w:r>
          </w:p>
        </w:tc>
        <w:tc>
          <w:tcPr>
            <w:tcW w:w="1701" w:type="dxa"/>
            <w:tcBorders>
              <w:top w:val="nil"/>
              <w:left w:val="nil"/>
              <w:bottom w:val="nil"/>
              <w:right w:val="single" w:sz="4" w:space="0" w:color="5B9BD5"/>
            </w:tcBorders>
            <w:shd w:val="clear" w:color="000000" w:fill="D9D9D9"/>
            <w:noWrap/>
            <w:vAlign w:val="bottom"/>
            <w:hideMark/>
          </w:tcPr>
          <w:p w14:paraId="4693E8C7"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22.150.000,00</w:t>
            </w:r>
          </w:p>
        </w:tc>
        <w:tc>
          <w:tcPr>
            <w:tcW w:w="1701" w:type="dxa"/>
            <w:tcBorders>
              <w:top w:val="nil"/>
              <w:left w:val="nil"/>
              <w:bottom w:val="nil"/>
              <w:right w:val="single" w:sz="4" w:space="0" w:color="5B9BD5"/>
            </w:tcBorders>
            <w:shd w:val="clear" w:color="000000" w:fill="D9D9D9"/>
            <w:noWrap/>
            <w:vAlign w:val="bottom"/>
            <w:hideMark/>
          </w:tcPr>
          <w:p w14:paraId="3355F6D5"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22.150.000,00</w:t>
            </w:r>
          </w:p>
        </w:tc>
        <w:tc>
          <w:tcPr>
            <w:tcW w:w="1701" w:type="dxa"/>
            <w:tcBorders>
              <w:top w:val="nil"/>
              <w:left w:val="nil"/>
              <w:bottom w:val="nil"/>
              <w:right w:val="single" w:sz="4" w:space="0" w:color="5B9BD5"/>
            </w:tcBorders>
            <w:shd w:val="clear" w:color="000000" w:fill="D9D9D9"/>
            <w:noWrap/>
            <w:vAlign w:val="bottom"/>
            <w:hideMark/>
          </w:tcPr>
          <w:p w14:paraId="03EB095F"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22.150.000,00</w:t>
            </w:r>
          </w:p>
        </w:tc>
        <w:tc>
          <w:tcPr>
            <w:tcW w:w="1701" w:type="dxa"/>
            <w:tcBorders>
              <w:top w:val="nil"/>
              <w:left w:val="nil"/>
              <w:bottom w:val="nil"/>
              <w:right w:val="nil"/>
            </w:tcBorders>
            <w:shd w:val="clear" w:color="000000" w:fill="D9D9D9"/>
            <w:noWrap/>
            <w:vAlign w:val="bottom"/>
            <w:hideMark/>
          </w:tcPr>
          <w:p w14:paraId="6AD339A1"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w:t>
            </w:r>
          </w:p>
        </w:tc>
      </w:tr>
      <w:tr w:rsidR="00531928" w:rsidRPr="009D39A8" w14:paraId="783A9BDB" w14:textId="77777777" w:rsidTr="00531928">
        <w:trPr>
          <w:trHeight w:val="255"/>
        </w:trPr>
        <w:tc>
          <w:tcPr>
            <w:tcW w:w="3544" w:type="dxa"/>
            <w:tcBorders>
              <w:top w:val="nil"/>
              <w:left w:val="nil"/>
              <w:bottom w:val="nil"/>
              <w:right w:val="nil"/>
            </w:tcBorders>
            <w:shd w:val="clear" w:color="auto" w:fill="auto"/>
            <w:noWrap/>
            <w:vAlign w:val="bottom"/>
            <w:hideMark/>
          </w:tcPr>
          <w:p w14:paraId="529895BD"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 xml:space="preserve">    Amortização da Dívida</w:t>
            </w:r>
          </w:p>
        </w:tc>
        <w:tc>
          <w:tcPr>
            <w:tcW w:w="366" w:type="dxa"/>
            <w:tcBorders>
              <w:top w:val="nil"/>
              <w:left w:val="single" w:sz="4" w:space="0" w:color="5B9BD5"/>
              <w:bottom w:val="nil"/>
              <w:right w:val="single" w:sz="4" w:space="0" w:color="5B9BD5"/>
            </w:tcBorders>
            <w:shd w:val="clear" w:color="auto" w:fill="auto"/>
            <w:noWrap/>
            <w:vAlign w:val="bottom"/>
            <w:hideMark/>
          </w:tcPr>
          <w:p w14:paraId="42B5591D"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 </w:t>
            </w:r>
          </w:p>
        </w:tc>
        <w:tc>
          <w:tcPr>
            <w:tcW w:w="1760" w:type="dxa"/>
            <w:tcBorders>
              <w:top w:val="nil"/>
              <w:left w:val="nil"/>
              <w:bottom w:val="nil"/>
              <w:right w:val="single" w:sz="4" w:space="0" w:color="5B9BD5"/>
            </w:tcBorders>
            <w:shd w:val="clear" w:color="auto" w:fill="auto"/>
            <w:noWrap/>
            <w:vAlign w:val="bottom"/>
            <w:hideMark/>
          </w:tcPr>
          <w:p w14:paraId="42288520"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1701" w:type="dxa"/>
            <w:tcBorders>
              <w:top w:val="nil"/>
              <w:left w:val="nil"/>
              <w:bottom w:val="nil"/>
              <w:right w:val="single" w:sz="4" w:space="0" w:color="5B9BD5"/>
            </w:tcBorders>
            <w:shd w:val="clear" w:color="auto" w:fill="auto"/>
            <w:noWrap/>
            <w:vAlign w:val="bottom"/>
            <w:hideMark/>
          </w:tcPr>
          <w:p w14:paraId="2788036E"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1701" w:type="dxa"/>
            <w:tcBorders>
              <w:top w:val="nil"/>
              <w:left w:val="nil"/>
              <w:bottom w:val="nil"/>
              <w:right w:val="single" w:sz="4" w:space="0" w:color="5B9BD5"/>
            </w:tcBorders>
            <w:shd w:val="clear" w:color="auto" w:fill="auto"/>
            <w:noWrap/>
            <w:vAlign w:val="bottom"/>
            <w:hideMark/>
          </w:tcPr>
          <w:p w14:paraId="27F84E88"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1701" w:type="dxa"/>
            <w:tcBorders>
              <w:top w:val="nil"/>
              <w:left w:val="nil"/>
              <w:bottom w:val="nil"/>
              <w:right w:val="single" w:sz="4" w:space="0" w:color="5B9BD5"/>
            </w:tcBorders>
            <w:shd w:val="clear" w:color="auto" w:fill="auto"/>
            <w:noWrap/>
            <w:vAlign w:val="bottom"/>
            <w:hideMark/>
          </w:tcPr>
          <w:p w14:paraId="7BE97A64"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1701" w:type="dxa"/>
            <w:tcBorders>
              <w:top w:val="nil"/>
              <w:left w:val="nil"/>
              <w:bottom w:val="nil"/>
              <w:right w:val="single" w:sz="4" w:space="0" w:color="5B9BD5"/>
            </w:tcBorders>
            <w:shd w:val="clear" w:color="auto" w:fill="auto"/>
            <w:noWrap/>
            <w:vAlign w:val="bottom"/>
            <w:hideMark/>
          </w:tcPr>
          <w:p w14:paraId="47093701"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1701" w:type="dxa"/>
            <w:tcBorders>
              <w:top w:val="nil"/>
              <w:left w:val="nil"/>
              <w:bottom w:val="nil"/>
              <w:right w:val="nil"/>
            </w:tcBorders>
            <w:shd w:val="clear" w:color="auto" w:fill="auto"/>
            <w:noWrap/>
            <w:vAlign w:val="bottom"/>
            <w:hideMark/>
          </w:tcPr>
          <w:p w14:paraId="478FF1C3"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w:t>
            </w:r>
          </w:p>
        </w:tc>
      </w:tr>
      <w:tr w:rsidR="009F7235" w:rsidRPr="009D39A8" w14:paraId="2FE24D78" w14:textId="77777777" w:rsidTr="00531928">
        <w:trPr>
          <w:trHeight w:val="255"/>
        </w:trPr>
        <w:tc>
          <w:tcPr>
            <w:tcW w:w="3544" w:type="dxa"/>
            <w:tcBorders>
              <w:top w:val="nil"/>
              <w:left w:val="nil"/>
              <w:bottom w:val="nil"/>
              <w:right w:val="nil"/>
            </w:tcBorders>
            <w:shd w:val="clear" w:color="000000" w:fill="BDD7EE"/>
            <w:noWrap/>
            <w:vAlign w:val="bottom"/>
            <w:hideMark/>
          </w:tcPr>
          <w:p w14:paraId="7B7A0E7A"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RESERVA DE CONTINGÊNCIA</w:t>
            </w:r>
          </w:p>
        </w:tc>
        <w:tc>
          <w:tcPr>
            <w:tcW w:w="366" w:type="dxa"/>
            <w:tcBorders>
              <w:top w:val="nil"/>
              <w:left w:val="single" w:sz="4" w:space="0" w:color="5B9BD5"/>
              <w:bottom w:val="nil"/>
              <w:right w:val="single" w:sz="4" w:space="0" w:color="5B9BD5"/>
            </w:tcBorders>
            <w:shd w:val="clear" w:color="000000" w:fill="BDD7EE"/>
            <w:noWrap/>
            <w:vAlign w:val="center"/>
            <w:hideMark/>
          </w:tcPr>
          <w:p w14:paraId="148A4A25" w14:textId="77777777" w:rsidR="009F7235" w:rsidRPr="009D39A8" w:rsidRDefault="009F7235">
            <w:pPr>
              <w:jc w:val="center"/>
              <w:rPr>
                <w:rFonts w:asciiTheme="majorHAnsi" w:hAnsiTheme="majorHAnsi" w:cstheme="majorHAnsi"/>
                <w:b/>
                <w:bCs/>
                <w:sz w:val="20"/>
                <w:szCs w:val="20"/>
              </w:rPr>
            </w:pPr>
            <w:r w:rsidRPr="009D39A8">
              <w:rPr>
                <w:rFonts w:asciiTheme="majorHAnsi" w:hAnsiTheme="majorHAnsi" w:cstheme="majorHAnsi"/>
                <w:b/>
                <w:bCs/>
                <w:sz w:val="20"/>
                <w:szCs w:val="20"/>
              </w:rPr>
              <w:t> </w:t>
            </w:r>
          </w:p>
        </w:tc>
        <w:tc>
          <w:tcPr>
            <w:tcW w:w="1760" w:type="dxa"/>
            <w:tcBorders>
              <w:top w:val="nil"/>
              <w:left w:val="nil"/>
              <w:bottom w:val="nil"/>
              <w:right w:val="single" w:sz="4" w:space="0" w:color="5B9BD5"/>
            </w:tcBorders>
            <w:shd w:val="clear" w:color="000000" w:fill="BDD7EE"/>
            <w:noWrap/>
            <w:vAlign w:val="bottom"/>
            <w:hideMark/>
          </w:tcPr>
          <w:p w14:paraId="184B2F9B"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1701" w:type="dxa"/>
            <w:tcBorders>
              <w:top w:val="nil"/>
              <w:left w:val="nil"/>
              <w:bottom w:val="nil"/>
              <w:right w:val="single" w:sz="4" w:space="0" w:color="5B9BD5"/>
            </w:tcBorders>
            <w:shd w:val="clear" w:color="000000" w:fill="BDD7EE"/>
            <w:noWrap/>
            <w:vAlign w:val="bottom"/>
            <w:hideMark/>
          </w:tcPr>
          <w:p w14:paraId="176E0FB3"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1701" w:type="dxa"/>
            <w:tcBorders>
              <w:top w:val="nil"/>
              <w:left w:val="nil"/>
              <w:bottom w:val="nil"/>
              <w:right w:val="single" w:sz="4" w:space="0" w:color="5B9BD5"/>
            </w:tcBorders>
            <w:shd w:val="clear" w:color="000000" w:fill="BDD7EE"/>
            <w:noWrap/>
            <w:vAlign w:val="bottom"/>
            <w:hideMark/>
          </w:tcPr>
          <w:p w14:paraId="745CF6F4"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1701" w:type="dxa"/>
            <w:tcBorders>
              <w:top w:val="nil"/>
              <w:left w:val="nil"/>
              <w:bottom w:val="nil"/>
              <w:right w:val="single" w:sz="4" w:space="0" w:color="5B9BD5"/>
            </w:tcBorders>
            <w:shd w:val="clear" w:color="000000" w:fill="BDD7EE"/>
            <w:noWrap/>
            <w:vAlign w:val="bottom"/>
            <w:hideMark/>
          </w:tcPr>
          <w:p w14:paraId="2D7ADFEF"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1701" w:type="dxa"/>
            <w:tcBorders>
              <w:top w:val="nil"/>
              <w:left w:val="nil"/>
              <w:bottom w:val="nil"/>
              <w:right w:val="single" w:sz="4" w:space="0" w:color="5B9BD5"/>
            </w:tcBorders>
            <w:shd w:val="clear" w:color="000000" w:fill="BDD7EE"/>
            <w:noWrap/>
            <w:vAlign w:val="center"/>
            <w:hideMark/>
          </w:tcPr>
          <w:p w14:paraId="5DED9FE0" w14:textId="77777777" w:rsidR="009F7235" w:rsidRPr="009D39A8" w:rsidRDefault="009F7235" w:rsidP="00531928">
            <w:pPr>
              <w:jc w:val="right"/>
              <w:rPr>
                <w:rFonts w:asciiTheme="majorHAnsi" w:hAnsiTheme="majorHAnsi" w:cstheme="majorHAnsi"/>
                <w:b/>
                <w:bCs/>
                <w:sz w:val="20"/>
                <w:szCs w:val="20"/>
              </w:rPr>
            </w:pPr>
            <w:r w:rsidRPr="009D39A8">
              <w:rPr>
                <w:rFonts w:asciiTheme="majorHAnsi" w:hAnsiTheme="majorHAnsi" w:cstheme="majorHAnsi"/>
                <w:b/>
                <w:bCs/>
                <w:sz w:val="20"/>
                <w:szCs w:val="20"/>
              </w:rPr>
              <w:t>-</w:t>
            </w:r>
          </w:p>
        </w:tc>
        <w:tc>
          <w:tcPr>
            <w:tcW w:w="1701" w:type="dxa"/>
            <w:tcBorders>
              <w:top w:val="nil"/>
              <w:left w:val="nil"/>
              <w:bottom w:val="nil"/>
              <w:right w:val="nil"/>
            </w:tcBorders>
            <w:shd w:val="clear" w:color="000000" w:fill="BDD7EE"/>
            <w:noWrap/>
            <w:vAlign w:val="bottom"/>
            <w:hideMark/>
          </w:tcPr>
          <w:p w14:paraId="001B3C3B"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w:t>
            </w:r>
          </w:p>
        </w:tc>
      </w:tr>
      <w:tr w:rsidR="009F7235" w:rsidRPr="009D39A8" w14:paraId="52DC738A" w14:textId="77777777" w:rsidTr="00531928">
        <w:trPr>
          <w:trHeight w:val="255"/>
        </w:trPr>
        <w:tc>
          <w:tcPr>
            <w:tcW w:w="3544" w:type="dxa"/>
            <w:tcBorders>
              <w:top w:val="nil"/>
              <w:left w:val="nil"/>
              <w:bottom w:val="nil"/>
              <w:right w:val="nil"/>
            </w:tcBorders>
            <w:shd w:val="clear" w:color="000000" w:fill="BDD7EE"/>
            <w:noWrap/>
            <w:vAlign w:val="bottom"/>
            <w:hideMark/>
          </w:tcPr>
          <w:p w14:paraId="17C2CA9E"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RESERVA DO RPPS</w:t>
            </w:r>
          </w:p>
        </w:tc>
        <w:tc>
          <w:tcPr>
            <w:tcW w:w="366" w:type="dxa"/>
            <w:tcBorders>
              <w:top w:val="nil"/>
              <w:left w:val="single" w:sz="4" w:space="0" w:color="5B9BD5"/>
              <w:bottom w:val="nil"/>
              <w:right w:val="single" w:sz="4" w:space="0" w:color="5B9BD5"/>
            </w:tcBorders>
            <w:shd w:val="clear" w:color="000000" w:fill="BDD7EE"/>
            <w:noWrap/>
            <w:vAlign w:val="center"/>
            <w:hideMark/>
          </w:tcPr>
          <w:p w14:paraId="26E3BEFB" w14:textId="77777777" w:rsidR="009F7235" w:rsidRPr="009D39A8" w:rsidRDefault="009F7235">
            <w:pPr>
              <w:jc w:val="center"/>
              <w:rPr>
                <w:rFonts w:asciiTheme="majorHAnsi" w:hAnsiTheme="majorHAnsi" w:cstheme="majorHAnsi"/>
                <w:b/>
                <w:bCs/>
                <w:sz w:val="20"/>
                <w:szCs w:val="20"/>
              </w:rPr>
            </w:pPr>
            <w:r w:rsidRPr="009D39A8">
              <w:rPr>
                <w:rFonts w:asciiTheme="majorHAnsi" w:hAnsiTheme="majorHAnsi" w:cstheme="majorHAnsi"/>
                <w:b/>
                <w:bCs/>
                <w:sz w:val="20"/>
                <w:szCs w:val="20"/>
              </w:rPr>
              <w:t> </w:t>
            </w:r>
          </w:p>
        </w:tc>
        <w:tc>
          <w:tcPr>
            <w:tcW w:w="1760" w:type="dxa"/>
            <w:tcBorders>
              <w:top w:val="nil"/>
              <w:left w:val="nil"/>
              <w:bottom w:val="nil"/>
              <w:right w:val="single" w:sz="4" w:space="0" w:color="5B9BD5"/>
            </w:tcBorders>
            <w:shd w:val="clear" w:color="000000" w:fill="BDD7EE"/>
            <w:noWrap/>
            <w:vAlign w:val="bottom"/>
            <w:hideMark/>
          </w:tcPr>
          <w:p w14:paraId="0A2263C7"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1701" w:type="dxa"/>
            <w:tcBorders>
              <w:top w:val="nil"/>
              <w:left w:val="nil"/>
              <w:bottom w:val="nil"/>
              <w:right w:val="single" w:sz="4" w:space="0" w:color="5B9BD5"/>
            </w:tcBorders>
            <w:shd w:val="clear" w:color="000000" w:fill="BDD7EE"/>
            <w:noWrap/>
            <w:vAlign w:val="bottom"/>
            <w:hideMark/>
          </w:tcPr>
          <w:p w14:paraId="645A6C6F"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1701" w:type="dxa"/>
            <w:tcBorders>
              <w:top w:val="nil"/>
              <w:left w:val="nil"/>
              <w:bottom w:val="nil"/>
              <w:right w:val="single" w:sz="4" w:space="0" w:color="5B9BD5"/>
            </w:tcBorders>
            <w:shd w:val="clear" w:color="000000" w:fill="BDD7EE"/>
            <w:noWrap/>
            <w:vAlign w:val="bottom"/>
            <w:hideMark/>
          </w:tcPr>
          <w:p w14:paraId="7BFEBF6E"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1701" w:type="dxa"/>
            <w:tcBorders>
              <w:top w:val="nil"/>
              <w:left w:val="nil"/>
              <w:bottom w:val="nil"/>
              <w:right w:val="single" w:sz="4" w:space="0" w:color="5B9BD5"/>
            </w:tcBorders>
            <w:shd w:val="clear" w:color="000000" w:fill="BDD7EE"/>
            <w:noWrap/>
            <w:vAlign w:val="bottom"/>
            <w:hideMark/>
          </w:tcPr>
          <w:p w14:paraId="7702C862"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1701" w:type="dxa"/>
            <w:tcBorders>
              <w:top w:val="nil"/>
              <w:left w:val="nil"/>
              <w:bottom w:val="nil"/>
              <w:right w:val="single" w:sz="4" w:space="0" w:color="5B9BD5"/>
            </w:tcBorders>
            <w:shd w:val="clear" w:color="000000" w:fill="BDD7EE"/>
            <w:noWrap/>
            <w:vAlign w:val="center"/>
            <w:hideMark/>
          </w:tcPr>
          <w:p w14:paraId="40CE4752" w14:textId="77777777" w:rsidR="009F7235" w:rsidRPr="009D39A8" w:rsidRDefault="009F7235" w:rsidP="00531928">
            <w:pPr>
              <w:jc w:val="right"/>
              <w:rPr>
                <w:rFonts w:asciiTheme="majorHAnsi" w:hAnsiTheme="majorHAnsi" w:cstheme="majorHAnsi"/>
                <w:b/>
                <w:bCs/>
                <w:sz w:val="20"/>
                <w:szCs w:val="20"/>
              </w:rPr>
            </w:pPr>
            <w:r w:rsidRPr="009D39A8">
              <w:rPr>
                <w:rFonts w:asciiTheme="majorHAnsi" w:hAnsiTheme="majorHAnsi" w:cstheme="majorHAnsi"/>
                <w:b/>
                <w:bCs/>
                <w:sz w:val="20"/>
                <w:szCs w:val="20"/>
              </w:rPr>
              <w:t>-</w:t>
            </w:r>
          </w:p>
        </w:tc>
        <w:tc>
          <w:tcPr>
            <w:tcW w:w="1701" w:type="dxa"/>
            <w:tcBorders>
              <w:top w:val="nil"/>
              <w:left w:val="nil"/>
              <w:bottom w:val="nil"/>
              <w:right w:val="nil"/>
            </w:tcBorders>
            <w:shd w:val="clear" w:color="000000" w:fill="BDD7EE"/>
            <w:noWrap/>
            <w:vAlign w:val="bottom"/>
            <w:hideMark/>
          </w:tcPr>
          <w:p w14:paraId="4492E809"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w:t>
            </w:r>
          </w:p>
        </w:tc>
      </w:tr>
      <w:tr w:rsidR="009F7235" w:rsidRPr="009D39A8" w14:paraId="45A7B589" w14:textId="77777777" w:rsidTr="00531928">
        <w:trPr>
          <w:trHeight w:val="255"/>
        </w:trPr>
        <w:tc>
          <w:tcPr>
            <w:tcW w:w="3544" w:type="dxa"/>
            <w:tcBorders>
              <w:top w:val="nil"/>
              <w:left w:val="nil"/>
              <w:bottom w:val="nil"/>
              <w:right w:val="nil"/>
            </w:tcBorders>
            <w:shd w:val="clear" w:color="000000" w:fill="A6A6A6"/>
            <w:noWrap/>
            <w:vAlign w:val="bottom"/>
            <w:hideMark/>
          </w:tcPr>
          <w:p w14:paraId="6E495FE7"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SUBTOTAL DAS DESPESAS</w:t>
            </w:r>
          </w:p>
        </w:tc>
        <w:tc>
          <w:tcPr>
            <w:tcW w:w="366" w:type="dxa"/>
            <w:tcBorders>
              <w:top w:val="nil"/>
              <w:left w:val="single" w:sz="4" w:space="0" w:color="5B9BD5"/>
              <w:bottom w:val="nil"/>
              <w:right w:val="single" w:sz="4" w:space="0" w:color="5B9BD5"/>
            </w:tcBorders>
            <w:shd w:val="clear" w:color="000000" w:fill="A6A6A6"/>
            <w:noWrap/>
            <w:vAlign w:val="center"/>
            <w:hideMark/>
          </w:tcPr>
          <w:p w14:paraId="0FF11AE8" w14:textId="77777777" w:rsidR="009F7235" w:rsidRPr="009D39A8" w:rsidRDefault="009F7235">
            <w:pPr>
              <w:jc w:val="center"/>
              <w:rPr>
                <w:rFonts w:asciiTheme="majorHAnsi" w:hAnsiTheme="majorHAnsi" w:cstheme="majorHAnsi"/>
                <w:b/>
                <w:bCs/>
                <w:sz w:val="20"/>
                <w:szCs w:val="20"/>
              </w:rPr>
            </w:pPr>
            <w:r w:rsidRPr="009D39A8">
              <w:rPr>
                <w:rFonts w:asciiTheme="majorHAnsi" w:hAnsiTheme="majorHAnsi" w:cstheme="majorHAnsi"/>
                <w:b/>
                <w:bCs/>
                <w:sz w:val="20"/>
                <w:szCs w:val="20"/>
              </w:rPr>
              <w:t> </w:t>
            </w:r>
          </w:p>
        </w:tc>
        <w:tc>
          <w:tcPr>
            <w:tcW w:w="1760" w:type="dxa"/>
            <w:tcBorders>
              <w:top w:val="nil"/>
              <w:left w:val="nil"/>
              <w:bottom w:val="nil"/>
              <w:right w:val="single" w:sz="4" w:space="0" w:color="5B9BD5"/>
            </w:tcBorders>
            <w:shd w:val="clear" w:color="000000" w:fill="A6A6A6"/>
            <w:noWrap/>
            <w:vAlign w:val="bottom"/>
            <w:hideMark/>
          </w:tcPr>
          <w:p w14:paraId="2FA1DEAB"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2.541.139.104,00</w:t>
            </w:r>
          </w:p>
        </w:tc>
        <w:tc>
          <w:tcPr>
            <w:tcW w:w="1701" w:type="dxa"/>
            <w:tcBorders>
              <w:top w:val="nil"/>
              <w:left w:val="nil"/>
              <w:bottom w:val="nil"/>
              <w:right w:val="single" w:sz="4" w:space="0" w:color="5B9BD5"/>
            </w:tcBorders>
            <w:shd w:val="clear" w:color="000000" w:fill="A6A6A6"/>
            <w:noWrap/>
            <w:vAlign w:val="bottom"/>
            <w:hideMark/>
          </w:tcPr>
          <w:p w14:paraId="6FE81C49"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2.924.793.885,00</w:t>
            </w:r>
          </w:p>
        </w:tc>
        <w:tc>
          <w:tcPr>
            <w:tcW w:w="1701" w:type="dxa"/>
            <w:tcBorders>
              <w:top w:val="nil"/>
              <w:left w:val="nil"/>
              <w:bottom w:val="nil"/>
              <w:right w:val="single" w:sz="4" w:space="0" w:color="5B9BD5"/>
            </w:tcBorders>
            <w:shd w:val="clear" w:color="000000" w:fill="A6A6A6"/>
            <w:noWrap/>
            <w:vAlign w:val="bottom"/>
            <w:hideMark/>
          </w:tcPr>
          <w:p w14:paraId="36921860"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2.891.076.122,16</w:t>
            </w:r>
          </w:p>
        </w:tc>
        <w:tc>
          <w:tcPr>
            <w:tcW w:w="1701" w:type="dxa"/>
            <w:tcBorders>
              <w:top w:val="nil"/>
              <w:left w:val="nil"/>
              <w:bottom w:val="nil"/>
              <w:right w:val="single" w:sz="4" w:space="0" w:color="5B9BD5"/>
            </w:tcBorders>
            <w:shd w:val="clear" w:color="000000" w:fill="A6A6A6"/>
            <w:noWrap/>
            <w:vAlign w:val="bottom"/>
            <w:hideMark/>
          </w:tcPr>
          <w:p w14:paraId="1DBDFE75"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2.877.165.377,11</w:t>
            </w:r>
          </w:p>
        </w:tc>
        <w:tc>
          <w:tcPr>
            <w:tcW w:w="1701" w:type="dxa"/>
            <w:tcBorders>
              <w:top w:val="nil"/>
              <w:left w:val="nil"/>
              <w:bottom w:val="nil"/>
              <w:right w:val="single" w:sz="4" w:space="0" w:color="5B9BD5"/>
            </w:tcBorders>
            <w:shd w:val="clear" w:color="000000" w:fill="A6A6A6"/>
            <w:noWrap/>
            <w:vAlign w:val="bottom"/>
            <w:hideMark/>
          </w:tcPr>
          <w:p w14:paraId="1CD79158"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2.876.694.953,65</w:t>
            </w:r>
          </w:p>
        </w:tc>
        <w:tc>
          <w:tcPr>
            <w:tcW w:w="1701" w:type="dxa"/>
            <w:tcBorders>
              <w:top w:val="nil"/>
              <w:left w:val="nil"/>
              <w:bottom w:val="nil"/>
              <w:right w:val="single" w:sz="4" w:space="0" w:color="5B9BD5"/>
            </w:tcBorders>
            <w:shd w:val="clear" w:color="000000" w:fill="A6A6A6"/>
            <w:noWrap/>
            <w:vAlign w:val="bottom"/>
            <w:hideMark/>
          </w:tcPr>
          <w:p w14:paraId="14EF9159"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33.717.762,84</w:t>
            </w:r>
          </w:p>
        </w:tc>
      </w:tr>
      <w:tr w:rsidR="009F7235" w:rsidRPr="009D39A8" w14:paraId="39802E93" w14:textId="77777777" w:rsidTr="00531928">
        <w:trPr>
          <w:trHeight w:val="255"/>
        </w:trPr>
        <w:tc>
          <w:tcPr>
            <w:tcW w:w="3544" w:type="dxa"/>
            <w:tcBorders>
              <w:top w:val="nil"/>
              <w:left w:val="nil"/>
              <w:bottom w:val="nil"/>
              <w:right w:val="nil"/>
            </w:tcBorders>
            <w:shd w:val="clear" w:color="000000" w:fill="BDD7EE"/>
            <w:noWrap/>
            <w:vAlign w:val="bottom"/>
            <w:hideMark/>
          </w:tcPr>
          <w:p w14:paraId="4DEC1712"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Amortização da Dívida / Refinanciamento</w:t>
            </w:r>
          </w:p>
        </w:tc>
        <w:tc>
          <w:tcPr>
            <w:tcW w:w="366" w:type="dxa"/>
            <w:tcBorders>
              <w:top w:val="nil"/>
              <w:left w:val="single" w:sz="4" w:space="0" w:color="5B9BD5"/>
              <w:bottom w:val="nil"/>
              <w:right w:val="single" w:sz="4" w:space="0" w:color="5B9BD5"/>
            </w:tcBorders>
            <w:shd w:val="clear" w:color="000000" w:fill="BDD7EE"/>
            <w:noWrap/>
            <w:vAlign w:val="center"/>
            <w:hideMark/>
          </w:tcPr>
          <w:p w14:paraId="753DE042" w14:textId="77777777" w:rsidR="009F7235" w:rsidRPr="009D39A8" w:rsidRDefault="009F7235">
            <w:pPr>
              <w:jc w:val="center"/>
              <w:rPr>
                <w:rFonts w:asciiTheme="majorHAnsi" w:hAnsiTheme="majorHAnsi" w:cstheme="majorHAnsi"/>
                <w:b/>
                <w:bCs/>
                <w:sz w:val="20"/>
                <w:szCs w:val="20"/>
              </w:rPr>
            </w:pPr>
            <w:r w:rsidRPr="009D39A8">
              <w:rPr>
                <w:rFonts w:asciiTheme="majorHAnsi" w:hAnsiTheme="majorHAnsi" w:cstheme="majorHAnsi"/>
                <w:b/>
                <w:bCs/>
                <w:sz w:val="20"/>
                <w:szCs w:val="20"/>
              </w:rPr>
              <w:t> </w:t>
            </w:r>
          </w:p>
        </w:tc>
        <w:tc>
          <w:tcPr>
            <w:tcW w:w="1760" w:type="dxa"/>
            <w:tcBorders>
              <w:top w:val="nil"/>
              <w:left w:val="nil"/>
              <w:bottom w:val="nil"/>
              <w:right w:val="single" w:sz="4" w:space="0" w:color="5B9BD5"/>
            </w:tcBorders>
            <w:shd w:val="clear" w:color="000000" w:fill="BDD7EE"/>
            <w:noWrap/>
            <w:vAlign w:val="bottom"/>
            <w:hideMark/>
          </w:tcPr>
          <w:p w14:paraId="61D13232"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1701" w:type="dxa"/>
            <w:tcBorders>
              <w:top w:val="nil"/>
              <w:left w:val="nil"/>
              <w:bottom w:val="nil"/>
              <w:right w:val="single" w:sz="4" w:space="0" w:color="5B9BD5"/>
            </w:tcBorders>
            <w:shd w:val="clear" w:color="000000" w:fill="BDD7EE"/>
            <w:noWrap/>
            <w:vAlign w:val="bottom"/>
            <w:hideMark/>
          </w:tcPr>
          <w:p w14:paraId="317F897F"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1701" w:type="dxa"/>
            <w:tcBorders>
              <w:top w:val="nil"/>
              <w:left w:val="nil"/>
              <w:bottom w:val="nil"/>
              <w:right w:val="single" w:sz="4" w:space="0" w:color="5B9BD5"/>
            </w:tcBorders>
            <w:shd w:val="clear" w:color="000000" w:fill="BDD7EE"/>
            <w:noWrap/>
            <w:vAlign w:val="bottom"/>
            <w:hideMark/>
          </w:tcPr>
          <w:p w14:paraId="04CAA51B"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1701" w:type="dxa"/>
            <w:tcBorders>
              <w:top w:val="nil"/>
              <w:left w:val="nil"/>
              <w:bottom w:val="nil"/>
              <w:right w:val="single" w:sz="4" w:space="0" w:color="5B9BD5"/>
            </w:tcBorders>
            <w:shd w:val="clear" w:color="000000" w:fill="BDD7EE"/>
            <w:noWrap/>
            <w:vAlign w:val="bottom"/>
            <w:hideMark/>
          </w:tcPr>
          <w:p w14:paraId="6D2CB9B9"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1701" w:type="dxa"/>
            <w:tcBorders>
              <w:top w:val="nil"/>
              <w:left w:val="nil"/>
              <w:bottom w:val="nil"/>
              <w:right w:val="single" w:sz="4" w:space="0" w:color="5B9BD5"/>
            </w:tcBorders>
            <w:shd w:val="clear" w:color="000000" w:fill="BDD7EE"/>
            <w:noWrap/>
            <w:vAlign w:val="center"/>
            <w:hideMark/>
          </w:tcPr>
          <w:p w14:paraId="67DDE1E5" w14:textId="77777777" w:rsidR="009F7235" w:rsidRPr="009D39A8" w:rsidRDefault="009F7235" w:rsidP="00531928">
            <w:pPr>
              <w:jc w:val="right"/>
              <w:rPr>
                <w:rFonts w:asciiTheme="majorHAnsi" w:hAnsiTheme="majorHAnsi" w:cstheme="majorHAnsi"/>
                <w:b/>
                <w:bCs/>
                <w:sz w:val="20"/>
                <w:szCs w:val="20"/>
              </w:rPr>
            </w:pPr>
            <w:r w:rsidRPr="009D39A8">
              <w:rPr>
                <w:rFonts w:asciiTheme="majorHAnsi" w:hAnsiTheme="majorHAnsi" w:cstheme="majorHAnsi"/>
                <w:b/>
                <w:bCs/>
                <w:sz w:val="20"/>
                <w:szCs w:val="20"/>
              </w:rPr>
              <w:t>-</w:t>
            </w:r>
          </w:p>
        </w:tc>
        <w:tc>
          <w:tcPr>
            <w:tcW w:w="1701" w:type="dxa"/>
            <w:tcBorders>
              <w:top w:val="nil"/>
              <w:left w:val="nil"/>
              <w:bottom w:val="nil"/>
              <w:right w:val="nil"/>
            </w:tcBorders>
            <w:shd w:val="clear" w:color="000000" w:fill="BDD7EE"/>
            <w:noWrap/>
            <w:vAlign w:val="bottom"/>
            <w:hideMark/>
          </w:tcPr>
          <w:p w14:paraId="462FF96A"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w:t>
            </w:r>
          </w:p>
        </w:tc>
      </w:tr>
      <w:tr w:rsidR="009F7235" w:rsidRPr="009D39A8" w14:paraId="30136648" w14:textId="77777777" w:rsidTr="00531928">
        <w:trPr>
          <w:trHeight w:val="255"/>
        </w:trPr>
        <w:tc>
          <w:tcPr>
            <w:tcW w:w="3544" w:type="dxa"/>
            <w:tcBorders>
              <w:top w:val="nil"/>
              <w:left w:val="nil"/>
              <w:bottom w:val="nil"/>
              <w:right w:val="nil"/>
            </w:tcBorders>
            <w:shd w:val="clear" w:color="000000" w:fill="A6A6A6"/>
            <w:noWrap/>
            <w:vAlign w:val="bottom"/>
            <w:hideMark/>
          </w:tcPr>
          <w:p w14:paraId="058799CB"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SUBTOTAL COM REFINANCIAMENTO</w:t>
            </w:r>
          </w:p>
        </w:tc>
        <w:tc>
          <w:tcPr>
            <w:tcW w:w="366" w:type="dxa"/>
            <w:tcBorders>
              <w:top w:val="nil"/>
              <w:left w:val="single" w:sz="4" w:space="0" w:color="5B9BD5"/>
              <w:bottom w:val="nil"/>
              <w:right w:val="single" w:sz="4" w:space="0" w:color="5B9BD5"/>
            </w:tcBorders>
            <w:shd w:val="clear" w:color="000000" w:fill="A6A6A6"/>
            <w:noWrap/>
            <w:vAlign w:val="bottom"/>
            <w:hideMark/>
          </w:tcPr>
          <w:p w14:paraId="3E23B2CC" w14:textId="77777777" w:rsidR="009F7235" w:rsidRPr="009D39A8" w:rsidRDefault="009F7235">
            <w:pPr>
              <w:rPr>
                <w:rFonts w:asciiTheme="majorHAnsi" w:hAnsiTheme="majorHAnsi" w:cstheme="majorHAnsi"/>
                <w:sz w:val="20"/>
                <w:szCs w:val="20"/>
              </w:rPr>
            </w:pPr>
            <w:r w:rsidRPr="009D39A8">
              <w:rPr>
                <w:rFonts w:asciiTheme="majorHAnsi" w:hAnsiTheme="majorHAnsi" w:cstheme="majorHAnsi"/>
                <w:sz w:val="20"/>
                <w:szCs w:val="20"/>
              </w:rPr>
              <w:t> </w:t>
            </w:r>
          </w:p>
        </w:tc>
        <w:tc>
          <w:tcPr>
            <w:tcW w:w="1760" w:type="dxa"/>
            <w:tcBorders>
              <w:top w:val="nil"/>
              <w:left w:val="nil"/>
              <w:bottom w:val="nil"/>
              <w:right w:val="single" w:sz="4" w:space="0" w:color="5B9BD5"/>
            </w:tcBorders>
            <w:shd w:val="clear" w:color="000000" w:fill="A6A6A6"/>
            <w:noWrap/>
            <w:vAlign w:val="bottom"/>
            <w:hideMark/>
          </w:tcPr>
          <w:p w14:paraId="7A8F22D5"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2.541.139.104,00</w:t>
            </w:r>
          </w:p>
        </w:tc>
        <w:tc>
          <w:tcPr>
            <w:tcW w:w="1701" w:type="dxa"/>
            <w:tcBorders>
              <w:top w:val="nil"/>
              <w:left w:val="nil"/>
              <w:bottom w:val="nil"/>
              <w:right w:val="single" w:sz="4" w:space="0" w:color="5B9BD5"/>
            </w:tcBorders>
            <w:shd w:val="clear" w:color="000000" w:fill="A6A6A6"/>
            <w:noWrap/>
            <w:vAlign w:val="bottom"/>
            <w:hideMark/>
          </w:tcPr>
          <w:p w14:paraId="603846B4"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2.924.793.885,00</w:t>
            </w:r>
          </w:p>
        </w:tc>
        <w:tc>
          <w:tcPr>
            <w:tcW w:w="1701" w:type="dxa"/>
            <w:tcBorders>
              <w:top w:val="nil"/>
              <w:left w:val="nil"/>
              <w:bottom w:val="nil"/>
              <w:right w:val="single" w:sz="4" w:space="0" w:color="5B9BD5"/>
            </w:tcBorders>
            <w:shd w:val="clear" w:color="000000" w:fill="A6A6A6"/>
            <w:noWrap/>
            <w:vAlign w:val="bottom"/>
            <w:hideMark/>
          </w:tcPr>
          <w:p w14:paraId="69FD5502"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2.891.076.122,16</w:t>
            </w:r>
          </w:p>
        </w:tc>
        <w:tc>
          <w:tcPr>
            <w:tcW w:w="1701" w:type="dxa"/>
            <w:tcBorders>
              <w:top w:val="nil"/>
              <w:left w:val="nil"/>
              <w:bottom w:val="nil"/>
              <w:right w:val="single" w:sz="4" w:space="0" w:color="5B9BD5"/>
            </w:tcBorders>
            <w:shd w:val="clear" w:color="000000" w:fill="A6A6A6"/>
            <w:noWrap/>
            <w:vAlign w:val="bottom"/>
            <w:hideMark/>
          </w:tcPr>
          <w:p w14:paraId="36B323F7"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2.877.165.377,11</w:t>
            </w:r>
          </w:p>
        </w:tc>
        <w:tc>
          <w:tcPr>
            <w:tcW w:w="1701" w:type="dxa"/>
            <w:tcBorders>
              <w:top w:val="nil"/>
              <w:left w:val="nil"/>
              <w:bottom w:val="nil"/>
              <w:right w:val="single" w:sz="4" w:space="0" w:color="5B9BD5"/>
            </w:tcBorders>
            <w:shd w:val="clear" w:color="000000" w:fill="A6A6A6"/>
            <w:noWrap/>
            <w:vAlign w:val="bottom"/>
            <w:hideMark/>
          </w:tcPr>
          <w:p w14:paraId="11778656"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2.876.694.953,65</w:t>
            </w:r>
          </w:p>
        </w:tc>
        <w:tc>
          <w:tcPr>
            <w:tcW w:w="1701" w:type="dxa"/>
            <w:tcBorders>
              <w:top w:val="nil"/>
              <w:left w:val="nil"/>
              <w:bottom w:val="nil"/>
              <w:right w:val="single" w:sz="4" w:space="0" w:color="5B9BD5"/>
            </w:tcBorders>
            <w:shd w:val="clear" w:color="000000" w:fill="A6A6A6"/>
            <w:noWrap/>
            <w:vAlign w:val="bottom"/>
            <w:hideMark/>
          </w:tcPr>
          <w:p w14:paraId="31694F49" w14:textId="77777777" w:rsidR="009F7235" w:rsidRPr="009D39A8" w:rsidRDefault="009F7235" w:rsidP="00531928">
            <w:pPr>
              <w:jc w:val="right"/>
              <w:rPr>
                <w:rFonts w:asciiTheme="majorHAnsi" w:hAnsiTheme="majorHAnsi" w:cstheme="majorHAnsi"/>
                <w:sz w:val="20"/>
                <w:szCs w:val="20"/>
              </w:rPr>
            </w:pPr>
            <w:r w:rsidRPr="009D39A8">
              <w:rPr>
                <w:rFonts w:asciiTheme="majorHAnsi" w:hAnsiTheme="majorHAnsi" w:cstheme="majorHAnsi"/>
                <w:sz w:val="20"/>
                <w:szCs w:val="20"/>
              </w:rPr>
              <w:t>33.717.762,84</w:t>
            </w:r>
          </w:p>
        </w:tc>
      </w:tr>
      <w:tr w:rsidR="009F7235" w:rsidRPr="009D39A8" w14:paraId="74A7E853" w14:textId="77777777" w:rsidTr="00531928">
        <w:trPr>
          <w:trHeight w:val="255"/>
        </w:trPr>
        <w:tc>
          <w:tcPr>
            <w:tcW w:w="3544" w:type="dxa"/>
            <w:tcBorders>
              <w:top w:val="nil"/>
              <w:left w:val="nil"/>
              <w:bottom w:val="nil"/>
              <w:right w:val="nil"/>
            </w:tcBorders>
            <w:shd w:val="clear" w:color="000000" w:fill="1F4E78"/>
            <w:noWrap/>
            <w:vAlign w:val="center"/>
            <w:hideMark/>
          </w:tcPr>
          <w:p w14:paraId="7347ABEC" w14:textId="77777777" w:rsidR="009F7235" w:rsidRPr="007E7321" w:rsidRDefault="009F7235">
            <w:pPr>
              <w:jc w:val="center"/>
              <w:rPr>
                <w:rFonts w:asciiTheme="majorHAnsi" w:hAnsiTheme="majorHAnsi" w:cstheme="majorHAnsi"/>
                <w:b/>
                <w:bCs/>
                <w:color w:val="FFFFFF" w:themeColor="background1"/>
                <w:sz w:val="20"/>
                <w:szCs w:val="20"/>
              </w:rPr>
            </w:pPr>
            <w:r w:rsidRPr="007E7321">
              <w:rPr>
                <w:rFonts w:asciiTheme="majorHAnsi" w:hAnsiTheme="majorHAnsi" w:cstheme="majorHAnsi"/>
                <w:b/>
                <w:bCs/>
                <w:color w:val="FFFFFF" w:themeColor="background1"/>
                <w:sz w:val="20"/>
                <w:szCs w:val="20"/>
              </w:rPr>
              <w:t>TOTAL</w:t>
            </w:r>
          </w:p>
        </w:tc>
        <w:tc>
          <w:tcPr>
            <w:tcW w:w="366" w:type="dxa"/>
            <w:tcBorders>
              <w:top w:val="nil"/>
              <w:left w:val="single" w:sz="4" w:space="0" w:color="5B9BD5"/>
              <w:bottom w:val="nil"/>
              <w:right w:val="single" w:sz="4" w:space="0" w:color="5B9BD5"/>
            </w:tcBorders>
            <w:shd w:val="clear" w:color="000000" w:fill="1F4E78"/>
            <w:noWrap/>
            <w:vAlign w:val="center"/>
            <w:hideMark/>
          </w:tcPr>
          <w:p w14:paraId="1F9B7FC9" w14:textId="27F1484C" w:rsidR="009F7235" w:rsidRPr="007E7321" w:rsidRDefault="0037366A">
            <w:pPr>
              <w:jc w:val="center"/>
              <w:rPr>
                <w:rFonts w:asciiTheme="majorHAnsi" w:hAnsiTheme="majorHAnsi" w:cstheme="majorHAnsi"/>
                <w:b/>
                <w:bCs/>
                <w:color w:val="FFFFFF" w:themeColor="background1"/>
                <w:sz w:val="20"/>
                <w:szCs w:val="20"/>
              </w:rPr>
            </w:pPr>
            <w:r w:rsidRPr="007E7321">
              <w:rPr>
                <w:rFonts w:asciiTheme="majorHAnsi" w:hAnsiTheme="majorHAnsi" w:cstheme="majorHAnsi"/>
                <w:b/>
                <w:bCs/>
                <w:color w:val="FFFFFF" w:themeColor="background1"/>
                <w:sz w:val="20"/>
                <w:szCs w:val="20"/>
              </w:rPr>
              <w:t>16</w:t>
            </w:r>
          </w:p>
        </w:tc>
        <w:tc>
          <w:tcPr>
            <w:tcW w:w="1760" w:type="dxa"/>
            <w:tcBorders>
              <w:top w:val="nil"/>
              <w:left w:val="nil"/>
              <w:bottom w:val="nil"/>
              <w:right w:val="single" w:sz="4" w:space="0" w:color="5B9BD5"/>
            </w:tcBorders>
            <w:shd w:val="clear" w:color="000000" w:fill="1F4E78"/>
            <w:vAlign w:val="center"/>
            <w:hideMark/>
          </w:tcPr>
          <w:p w14:paraId="2B821005" w14:textId="77777777" w:rsidR="009F7235" w:rsidRPr="007E7321" w:rsidRDefault="009F7235" w:rsidP="00531928">
            <w:pPr>
              <w:jc w:val="right"/>
              <w:rPr>
                <w:rFonts w:asciiTheme="majorHAnsi" w:hAnsiTheme="majorHAnsi" w:cstheme="majorHAnsi"/>
                <w:b/>
                <w:bCs/>
                <w:color w:val="FFFFFF" w:themeColor="background1"/>
                <w:sz w:val="20"/>
                <w:szCs w:val="20"/>
              </w:rPr>
            </w:pPr>
            <w:r w:rsidRPr="007E7321">
              <w:rPr>
                <w:rFonts w:asciiTheme="majorHAnsi" w:hAnsiTheme="majorHAnsi" w:cstheme="majorHAnsi"/>
                <w:b/>
                <w:bCs/>
                <w:color w:val="FFFFFF" w:themeColor="background1"/>
                <w:sz w:val="20"/>
                <w:szCs w:val="20"/>
              </w:rPr>
              <w:t>2.541.139.104,00</w:t>
            </w:r>
          </w:p>
        </w:tc>
        <w:tc>
          <w:tcPr>
            <w:tcW w:w="1701" w:type="dxa"/>
            <w:tcBorders>
              <w:top w:val="nil"/>
              <w:left w:val="nil"/>
              <w:bottom w:val="nil"/>
              <w:right w:val="single" w:sz="4" w:space="0" w:color="5B9BD5"/>
            </w:tcBorders>
            <w:shd w:val="clear" w:color="000000" w:fill="1F4E78"/>
            <w:vAlign w:val="center"/>
            <w:hideMark/>
          </w:tcPr>
          <w:p w14:paraId="37AD6D07" w14:textId="77777777" w:rsidR="009F7235" w:rsidRPr="007E7321" w:rsidRDefault="009F7235" w:rsidP="00531928">
            <w:pPr>
              <w:jc w:val="right"/>
              <w:rPr>
                <w:rFonts w:asciiTheme="majorHAnsi" w:hAnsiTheme="majorHAnsi" w:cstheme="majorHAnsi"/>
                <w:b/>
                <w:bCs/>
                <w:color w:val="FFFFFF" w:themeColor="background1"/>
                <w:sz w:val="20"/>
                <w:szCs w:val="20"/>
              </w:rPr>
            </w:pPr>
            <w:r w:rsidRPr="007E7321">
              <w:rPr>
                <w:rFonts w:asciiTheme="majorHAnsi" w:hAnsiTheme="majorHAnsi" w:cstheme="majorHAnsi"/>
                <w:b/>
                <w:bCs/>
                <w:color w:val="FFFFFF" w:themeColor="background1"/>
                <w:sz w:val="20"/>
                <w:szCs w:val="20"/>
              </w:rPr>
              <w:t>2.924.793.885,00</w:t>
            </w:r>
          </w:p>
        </w:tc>
        <w:tc>
          <w:tcPr>
            <w:tcW w:w="1701" w:type="dxa"/>
            <w:tcBorders>
              <w:top w:val="nil"/>
              <w:left w:val="nil"/>
              <w:bottom w:val="nil"/>
              <w:right w:val="single" w:sz="4" w:space="0" w:color="5B9BD5"/>
            </w:tcBorders>
            <w:shd w:val="clear" w:color="000000" w:fill="1F4E78"/>
            <w:vAlign w:val="center"/>
            <w:hideMark/>
          </w:tcPr>
          <w:p w14:paraId="133C7DE3" w14:textId="77777777" w:rsidR="009F7235" w:rsidRPr="007E7321" w:rsidRDefault="009F7235" w:rsidP="00531928">
            <w:pPr>
              <w:jc w:val="right"/>
              <w:rPr>
                <w:rFonts w:asciiTheme="majorHAnsi" w:hAnsiTheme="majorHAnsi" w:cstheme="majorHAnsi"/>
                <w:b/>
                <w:bCs/>
                <w:color w:val="FFFFFF" w:themeColor="background1"/>
                <w:sz w:val="20"/>
                <w:szCs w:val="20"/>
              </w:rPr>
            </w:pPr>
            <w:r w:rsidRPr="007E7321">
              <w:rPr>
                <w:rFonts w:asciiTheme="majorHAnsi" w:hAnsiTheme="majorHAnsi" w:cstheme="majorHAnsi"/>
                <w:b/>
                <w:bCs/>
                <w:color w:val="FFFFFF" w:themeColor="background1"/>
                <w:sz w:val="20"/>
                <w:szCs w:val="20"/>
              </w:rPr>
              <w:t>2.891.076.122,16</w:t>
            </w:r>
          </w:p>
        </w:tc>
        <w:tc>
          <w:tcPr>
            <w:tcW w:w="1701" w:type="dxa"/>
            <w:tcBorders>
              <w:top w:val="nil"/>
              <w:left w:val="nil"/>
              <w:bottom w:val="nil"/>
              <w:right w:val="single" w:sz="4" w:space="0" w:color="5B9BD5"/>
            </w:tcBorders>
            <w:shd w:val="clear" w:color="000000" w:fill="1F4E78"/>
            <w:vAlign w:val="center"/>
            <w:hideMark/>
          </w:tcPr>
          <w:p w14:paraId="12B626DD" w14:textId="77777777" w:rsidR="009F7235" w:rsidRPr="007E7321" w:rsidRDefault="009F7235" w:rsidP="00531928">
            <w:pPr>
              <w:jc w:val="right"/>
              <w:rPr>
                <w:rFonts w:asciiTheme="majorHAnsi" w:hAnsiTheme="majorHAnsi" w:cstheme="majorHAnsi"/>
                <w:b/>
                <w:bCs/>
                <w:color w:val="FFFFFF" w:themeColor="background1"/>
                <w:sz w:val="20"/>
                <w:szCs w:val="20"/>
              </w:rPr>
            </w:pPr>
            <w:r w:rsidRPr="007E7321">
              <w:rPr>
                <w:rFonts w:asciiTheme="majorHAnsi" w:hAnsiTheme="majorHAnsi" w:cstheme="majorHAnsi"/>
                <w:b/>
                <w:bCs/>
                <w:color w:val="FFFFFF" w:themeColor="background1"/>
                <w:sz w:val="20"/>
                <w:szCs w:val="20"/>
              </w:rPr>
              <w:t>2.877.165.377,11</w:t>
            </w:r>
          </w:p>
        </w:tc>
        <w:tc>
          <w:tcPr>
            <w:tcW w:w="1701" w:type="dxa"/>
            <w:tcBorders>
              <w:top w:val="nil"/>
              <w:left w:val="nil"/>
              <w:bottom w:val="nil"/>
              <w:right w:val="single" w:sz="4" w:space="0" w:color="5B9BD5"/>
            </w:tcBorders>
            <w:shd w:val="clear" w:color="000000" w:fill="1F4E78"/>
            <w:vAlign w:val="center"/>
            <w:hideMark/>
          </w:tcPr>
          <w:p w14:paraId="70FDA501" w14:textId="77777777" w:rsidR="009F7235" w:rsidRPr="007E7321" w:rsidRDefault="009F7235" w:rsidP="00531928">
            <w:pPr>
              <w:jc w:val="right"/>
              <w:rPr>
                <w:rFonts w:asciiTheme="majorHAnsi" w:hAnsiTheme="majorHAnsi" w:cstheme="majorHAnsi"/>
                <w:b/>
                <w:bCs/>
                <w:color w:val="FFFFFF" w:themeColor="background1"/>
                <w:sz w:val="20"/>
                <w:szCs w:val="20"/>
              </w:rPr>
            </w:pPr>
            <w:r w:rsidRPr="007E7321">
              <w:rPr>
                <w:rFonts w:asciiTheme="majorHAnsi" w:hAnsiTheme="majorHAnsi" w:cstheme="majorHAnsi"/>
                <w:b/>
                <w:bCs/>
                <w:color w:val="FFFFFF" w:themeColor="background1"/>
                <w:sz w:val="20"/>
                <w:szCs w:val="20"/>
              </w:rPr>
              <w:t>2.876.694.953,65</w:t>
            </w:r>
          </w:p>
        </w:tc>
        <w:tc>
          <w:tcPr>
            <w:tcW w:w="1701" w:type="dxa"/>
            <w:tcBorders>
              <w:top w:val="nil"/>
              <w:left w:val="nil"/>
              <w:bottom w:val="nil"/>
              <w:right w:val="single" w:sz="4" w:space="0" w:color="5B9BD5"/>
            </w:tcBorders>
            <w:shd w:val="clear" w:color="000000" w:fill="1F4E78"/>
            <w:vAlign w:val="center"/>
            <w:hideMark/>
          </w:tcPr>
          <w:p w14:paraId="4DB00475" w14:textId="77777777" w:rsidR="009F7235" w:rsidRPr="007E7321" w:rsidRDefault="009F7235" w:rsidP="00531928">
            <w:pPr>
              <w:jc w:val="right"/>
              <w:rPr>
                <w:rFonts w:asciiTheme="majorHAnsi" w:hAnsiTheme="majorHAnsi" w:cstheme="majorHAnsi"/>
                <w:b/>
                <w:bCs/>
                <w:color w:val="FFFFFF" w:themeColor="background1"/>
                <w:sz w:val="20"/>
                <w:szCs w:val="20"/>
              </w:rPr>
            </w:pPr>
            <w:r w:rsidRPr="007E7321">
              <w:rPr>
                <w:rFonts w:asciiTheme="majorHAnsi" w:hAnsiTheme="majorHAnsi" w:cstheme="majorHAnsi"/>
                <w:b/>
                <w:bCs/>
                <w:color w:val="FFFFFF" w:themeColor="background1"/>
                <w:sz w:val="20"/>
                <w:szCs w:val="20"/>
              </w:rPr>
              <w:t>33.717.762,84</w:t>
            </w:r>
          </w:p>
        </w:tc>
      </w:tr>
    </w:tbl>
    <w:p w14:paraId="6888A09A" w14:textId="68152863" w:rsidR="00A61806" w:rsidRPr="009D39A8" w:rsidRDefault="00A61806" w:rsidP="00B0762F">
      <w:pPr>
        <w:pStyle w:val="Ttulo2"/>
        <w:suppressAutoHyphens/>
        <w:spacing w:line="252" w:lineRule="auto"/>
        <w:rPr>
          <w:rFonts w:cstheme="majorHAnsi"/>
          <w:b w:val="0"/>
          <w:bCs w:val="0"/>
          <w:i/>
          <w:iCs w:val="0"/>
          <w:szCs w:val="24"/>
        </w:rPr>
      </w:pPr>
    </w:p>
    <w:p w14:paraId="0EBB528E" w14:textId="77777777" w:rsidR="00A61806" w:rsidRPr="009D39A8" w:rsidRDefault="00A61806">
      <w:pPr>
        <w:rPr>
          <w:rFonts w:asciiTheme="majorHAnsi" w:hAnsiTheme="majorHAnsi" w:cstheme="majorHAnsi"/>
        </w:rPr>
      </w:pPr>
      <w:r w:rsidRPr="009D39A8">
        <w:rPr>
          <w:rFonts w:asciiTheme="majorHAnsi" w:hAnsiTheme="majorHAnsi" w:cstheme="majorHAnsi"/>
          <w:b/>
          <w:bCs/>
          <w:i/>
          <w:iCs/>
        </w:rPr>
        <w:br w:type="page"/>
      </w:r>
    </w:p>
    <w:tbl>
      <w:tblPr>
        <w:tblW w:w="14175" w:type="dxa"/>
        <w:tblCellMar>
          <w:left w:w="70" w:type="dxa"/>
          <w:right w:w="70" w:type="dxa"/>
        </w:tblCellMar>
        <w:tblLook w:val="04A0" w:firstRow="1" w:lastRow="0" w:firstColumn="1" w:lastColumn="0" w:noHBand="0" w:noVBand="1"/>
      </w:tblPr>
      <w:tblGrid>
        <w:gridCol w:w="3119"/>
        <w:gridCol w:w="567"/>
        <w:gridCol w:w="1723"/>
        <w:gridCol w:w="2149"/>
        <w:gridCol w:w="1723"/>
        <w:gridCol w:w="1723"/>
        <w:gridCol w:w="1659"/>
        <w:gridCol w:w="1512"/>
      </w:tblGrid>
      <w:tr w:rsidR="00B0762F" w:rsidRPr="009D39A8" w14:paraId="1F021BBA" w14:textId="77777777" w:rsidTr="00531928">
        <w:trPr>
          <w:trHeight w:val="255"/>
        </w:trPr>
        <w:tc>
          <w:tcPr>
            <w:tcW w:w="14175" w:type="dxa"/>
            <w:gridSpan w:val="8"/>
            <w:tcBorders>
              <w:top w:val="nil"/>
              <w:left w:val="nil"/>
              <w:bottom w:val="nil"/>
              <w:right w:val="nil"/>
            </w:tcBorders>
            <w:shd w:val="clear" w:color="000000" w:fill="BDD7EE"/>
            <w:vAlign w:val="center"/>
            <w:hideMark/>
          </w:tcPr>
          <w:p w14:paraId="5C8615E0" w14:textId="77777777" w:rsidR="00B0762F" w:rsidRPr="009D39A8" w:rsidRDefault="00B0762F">
            <w:pPr>
              <w:jc w:val="center"/>
              <w:rPr>
                <w:rFonts w:asciiTheme="majorHAnsi" w:hAnsiTheme="majorHAnsi" w:cstheme="majorHAnsi"/>
                <w:b/>
                <w:bCs/>
                <w:sz w:val="20"/>
                <w:szCs w:val="20"/>
              </w:rPr>
            </w:pPr>
            <w:r w:rsidRPr="009D39A8">
              <w:rPr>
                <w:rFonts w:asciiTheme="majorHAnsi" w:hAnsiTheme="majorHAnsi" w:cstheme="majorHAnsi"/>
                <w:b/>
                <w:bCs/>
                <w:sz w:val="20"/>
                <w:szCs w:val="20"/>
              </w:rPr>
              <w:lastRenderedPageBreak/>
              <w:t>ANEXO 1 - DEMONSTRATIVO DE EXECUÇÃO DOS RESTOS A PAGAR NÃO PROCESSADOS</w:t>
            </w:r>
          </w:p>
        </w:tc>
      </w:tr>
      <w:tr w:rsidR="00B0762F" w:rsidRPr="009D39A8" w14:paraId="76B649F0" w14:textId="77777777" w:rsidTr="00531928">
        <w:trPr>
          <w:trHeight w:val="105"/>
        </w:trPr>
        <w:tc>
          <w:tcPr>
            <w:tcW w:w="3119" w:type="dxa"/>
            <w:tcBorders>
              <w:top w:val="nil"/>
              <w:left w:val="nil"/>
              <w:bottom w:val="nil"/>
              <w:right w:val="nil"/>
            </w:tcBorders>
            <w:shd w:val="clear" w:color="auto" w:fill="auto"/>
            <w:noWrap/>
            <w:vAlign w:val="bottom"/>
            <w:hideMark/>
          </w:tcPr>
          <w:p w14:paraId="2EEE70E2" w14:textId="77777777" w:rsidR="00B0762F" w:rsidRPr="009D39A8" w:rsidRDefault="00B0762F">
            <w:pPr>
              <w:jc w:val="center"/>
              <w:rPr>
                <w:rFonts w:asciiTheme="majorHAnsi" w:hAnsiTheme="majorHAnsi" w:cstheme="majorHAnsi"/>
                <w:b/>
                <w:bCs/>
                <w:sz w:val="20"/>
                <w:szCs w:val="20"/>
              </w:rPr>
            </w:pPr>
          </w:p>
        </w:tc>
        <w:tc>
          <w:tcPr>
            <w:tcW w:w="567" w:type="dxa"/>
            <w:tcBorders>
              <w:top w:val="nil"/>
              <w:left w:val="nil"/>
              <w:bottom w:val="nil"/>
              <w:right w:val="nil"/>
            </w:tcBorders>
            <w:shd w:val="clear" w:color="auto" w:fill="auto"/>
            <w:noWrap/>
            <w:vAlign w:val="bottom"/>
            <w:hideMark/>
          </w:tcPr>
          <w:p w14:paraId="0C6D5E6E" w14:textId="77777777" w:rsidR="00B0762F" w:rsidRPr="009D39A8" w:rsidRDefault="00B0762F">
            <w:pPr>
              <w:rPr>
                <w:rFonts w:asciiTheme="majorHAnsi" w:hAnsiTheme="majorHAnsi" w:cstheme="majorHAnsi"/>
                <w:sz w:val="20"/>
                <w:szCs w:val="20"/>
              </w:rPr>
            </w:pPr>
          </w:p>
        </w:tc>
        <w:tc>
          <w:tcPr>
            <w:tcW w:w="1723" w:type="dxa"/>
            <w:tcBorders>
              <w:top w:val="nil"/>
              <w:left w:val="nil"/>
              <w:bottom w:val="nil"/>
              <w:right w:val="nil"/>
            </w:tcBorders>
            <w:shd w:val="clear" w:color="auto" w:fill="auto"/>
            <w:noWrap/>
            <w:vAlign w:val="bottom"/>
            <w:hideMark/>
          </w:tcPr>
          <w:p w14:paraId="5ACC4AA5" w14:textId="77777777" w:rsidR="00B0762F" w:rsidRPr="009D39A8" w:rsidRDefault="00B0762F">
            <w:pPr>
              <w:rPr>
                <w:rFonts w:asciiTheme="majorHAnsi" w:hAnsiTheme="majorHAnsi" w:cstheme="majorHAnsi"/>
                <w:sz w:val="20"/>
                <w:szCs w:val="20"/>
              </w:rPr>
            </w:pPr>
          </w:p>
        </w:tc>
        <w:tc>
          <w:tcPr>
            <w:tcW w:w="2149" w:type="dxa"/>
            <w:tcBorders>
              <w:top w:val="nil"/>
              <w:left w:val="nil"/>
              <w:bottom w:val="nil"/>
              <w:right w:val="nil"/>
            </w:tcBorders>
            <w:shd w:val="clear" w:color="auto" w:fill="auto"/>
            <w:noWrap/>
            <w:vAlign w:val="bottom"/>
            <w:hideMark/>
          </w:tcPr>
          <w:p w14:paraId="6A588DFB" w14:textId="77777777" w:rsidR="00B0762F" w:rsidRPr="009D39A8" w:rsidRDefault="00B0762F">
            <w:pPr>
              <w:rPr>
                <w:rFonts w:asciiTheme="majorHAnsi" w:hAnsiTheme="majorHAnsi" w:cstheme="majorHAnsi"/>
                <w:sz w:val="20"/>
                <w:szCs w:val="20"/>
              </w:rPr>
            </w:pPr>
          </w:p>
        </w:tc>
        <w:tc>
          <w:tcPr>
            <w:tcW w:w="1723" w:type="dxa"/>
            <w:tcBorders>
              <w:top w:val="nil"/>
              <w:left w:val="nil"/>
              <w:bottom w:val="nil"/>
              <w:right w:val="nil"/>
            </w:tcBorders>
            <w:shd w:val="clear" w:color="auto" w:fill="auto"/>
            <w:noWrap/>
            <w:vAlign w:val="bottom"/>
            <w:hideMark/>
          </w:tcPr>
          <w:p w14:paraId="624BC18E" w14:textId="77777777" w:rsidR="00B0762F" w:rsidRPr="009D39A8" w:rsidRDefault="00B0762F">
            <w:pPr>
              <w:rPr>
                <w:rFonts w:asciiTheme="majorHAnsi" w:hAnsiTheme="majorHAnsi" w:cstheme="majorHAnsi"/>
                <w:sz w:val="20"/>
                <w:szCs w:val="20"/>
              </w:rPr>
            </w:pPr>
          </w:p>
        </w:tc>
        <w:tc>
          <w:tcPr>
            <w:tcW w:w="1723" w:type="dxa"/>
            <w:tcBorders>
              <w:top w:val="nil"/>
              <w:left w:val="nil"/>
              <w:bottom w:val="nil"/>
              <w:right w:val="nil"/>
            </w:tcBorders>
            <w:shd w:val="clear" w:color="auto" w:fill="auto"/>
            <w:noWrap/>
            <w:vAlign w:val="bottom"/>
            <w:hideMark/>
          </w:tcPr>
          <w:p w14:paraId="0F4D4998" w14:textId="77777777" w:rsidR="00B0762F" w:rsidRPr="009D39A8" w:rsidRDefault="00B0762F">
            <w:pPr>
              <w:rPr>
                <w:rFonts w:asciiTheme="majorHAnsi" w:hAnsiTheme="majorHAnsi" w:cstheme="majorHAnsi"/>
                <w:sz w:val="20"/>
                <w:szCs w:val="20"/>
              </w:rPr>
            </w:pPr>
          </w:p>
        </w:tc>
        <w:tc>
          <w:tcPr>
            <w:tcW w:w="1659" w:type="dxa"/>
            <w:tcBorders>
              <w:top w:val="nil"/>
              <w:left w:val="nil"/>
              <w:bottom w:val="nil"/>
              <w:right w:val="nil"/>
            </w:tcBorders>
            <w:shd w:val="clear" w:color="auto" w:fill="auto"/>
            <w:noWrap/>
            <w:vAlign w:val="bottom"/>
            <w:hideMark/>
          </w:tcPr>
          <w:p w14:paraId="230CFA01" w14:textId="77777777" w:rsidR="00B0762F" w:rsidRPr="009D39A8" w:rsidRDefault="00B0762F">
            <w:pPr>
              <w:rPr>
                <w:rFonts w:asciiTheme="majorHAnsi" w:hAnsiTheme="majorHAnsi" w:cstheme="majorHAnsi"/>
                <w:sz w:val="20"/>
                <w:szCs w:val="20"/>
              </w:rPr>
            </w:pPr>
          </w:p>
        </w:tc>
        <w:tc>
          <w:tcPr>
            <w:tcW w:w="1512" w:type="dxa"/>
            <w:tcBorders>
              <w:top w:val="nil"/>
              <w:left w:val="nil"/>
              <w:bottom w:val="nil"/>
              <w:right w:val="nil"/>
            </w:tcBorders>
            <w:shd w:val="clear" w:color="auto" w:fill="auto"/>
            <w:noWrap/>
            <w:vAlign w:val="bottom"/>
            <w:hideMark/>
          </w:tcPr>
          <w:p w14:paraId="43DFAB2A" w14:textId="77777777" w:rsidR="00B0762F" w:rsidRPr="009D39A8" w:rsidRDefault="00B0762F">
            <w:pPr>
              <w:rPr>
                <w:rFonts w:asciiTheme="majorHAnsi" w:hAnsiTheme="majorHAnsi" w:cstheme="majorHAnsi"/>
                <w:sz w:val="20"/>
                <w:szCs w:val="20"/>
              </w:rPr>
            </w:pPr>
          </w:p>
        </w:tc>
      </w:tr>
      <w:tr w:rsidR="00531928" w:rsidRPr="009D39A8" w14:paraId="53F940E3" w14:textId="77777777" w:rsidTr="00B817E8">
        <w:trPr>
          <w:trHeight w:val="689"/>
        </w:trPr>
        <w:tc>
          <w:tcPr>
            <w:tcW w:w="3119" w:type="dxa"/>
            <w:tcBorders>
              <w:top w:val="nil"/>
              <w:left w:val="nil"/>
              <w:bottom w:val="nil"/>
              <w:right w:val="single" w:sz="4" w:space="0" w:color="5B9BD5"/>
            </w:tcBorders>
            <w:shd w:val="clear" w:color="000000" w:fill="1F4E78"/>
            <w:noWrap/>
            <w:vAlign w:val="center"/>
            <w:hideMark/>
          </w:tcPr>
          <w:p w14:paraId="4A3F7AAB" w14:textId="77777777" w:rsidR="00B0762F" w:rsidRPr="00E07ED3" w:rsidRDefault="00B0762F">
            <w:pPr>
              <w:jc w:val="center"/>
              <w:rPr>
                <w:rFonts w:asciiTheme="majorHAnsi" w:hAnsiTheme="majorHAnsi" w:cstheme="majorHAnsi"/>
                <w:b/>
                <w:bCs/>
                <w:color w:val="FFFFFF" w:themeColor="background1"/>
                <w:sz w:val="20"/>
                <w:szCs w:val="20"/>
              </w:rPr>
            </w:pPr>
            <w:r w:rsidRPr="00E07ED3">
              <w:rPr>
                <w:rFonts w:asciiTheme="majorHAnsi" w:hAnsiTheme="majorHAnsi" w:cstheme="majorHAnsi"/>
                <w:b/>
                <w:bCs/>
                <w:color w:val="FFFFFF" w:themeColor="background1"/>
                <w:sz w:val="20"/>
                <w:szCs w:val="20"/>
              </w:rPr>
              <w:t>DESPESAS ORÇAMENTÁRIAS</w:t>
            </w:r>
          </w:p>
        </w:tc>
        <w:tc>
          <w:tcPr>
            <w:tcW w:w="567" w:type="dxa"/>
            <w:tcBorders>
              <w:top w:val="nil"/>
              <w:left w:val="nil"/>
              <w:bottom w:val="nil"/>
              <w:right w:val="single" w:sz="4" w:space="0" w:color="5B9BD5"/>
            </w:tcBorders>
            <w:shd w:val="clear" w:color="000000" w:fill="1F4E78"/>
            <w:noWrap/>
            <w:vAlign w:val="center"/>
            <w:hideMark/>
          </w:tcPr>
          <w:p w14:paraId="0051BCFB" w14:textId="77777777" w:rsidR="00B0762F" w:rsidRPr="00E07ED3" w:rsidRDefault="00B0762F">
            <w:pPr>
              <w:jc w:val="center"/>
              <w:rPr>
                <w:rFonts w:asciiTheme="majorHAnsi" w:hAnsiTheme="majorHAnsi" w:cstheme="majorHAnsi"/>
                <w:b/>
                <w:bCs/>
                <w:color w:val="FFFFFF" w:themeColor="background1"/>
                <w:sz w:val="20"/>
                <w:szCs w:val="20"/>
              </w:rPr>
            </w:pPr>
            <w:r w:rsidRPr="00E07ED3">
              <w:rPr>
                <w:rFonts w:asciiTheme="majorHAnsi" w:hAnsiTheme="majorHAnsi" w:cstheme="majorHAnsi"/>
                <w:b/>
                <w:bCs/>
                <w:color w:val="FFFFFF" w:themeColor="background1"/>
                <w:sz w:val="20"/>
                <w:szCs w:val="20"/>
              </w:rPr>
              <w:t>NE</w:t>
            </w:r>
          </w:p>
        </w:tc>
        <w:tc>
          <w:tcPr>
            <w:tcW w:w="1723" w:type="dxa"/>
            <w:tcBorders>
              <w:top w:val="nil"/>
              <w:left w:val="nil"/>
              <w:bottom w:val="nil"/>
              <w:right w:val="single" w:sz="4" w:space="0" w:color="5B9BD5"/>
            </w:tcBorders>
            <w:shd w:val="clear" w:color="000000" w:fill="1F4E78"/>
            <w:vAlign w:val="center"/>
            <w:hideMark/>
          </w:tcPr>
          <w:p w14:paraId="5ACB87E7" w14:textId="77777777" w:rsidR="00B0762F" w:rsidRPr="00E07ED3" w:rsidRDefault="00B0762F">
            <w:pPr>
              <w:jc w:val="center"/>
              <w:rPr>
                <w:rFonts w:asciiTheme="majorHAnsi" w:hAnsiTheme="majorHAnsi" w:cstheme="majorHAnsi"/>
                <w:b/>
                <w:bCs/>
                <w:color w:val="FFFFFF" w:themeColor="background1"/>
                <w:sz w:val="20"/>
                <w:szCs w:val="20"/>
              </w:rPr>
            </w:pPr>
            <w:r w:rsidRPr="00E07ED3">
              <w:rPr>
                <w:rFonts w:asciiTheme="majorHAnsi" w:hAnsiTheme="majorHAnsi" w:cstheme="majorHAnsi"/>
                <w:b/>
                <w:bCs/>
                <w:color w:val="FFFFFF" w:themeColor="background1"/>
                <w:sz w:val="20"/>
                <w:szCs w:val="20"/>
              </w:rPr>
              <w:t>INSCRITOS EM EXERCÍCIOS ANTERIORES</w:t>
            </w:r>
          </w:p>
        </w:tc>
        <w:tc>
          <w:tcPr>
            <w:tcW w:w="2149" w:type="dxa"/>
            <w:tcBorders>
              <w:top w:val="nil"/>
              <w:left w:val="nil"/>
              <w:bottom w:val="nil"/>
              <w:right w:val="single" w:sz="4" w:space="0" w:color="5B9BD5"/>
            </w:tcBorders>
            <w:shd w:val="clear" w:color="000000" w:fill="1F4E78"/>
            <w:vAlign w:val="center"/>
            <w:hideMark/>
          </w:tcPr>
          <w:p w14:paraId="4D2994E4" w14:textId="77777777" w:rsidR="00B0762F" w:rsidRPr="00E07ED3" w:rsidRDefault="00B0762F">
            <w:pPr>
              <w:jc w:val="center"/>
              <w:rPr>
                <w:rFonts w:asciiTheme="majorHAnsi" w:hAnsiTheme="majorHAnsi" w:cstheme="majorHAnsi"/>
                <w:b/>
                <w:bCs/>
                <w:color w:val="FFFFFF" w:themeColor="background1"/>
                <w:sz w:val="20"/>
                <w:szCs w:val="20"/>
              </w:rPr>
            </w:pPr>
            <w:r w:rsidRPr="00E07ED3">
              <w:rPr>
                <w:rFonts w:asciiTheme="majorHAnsi" w:hAnsiTheme="majorHAnsi" w:cstheme="majorHAnsi"/>
                <w:b/>
                <w:bCs/>
                <w:color w:val="FFFFFF" w:themeColor="background1"/>
                <w:sz w:val="20"/>
                <w:szCs w:val="20"/>
              </w:rPr>
              <w:t>INSCRITOS EM 31 DE DEZEMBRO DO EXERCÍCIO ANTERIOR</w:t>
            </w:r>
          </w:p>
        </w:tc>
        <w:tc>
          <w:tcPr>
            <w:tcW w:w="1723" w:type="dxa"/>
            <w:tcBorders>
              <w:top w:val="nil"/>
              <w:left w:val="nil"/>
              <w:bottom w:val="nil"/>
              <w:right w:val="single" w:sz="4" w:space="0" w:color="5B9BD5"/>
            </w:tcBorders>
            <w:shd w:val="clear" w:color="000000" w:fill="1F4E78"/>
            <w:vAlign w:val="center"/>
            <w:hideMark/>
          </w:tcPr>
          <w:p w14:paraId="4F41CD3D" w14:textId="77777777" w:rsidR="00B0762F" w:rsidRPr="00E07ED3" w:rsidRDefault="00B0762F">
            <w:pPr>
              <w:jc w:val="center"/>
              <w:rPr>
                <w:rFonts w:asciiTheme="majorHAnsi" w:hAnsiTheme="majorHAnsi" w:cstheme="majorHAnsi"/>
                <w:b/>
                <w:bCs/>
                <w:color w:val="FFFFFF" w:themeColor="background1"/>
                <w:sz w:val="20"/>
                <w:szCs w:val="20"/>
              </w:rPr>
            </w:pPr>
            <w:r w:rsidRPr="00E07ED3">
              <w:rPr>
                <w:rFonts w:asciiTheme="majorHAnsi" w:hAnsiTheme="majorHAnsi" w:cstheme="majorHAnsi"/>
                <w:b/>
                <w:bCs/>
                <w:color w:val="FFFFFF" w:themeColor="background1"/>
                <w:sz w:val="20"/>
                <w:szCs w:val="20"/>
              </w:rPr>
              <w:t>LIQUIDADOS</w:t>
            </w:r>
          </w:p>
        </w:tc>
        <w:tc>
          <w:tcPr>
            <w:tcW w:w="1723" w:type="dxa"/>
            <w:tcBorders>
              <w:top w:val="nil"/>
              <w:left w:val="nil"/>
              <w:bottom w:val="nil"/>
              <w:right w:val="single" w:sz="4" w:space="0" w:color="5B9BD5"/>
            </w:tcBorders>
            <w:shd w:val="clear" w:color="000000" w:fill="1F4E78"/>
            <w:vAlign w:val="center"/>
            <w:hideMark/>
          </w:tcPr>
          <w:p w14:paraId="2A6B71E8" w14:textId="77777777" w:rsidR="00B0762F" w:rsidRPr="00E07ED3" w:rsidRDefault="00B0762F">
            <w:pPr>
              <w:jc w:val="center"/>
              <w:rPr>
                <w:rFonts w:asciiTheme="majorHAnsi" w:hAnsiTheme="majorHAnsi" w:cstheme="majorHAnsi"/>
                <w:b/>
                <w:bCs/>
                <w:color w:val="FFFFFF" w:themeColor="background1"/>
                <w:sz w:val="20"/>
                <w:szCs w:val="20"/>
              </w:rPr>
            </w:pPr>
            <w:r w:rsidRPr="00E07ED3">
              <w:rPr>
                <w:rFonts w:asciiTheme="majorHAnsi" w:hAnsiTheme="majorHAnsi" w:cstheme="majorHAnsi"/>
                <w:b/>
                <w:bCs/>
                <w:color w:val="FFFFFF" w:themeColor="background1"/>
                <w:sz w:val="20"/>
                <w:szCs w:val="20"/>
              </w:rPr>
              <w:t>PAGOS</w:t>
            </w:r>
          </w:p>
        </w:tc>
        <w:tc>
          <w:tcPr>
            <w:tcW w:w="1659" w:type="dxa"/>
            <w:tcBorders>
              <w:top w:val="nil"/>
              <w:left w:val="nil"/>
              <w:bottom w:val="nil"/>
              <w:right w:val="single" w:sz="4" w:space="0" w:color="5B9BD5"/>
            </w:tcBorders>
            <w:shd w:val="clear" w:color="000000" w:fill="1F4E78"/>
            <w:noWrap/>
            <w:vAlign w:val="center"/>
            <w:hideMark/>
          </w:tcPr>
          <w:p w14:paraId="76FD9577" w14:textId="77777777" w:rsidR="00B0762F" w:rsidRPr="00E07ED3" w:rsidRDefault="00B0762F">
            <w:pPr>
              <w:jc w:val="center"/>
              <w:rPr>
                <w:rFonts w:asciiTheme="majorHAnsi" w:hAnsiTheme="majorHAnsi" w:cstheme="majorHAnsi"/>
                <w:b/>
                <w:bCs/>
                <w:color w:val="FFFFFF" w:themeColor="background1"/>
                <w:sz w:val="20"/>
                <w:szCs w:val="20"/>
              </w:rPr>
            </w:pPr>
            <w:r w:rsidRPr="00E07ED3">
              <w:rPr>
                <w:rFonts w:asciiTheme="majorHAnsi" w:hAnsiTheme="majorHAnsi" w:cstheme="majorHAnsi"/>
                <w:b/>
                <w:bCs/>
                <w:color w:val="FFFFFF" w:themeColor="background1"/>
                <w:sz w:val="20"/>
                <w:szCs w:val="20"/>
              </w:rPr>
              <w:t>CANCELADOS</w:t>
            </w:r>
          </w:p>
        </w:tc>
        <w:tc>
          <w:tcPr>
            <w:tcW w:w="1512" w:type="dxa"/>
            <w:tcBorders>
              <w:top w:val="nil"/>
              <w:left w:val="nil"/>
              <w:bottom w:val="nil"/>
              <w:right w:val="nil"/>
            </w:tcBorders>
            <w:shd w:val="clear" w:color="000000" w:fill="1F4E78"/>
            <w:noWrap/>
            <w:vAlign w:val="center"/>
            <w:hideMark/>
          </w:tcPr>
          <w:p w14:paraId="795BDB4E" w14:textId="77777777" w:rsidR="00B0762F" w:rsidRPr="00E07ED3" w:rsidRDefault="00B0762F">
            <w:pPr>
              <w:jc w:val="center"/>
              <w:rPr>
                <w:rFonts w:asciiTheme="majorHAnsi" w:hAnsiTheme="majorHAnsi" w:cstheme="majorHAnsi"/>
                <w:b/>
                <w:bCs/>
                <w:color w:val="FFFFFF" w:themeColor="background1"/>
                <w:sz w:val="20"/>
                <w:szCs w:val="20"/>
              </w:rPr>
            </w:pPr>
            <w:r w:rsidRPr="00E07ED3">
              <w:rPr>
                <w:rFonts w:asciiTheme="majorHAnsi" w:hAnsiTheme="majorHAnsi" w:cstheme="majorHAnsi"/>
                <w:b/>
                <w:bCs/>
                <w:color w:val="FFFFFF" w:themeColor="background1"/>
                <w:sz w:val="20"/>
                <w:szCs w:val="20"/>
              </w:rPr>
              <w:t>SALDO</w:t>
            </w:r>
          </w:p>
        </w:tc>
      </w:tr>
      <w:tr w:rsidR="00531928" w:rsidRPr="009D39A8" w14:paraId="66CB9169" w14:textId="77777777" w:rsidTr="00531928">
        <w:trPr>
          <w:trHeight w:val="255"/>
        </w:trPr>
        <w:tc>
          <w:tcPr>
            <w:tcW w:w="3119" w:type="dxa"/>
            <w:tcBorders>
              <w:top w:val="nil"/>
              <w:left w:val="nil"/>
              <w:bottom w:val="nil"/>
              <w:right w:val="single" w:sz="4" w:space="0" w:color="5B9BD5"/>
            </w:tcBorders>
            <w:shd w:val="clear" w:color="000000" w:fill="BDD7EE"/>
            <w:noWrap/>
            <w:vAlign w:val="bottom"/>
            <w:hideMark/>
          </w:tcPr>
          <w:p w14:paraId="1C3B208E" w14:textId="77777777" w:rsidR="00B0762F" w:rsidRPr="009D39A8" w:rsidRDefault="00B0762F">
            <w:pPr>
              <w:rPr>
                <w:rFonts w:asciiTheme="majorHAnsi" w:hAnsiTheme="majorHAnsi" w:cstheme="majorHAnsi"/>
                <w:sz w:val="20"/>
                <w:szCs w:val="20"/>
              </w:rPr>
            </w:pPr>
            <w:r w:rsidRPr="009D39A8">
              <w:rPr>
                <w:rFonts w:asciiTheme="majorHAnsi" w:hAnsiTheme="majorHAnsi" w:cstheme="majorHAnsi"/>
                <w:sz w:val="20"/>
                <w:szCs w:val="20"/>
              </w:rPr>
              <w:t>DESPESAS CORRENTES</w:t>
            </w:r>
          </w:p>
        </w:tc>
        <w:tc>
          <w:tcPr>
            <w:tcW w:w="567" w:type="dxa"/>
            <w:tcBorders>
              <w:top w:val="nil"/>
              <w:left w:val="nil"/>
              <w:bottom w:val="nil"/>
              <w:right w:val="single" w:sz="4" w:space="0" w:color="5B9BD5"/>
            </w:tcBorders>
            <w:shd w:val="clear" w:color="000000" w:fill="BDD7EE"/>
            <w:noWrap/>
            <w:vAlign w:val="center"/>
            <w:hideMark/>
          </w:tcPr>
          <w:p w14:paraId="235CA421" w14:textId="77777777" w:rsidR="00B0762F" w:rsidRPr="009D39A8" w:rsidRDefault="00B0762F">
            <w:pPr>
              <w:jc w:val="center"/>
              <w:rPr>
                <w:rFonts w:asciiTheme="majorHAnsi" w:hAnsiTheme="majorHAnsi" w:cstheme="majorHAnsi"/>
                <w:b/>
                <w:bCs/>
                <w:sz w:val="20"/>
                <w:szCs w:val="20"/>
              </w:rPr>
            </w:pPr>
            <w:r w:rsidRPr="009D39A8">
              <w:rPr>
                <w:rFonts w:asciiTheme="majorHAnsi" w:hAnsiTheme="majorHAnsi" w:cstheme="majorHAnsi"/>
                <w:b/>
                <w:bCs/>
                <w:sz w:val="20"/>
                <w:szCs w:val="20"/>
              </w:rPr>
              <w:t> </w:t>
            </w:r>
          </w:p>
        </w:tc>
        <w:tc>
          <w:tcPr>
            <w:tcW w:w="1723" w:type="dxa"/>
            <w:tcBorders>
              <w:top w:val="nil"/>
              <w:left w:val="nil"/>
              <w:bottom w:val="nil"/>
              <w:right w:val="single" w:sz="4" w:space="0" w:color="5B9BD5"/>
            </w:tcBorders>
            <w:shd w:val="clear" w:color="000000" w:fill="BDD7EE"/>
            <w:noWrap/>
            <w:vAlign w:val="bottom"/>
            <w:hideMark/>
          </w:tcPr>
          <w:p w14:paraId="341156D6" w14:textId="77777777" w:rsidR="00B0762F" w:rsidRPr="009D39A8" w:rsidRDefault="00B0762F" w:rsidP="00017035">
            <w:pPr>
              <w:jc w:val="right"/>
              <w:rPr>
                <w:rFonts w:asciiTheme="majorHAnsi" w:hAnsiTheme="majorHAnsi" w:cstheme="majorHAnsi"/>
                <w:sz w:val="20"/>
                <w:szCs w:val="20"/>
              </w:rPr>
            </w:pPr>
            <w:r w:rsidRPr="009D39A8">
              <w:rPr>
                <w:rFonts w:asciiTheme="majorHAnsi" w:hAnsiTheme="majorHAnsi" w:cstheme="majorHAnsi"/>
                <w:sz w:val="20"/>
                <w:szCs w:val="20"/>
              </w:rPr>
              <w:t>14.707.191,09</w:t>
            </w:r>
          </w:p>
        </w:tc>
        <w:tc>
          <w:tcPr>
            <w:tcW w:w="2149" w:type="dxa"/>
            <w:tcBorders>
              <w:top w:val="nil"/>
              <w:left w:val="nil"/>
              <w:bottom w:val="nil"/>
              <w:right w:val="single" w:sz="4" w:space="0" w:color="5B9BD5"/>
            </w:tcBorders>
            <w:shd w:val="clear" w:color="000000" w:fill="BDD7EE"/>
            <w:noWrap/>
            <w:vAlign w:val="bottom"/>
            <w:hideMark/>
          </w:tcPr>
          <w:p w14:paraId="183D2936" w14:textId="77777777" w:rsidR="00B0762F" w:rsidRPr="009D39A8" w:rsidRDefault="00B0762F" w:rsidP="00017035">
            <w:pPr>
              <w:jc w:val="right"/>
              <w:rPr>
                <w:rFonts w:asciiTheme="majorHAnsi" w:hAnsiTheme="majorHAnsi" w:cstheme="majorHAnsi"/>
                <w:sz w:val="20"/>
                <w:szCs w:val="20"/>
              </w:rPr>
            </w:pPr>
            <w:r w:rsidRPr="009D39A8">
              <w:rPr>
                <w:rFonts w:asciiTheme="majorHAnsi" w:hAnsiTheme="majorHAnsi" w:cstheme="majorHAnsi"/>
                <w:sz w:val="20"/>
                <w:szCs w:val="20"/>
              </w:rPr>
              <w:t>17.969.994,33</w:t>
            </w:r>
          </w:p>
        </w:tc>
        <w:tc>
          <w:tcPr>
            <w:tcW w:w="1723" w:type="dxa"/>
            <w:tcBorders>
              <w:top w:val="nil"/>
              <w:left w:val="nil"/>
              <w:bottom w:val="nil"/>
              <w:right w:val="single" w:sz="4" w:space="0" w:color="5B9BD5"/>
            </w:tcBorders>
            <w:shd w:val="clear" w:color="000000" w:fill="BDD7EE"/>
            <w:noWrap/>
            <w:vAlign w:val="bottom"/>
            <w:hideMark/>
          </w:tcPr>
          <w:p w14:paraId="7D62AB72" w14:textId="77777777" w:rsidR="00B0762F" w:rsidRPr="009D39A8" w:rsidRDefault="00B0762F" w:rsidP="00017035">
            <w:pPr>
              <w:jc w:val="right"/>
              <w:rPr>
                <w:rFonts w:asciiTheme="majorHAnsi" w:hAnsiTheme="majorHAnsi" w:cstheme="majorHAnsi"/>
                <w:sz w:val="20"/>
                <w:szCs w:val="20"/>
              </w:rPr>
            </w:pPr>
            <w:r w:rsidRPr="009D39A8">
              <w:rPr>
                <w:rFonts w:asciiTheme="majorHAnsi" w:hAnsiTheme="majorHAnsi" w:cstheme="majorHAnsi"/>
                <w:sz w:val="20"/>
                <w:szCs w:val="20"/>
              </w:rPr>
              <w:t>18.037.261,90</w:t>
            </w:r>
          </w:p>
        </w:tc>
        <w:tc>
          <w:tcPr>
            <w:tcW w:w="1723" w:type="dxa"/>
            <w:tcBorders>
              <w:top w:val="nil"/>
              <w:left w:val="nil"/>
              <w:bottom w:val="nil"/>
              <w:right w:val="single" w:sz="4" w:space="0" w:color="5B9BD5"/>
            </w:tcBorders>
            <w:shd w:val="clear" w:color="000000" w:fill="BDD7EE"/>
            <w:noWrap/>
            <w:vAlign w:val="bottom"/>
            <w:hideMark/>
          </w:tcPr>
          <w:p w14:paraId="4D582269" w14:textId="77777777" w:rsidR="00B0762F" w:rsidRPr="009D39A8" w:rsidRDefault="00B0762F" w:rsidP="00017035">
            <w:pPr>
              <w:jc w:val="right"/>
              <w:rPr>
                <w:rFonts w:asciiTheme="majorHAnsi" w:hAnsiTheme="majorHAnsi" w:cstheme="majorHAnsi"/>
                <w:sz w:val="20"/>
                <w:szCs w:val="20"/>
              </w:rPr>
            </w:pPr>
            <w:r w:rsidRPr="009D39A8">
              <w:rPr>
                <w:rFonts w:asciiTheme="majorHAnsi" w:hAnsiTheme="majorHAnsi" w:cstheme="majorHAnsi"/>
                <w:sz w:val="20"/>
                <w:szCs w:val="20"/>
              </w:rPr>
              <w:t>17.988.284,30</w:t>
            </w:r>
          </w:p>
        </w:tc>
        <w:tc>
          <w:tcPr>
            <w:tcW w:w="1659" w:type="dxa"/>
            <w:tcBorders>
              <w:top w:val="nil"/>
              <w:left w:val="nil"/>
              <w:bottom w:val="nil"/>
              <w:right w:val="single" w:sz="4" w:space="0" w:color="5B9BD5"/>
            </w:tcBorders>
            <w:shd w:val="clear" w:color="000000" w:fill="BDD7EE"/>
            <w:noWrap/>
            <w:vAlign w:val="bottom"/>
            <w:hideMark/>
          </w:tcPr>
          <w:p w14:paraId="492CE27F" w14:textId="77777777" w:rsidR="00B0762F" w:rsidRPr="009D39A8" w:rsidRDefault="00B0762F" w:rsidP="00017035">
            <w:pPr>
              <w:jc w:val="right"/>
              <w:rPr>
                <w:rFonts w:asciiTheme="majorHAnsi" w:hAnsiTheme="majorHAnsi" w:cstheme="majorHAnsi"/>
                <w:sz w:val="20"/>
                <w:szCs w:val="20"/>
              </w:rPr>
            </w:pPr>
            <w:r w:rsidRPr="009D39A8">
              <w:rPr>
                <w:rFonts w:asciiTheme="majorHAnsi" w:hAnsiTheme="majorHAnsi" w:cstheme="majorHAnsi"/>
                <w:sz w:val="20"/>
                <w:szCs w:val="20"/>
              </w:rPr>
              <w:t>12.925.289,28</w:t>
            </w:r>
          </w:p>
        </w:tc>
        <w:tc>
          <w:tcPr>
            <w:tcW w:w="1512" w:type="dxa"/>
            <w:tcBorders>
              <w:top w:val="nil"/>
              <w:left w:val="nil"/>
              <w:bottom w:val="nil"/>
              <w:right w:val="nil"/>
            </w:tcBorders>
            <w:shd w:val="clear" w:color="000000" w:fill="BDD7EE"/>
            <w:noWrap/>
            <w:vAlign w:val="center"/>
            <w:hideMark/>
          </w:tcPr>
          <w:p w14:paraId="59F9FF7F" w14:textId="77777777" w:rsidR="00B0762F" w:rsidRPr="009D39A8" w:rsidRDefault="00B0762F" w:rsidP="00017035">
            <w:pPr>
              <w:jc w:val="right"/>
              <w:rPr>
                <w:rFonts w:asciiTheme="majorHAnsi" w:hAnsiTheme="majorHAnsi" w:cstheme="majorHAnsi"/>
                <w:sz w:val="20"/>
                <w:szCs w:val="20"/>
              </w:rPr>
            </w:pPr>
            <w:r w:rsidRPr="009D39A8">
              <w:rPr>
                <w:rFonts w:asciiTheme="majorHAnsi" w:hAnsiTheme="majorHAnsi" w:cstheme="majorHAnsi"/>
                <w:sz w:val="20"/>
                <w:szCs w:val="20"/>
              </w:rPr>
              <w:t>1.763.611,84</w:t>
            </w:r>
          </w:p>
        </w:tc>
      </w:tr>
      <w:tr w:rsidR="00B0762F" w:rsidRPr="009D39A8" w14:paraId="133749AB" w14:textId="77777777" w:rsidTr="00531928">
        <w:trPr>
          <w:trHeight w:val="255"/>
        </w:trPr>
        <w:tc>
          <w:tcPr>
            <w:tcW w:w="3119" w:type="dxa"/>
            <w:tcBorders>
              <w:top w:val="nil"/>
              <w:left w:val="nil"/>
              <w:bottom w:val="nil"/>
              <w:right w:val="single" w:sz="4" w:space="0" w:color="5B9BD5"/>
            </w:tcBorders>
            <w:shd w:val="clear" w:color="auto" w:fill="auto"/>
            <w:noWrap/>
            <w:vAlign w:val="bottom"/>
            <w:hideMark/>
          </w:tcPr>
          <w:p w14:paraId="2A966707" w14:textId="77777777" w:rsidR="00B0762F" w:rsidRPr="009D39A8" w:rsidRDefault="00B0762F">
            <w:pPr>
              <w:rPr>
                <w:rFonts w:asciiTheme="majorHAnsi" w:hAnsiTheme="majorHAnsi" w:cstheme="majorHAnsi"/>
                <w:sz w:val="20"/>
                <w:szCs w:val="20"/>
              </w:rPr>
            </w:pPr>
            <w:r w:rsidRPr="009D39A8">
              <w:rPr>
                <w:rFonts w:asciiTheme="majorHAnsi" w:hAnsiTheme="majorHAnsi" w:cstheme="majorHAnsi"/>
                <w:sz w:val="20"/>
                <w:szCs w:val="20"/>
              </w:rPr>
              <w:t xml:space="preserve">    Pessoal e Encargos Sociais</w:t>
            </w:r>
          </w:p>
        </w:tc>
        <w:tc>
          <w:tcPr>
            <w:tcW w:w="567" w:type="dxa"/>
            <w:tcBorders>
              <w:top w:val="nil"/>
              <w:left w:val="nil"/>
              <w:bottom w:val="nil"/>
              <w:right w:val="single" w:sz="4" w:space="0" w:color="5B9BD5"/>
            </w:tcBorders>
            <w:shd w:val="clear" w:color="auto" w:fill="auto"/>
            <w:noWrap/>
            <w:vAlign w:val="bottom"/>
            <w:hideMark/>
          </w:tcPr>
          <w:p w14:paraId="66FB3103" w14:textId="77777777" w:rsidR="00B0762F" w:rsidRPr="009D39A8" w:rsidRDefault="00B0762F">
            <w:pPr>
              <w:rPr>
                <w:rFonts w:asciiTheme="majorHAnsi" w:hAnsiTheme="majorHAnsi" w:cstheme="majorHAnsi"/>
                <w:sz w:val="20"/>
                <w:szCs w:val="20"/>
              </w:rPr>
            </w:pPr>
            <w:r w:rsidRPr="009D39A8">
              <w:rPr>
                <w:rFonts w:asciiTheme="majorHAnsi" w:hAnsiTheme="majorHAnsi" w:cstheme="majorHAnsi"/>
                <w:sz w:val="20"/>
                <w:szCs w:val="20"/>
              </w:rPr>
              <w:t> </w:t>
            </w:r>
          </w:p>
        </w:tc>
        <w:tc>
          <w:tcPr>
            <w:tcW w:w="1723" w:type="dxa"/>
            <w:tcBorders>
              <w:top w:val="nil"/>
              <w:left w:val="nil"/>
              <w:bottom w:val="nil"/>
              <w:right w:val="single" w:sz="4" w:space="0" w:color="5B9BD5"/>
            </w:tcBorders>
            <w:shd w:val="clear" w:color="auto" w:fill="auto"/>
            <w:noWrap/>
            <w:vAlign w:val="bottom"/>
            <w:hideMark/>
          </w:tcPr>
          <w:p w14:paraId="4D942624" w14:textId="77777777" w:rsidR="00B0762F" w:rsidRPr="009D39A8" w:rsidRDefault="00B0762F" w:rsidP="00017035">
            <w:pPr>
              <w:jc w:val="right"/>
              <w:rPr>
                <w:rFonts w:asciiTheme="majorHAnsi" w:hAnsiTheme="majorHAnsi" w:cstheme="majorHAnsi"/>
                <w:sz w:val="20"/>
                <w:szCs w:val="20"/>
              </w:rPr>
            </w:pPr>
            <w:r w:rsidRPr="009D39A8">
              <w:rPr>
                <w:rFonts w:asciiTheme="majorHAnsi" w:hAnsiTheme="majorHAnsi" w:cstheme="majorHAnsi"/>
                <w:sz w:val="20"/>
                <w:szCs w:val="20"/>
              </w:rPr>
              <w:t>9.906.056,16</w:t>
            </w:r>
          </w:p>
        </w:tc>
        <w:tc>
          <w:tcPr>
            <w:tcW w:w="2149" w:type="dxa"/>
            <w:tcBorders>
              <w:top w:val="nil"/>
              <w:left w:val="nil"/>
              <w:bottom w:val="nil"/>
              <w:right w:val="single" w:sz="4" w:space="0" w:color="5B9BD5"/>
            </w:tcBorders>
            <w:shd w:val="clear" w:color="auto" w:fill="auto"/>
            <w:noWrap/>
            <w:vAlign w:val="bottom"/>
            <w:hideMark/>
          </w:tcPr>
          <w:p w14:paraId="47881C0D" w14:textId="77777777" w:rsidR="00B0762F" w:rsidRPr="009D39A8" w:rsidRDefault="00B0762F" w:rsidP="00017035">
            <w:pPr>
              <w:jc w:val="right"/>
              <w:rPr>
                <w:rFonts w:asciiTheme="majorHAnsi" w:hAnsiTheme="majorHAnsi" w:cstheme="majorHAnsi"/>
                <w:sz w:val="20"/>
                <w:szCs w:val="20"/>
              </w:rPr>
            </w:pPr>
            <w:r w:rsidRPr="009D39A8">
              <w:rPr>
                <w:rFonts w:asciiTheme="majorHAnsi" w:hAnsiTheme="majorHAnsi" w:cstheme="majorHAnsi"/>
                <w:sz w:val="20"/>
                <w:szCs w:val="20"/>
              </w:rPr>
              <w:t>306.553,16</w:t>
            </w:r>
          </w:p>
        </w:tc>
        <w:tc>
          <w:tcPr>
            <w:tcW w:w="1723" w:type="dxa"/>
            <w:tcBorders>
              <w:top w:val="nil"/>
              <w:left w:val="nil"/>
              <w:bottom w:val="nil"/>
              <w:right w:val="single" w:sz="4" w:space="0" w:color="5B9BD5"/>
            </w:tcBorders>
            <w:shd w:val="clear" w:color="auto" w:fill="auto"/>
            <w:noWrap/>
            <w:vAlign w:val="bottom"/>
            <w:hideMark/>
          </w:tcPr>
          <w:p w14:paraId="4BA90AEB" w14:textId="77777777" w:rsidR="00B0762F" w:rsidRPr="009D39A8" w:rsidRDefault="00B0762F" w:rsidP="00017035">
            <w:pPr>
              <w:jc w:val="right"/>
              <w:rPr>
                <w:rFonts w:asciiTheme="majorHAnsi" w:hAnsiTheme="majorHAnsi" w:cstheme="majorHAnsi"/>
                <w:sz w:val="20"/>
                <w:szCs w:val="20"/>
              </w:rPr>
            </w:pPr>
            <w:r w:rsidRPr="009D39A8">
              <w:rPr>
                <w:rFonts w:asciiTheme="majorHAnsi" w:hAnsiTheme="majorHAnsi" w:cstheme="majorHAnsi"/>
                <w:sz w:val="20"/>
                <w:szCs w:val="20"/>
              </w:rPr>
              <w:t>230.533,65</w:t>
            </w:r>
          </w:p>
        </w:tc>
        <w:tc>
          <w:tcPr>
            <w:tcW w:w="1723" w:type="dxa"/>
            <w:tcBorders>
              <w:top w:val="nil"/>
              <w:left w:val="nil"/>
              <w:bottom w:val="nil"/>
              <w:right w:val="single" w:sz="4" w:space="0" w:color="5B9BD5"/>
            </w:tcBorders>
            <w:shd w:val="clear" w:color="auto" w:fill="auto"/>
            <w:noWrap/>
            <w:vAlign w:val="bottom"/>
            <w:hideMark/>
          </w:tcPr>
          <w:p w14:paraId="2F14BE4D" w14:textId="77777777" w:rsidR="00B0762F" w:rsidRPr="009D39A8" w:rsidRDefault="00B0762F" w:rsidP="00017035">
            <w:pPr>
              <w:jc w:val="right"/>
              <w:rPr>
                <w:rFonts w:asciiTheme="majorHAnsi" w:hAnsiTheme="majorHAnsi" w:cstheme="majorHAnsi"/>
                <w:sz w:val="20"/>
                <w:szCs w:val="20"/>
              </w:rPr>
            </w:pPr>
            <w:r w:rsidRPr="009D39A8">
              <w:rPr>
                <w:rFonts w:asciiTheme="majorHAnsi" w:hAnsiTheme="majorHAnsi" w:cstheme="majorHAnsi"/>
                <w:sz w:val="20"/>
                <w:szCs w:val="20"/>
              </w:rPr>
              <w:t>230.533,65</w:t>
            </w:r>
          </w:p>
        </w:tc>
        <w:tc>
          <w:tcPr>
            <w:tcW w:w="1659" w:type="dxa"/>
            <w:tcBorders>
              <w:top w:val="nil"/>
              <w:left w:val="nil"/>
              <w:bottom w:val="nil"/>
              <w:right w:val="single" w:sz="4" w:space="0" w:color="5B9BD5"/>
            </w:tcBorders>
            <w:shd w:val="clear" w:color="auto" w:fill="auto"/>
            <w:noWrap/>
            <w:vAlign w:val="bottom"/>
            <w:hideMark/>
          </w:tcPr>
          <w:p w14:paraId="49D55D26" w14:textId="77777777" w:rsidR="00B0762F" w:rsidRPr="009D39A8" w:rsidRDefault="00B0762F" w:rsidP="00017035">
            <w:pPr>
              <w:jc w:val="right"/>
              <w:rPr>
                <w:rFonts w:asciiTheme="majorHAnsi" w:hAnsiTheme="majorHAnsi" w:cstheme="majorHAnsi"/>
                <w:sz w:val="20"/>
                <w:szCs w:val="20"/>
              </w:rPr>
            </w:pPr>
            <w:r w:rsidRPr="009D39A8">
              <w:rPr>
                <w:rFonts w:asciiTheme="majorHAnsi" w:hAnsiTheme="majorHAnsi" w:cstheme="majorHAnsi"/>
                <w:sz w:val="20"/>
                <w:szCs w:val="20"/>
              </w:rPr>
              <w:t>9.982.075,67</w:t>
            </w:r>
          </w:p>
        </w:tc>
        <w:tc>
          <w:tcPr>
            <w:tcW w:w="1512" w:type="dxa"/>
            <w:tcBorders>
              <w:top w:val="nil"/>
              <w:left w:val="nil"/>
              <w:bottom w:val="nil"/>
              <w:right w:val="nil"/>
            </w:tcBorders>
            <w:shd w:val="clear" w:color="auto" w:fill="auto"/>
            <w:noWrap/>
            <w:vAlign w:val="bottom"/>
            <w:hideMark/>
          </w:tcPr>
          <w:p w14:paraId="19635818" w14:textId="77777777" w:rsidR="00B0762F" w:rsidRPr="009D39A8" w:rsidRDefault="00B0762F" w:rsidP="00017035">
            <w:pPr>
              <w:jc w:val="right"/>
              <w:rPr>
                <w:rFonts w:asciiTheme="majorHAnsi" w:hAnsiTheme="majorHAnsi" w:cstheme="majorHAnsi"/>
                <w:sz w:val="20"/>
                <w:szCs w:val="20"/>
              </w:rPr>
            </w:pPr>
            <w:r w:rsidRPr="009D39A8">
              <w:rPr>
                <w:rFonts w:asciiTheme="majorHAnsi" w:hAnsiTheme="majorHAnsi" w:cstheme="majorHAnsi"/>
                <w:sz w:val="20"/>
                <w:szCs w:val="20"/>
              </w:rPr>
              <w:t>-</w:t>
            </w:r>
          </w:p>
        </w:tc>
      </w:tr>
      <w:tr w:rsidR="00531928" w:rsidRPr="009D39A8" w14:paraId="2C7873BA" w14:textId="77777777" w:rsidTr="00531928">
        <w:trPr>
          <w:trHeight w:val="255"/>
        </w:trPr>
        <w:tc>
          <w:tcPr>
            <w:tcW w:w="3119" w:type="dxa"/>
            <w:tcBorders>
              <w:top w:val="nil"/>
              <w:left w:val="nil"/>
              <w:bottom w:val="nil"/>
              <w:right w:val="single" w:sz="4" w:space="0" w:color="5B9BD5"/>
            </w:tcBorders>
            <w:shd w:val="clear" w:color="000000" w:fill="D9D9D9"/>
            <w:noWrap/>
            <w:vAlign w:val="bottom"/>
            <w:hideMark/>
          </w:tcPr>
          <w:p w14:paraId="4B11DA65" w14:textId="77777777" w:rsidR="00B0762F" w:rsidRPr="009D39A8" w:rsidRDefault="00B0762F">
            <w:pPr>
              <w:rPr>
                <w:rFonts w:asciiTheme="majorHAnsi" w:hAnsiTheme="majorHAnsi" w:cstheme="majorHAnsi"/>
                <w:sz w:val="20"/>
                <w:szCs w:val="20"/>
              </w:rPr>
            </w:pPr>
            <w:r w:rsidRPr="009D39A8">
              <w:rPr>
                <w:rFonts w:asciiTheme="majorHAnsi" w:hAnsiTheme="majorHAnsi" w:cstheme="majorHAnsi"/>
                <w:sz w:val="20"/>
                <w:szCs w:val="20"/>
              </w:rPr>
              <w:t xml:space="preserve">    Juros e Encargos da Dívida</w:t>
            </w:r>
          </w:p>
        </w:tc>
        <w:tc>
          <w:tcPr>
            <w:tcW w:w="567" w:type="dxa"/>
            <w:tcBorders>
              <w:top w:val="nil"/>
              <w:left w:val="nil"/>
              <w:bottom w:val="nil"/>
              <w:right w:val="single" w:sz="4" w:space="0" w:color="5B9BD5"/>
            </w:tcBorders>
            <w:shd w:val="clear" w:color="000000" w:fill="D9D9D9"/>
            <w:noWrap/>
            <w:vAlign w:val="bottom"/>
            <w:hideMark/>
          </w:tcPr>
          <w:p w14:paraId="06F43427" w14:textId="77777777" w:rsidR="00B0762F" w:rsidRPr="009D39A8" w:rsidRDefault="00B0762F">
            <w:pPr>
              <w:rPr>
                <w:rFonts w:asciiTheme="majorHAnsi" w:hAnsiTheme="majorHAnsi" w:cstheme="majorHAnsi"/>
                <w:sz w:val="20"/>
                <w:szCs w:val="20"/>
              </w:rPr>
            </w:pPr>
            <w:r w:rsidRPr="009D39A8">
              <w:rPr>
                <w:rFonts w:asciiTheme="majorHAnsi" w:hAnsiTheme="majorHAnsi" w:cstheme="majorHAnsi"/>
                <w:sz w:val="20"/>
                <w:szCs w:val="20"/>
              </w:rPr>
              <w:t> </w:t>
            </w:r>
          </w:p>
        </w:tc>
        <w:tc>
          <w:tcPr>
            <w:tcW w:w="1723" w:type="dxa"/>
            <w:tcBorders>
              <w:top w:val="nil"/>
              <w:left w:val="nil"/>
              <w:bottom w:val="nil"/>
              <w:right w:val="single" w:sz="4" w:space="0" w:color="5B9BD5"/>
            </w:tcBorders>
            <w:shd w:val="clear" w:color="000000" w:fill="D9D9D9"/>
            <w:noWrap/>
            <w:vAlign w:val="bottom"/>
            <w:hideMark/>
          </w:tcPr>
          <w:p w14:paraId="61817F60" w14:textId="77777777" w:rsidR="00B0762F" w:rsidRPr="009D39A8" w:rsidRDefault="00B0762F" w:rsidP="000170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49" w:type="dxa"/>
            <w:tcBorders>
              <w:top w:val="nil"/>
              <w:left w:val="nil"/>
              <w:bottom w:val="nil"/>
              <w:right w:val="single" w:sz="4" w:space="0" w:color="5B9BD5"/>
            </w:tcBorders>
            <w:shd w:val="clear" w:color="000000" w:fill="D9D9D9"/>
            <w:noWrap/>
            <w:vAlign w:val="bottom"/>
            <w:hideMark/>
          </w:tcPr>
          <w:p w14:paraId="40008375" w14:textId="77777777" w:rsidR="00B0762F" w:rsidRPr="009D39A8" w:rsidRDefault="00B0762F" w:rsidP="000170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1723" w:type="dxa"/>
            <w:tcBorders>
              <w:top w:val="nil"/>
              <w:left w:val="nil"/>
              <w:bottom w:val="nil"/>
              <w:right w:val="single" w:sz="4" w:space="0" w:color="5B9BD5"/>
            </w:tcBorders>
            <w:shd w:val="clear" w:color="000000" w:fill="D9D9D9"/>
            <w:noWrap/>
            <w:vAlign w:val="bottom"/>
            <w:hideMark/>
          </w:tcPr>
          <w:p w14:paraId="6EBFE376" w14:textId="77777777" w:rsidR="00B0762F" w:rsidRPr="009D39A8" w:rsidRDefault="00B0762F" w:rsidP="000170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1723" w:type="dxa"/>
            <w:tcBorders>
              <w:top w:val="nil"/>
              <w:left w:val="nil"/>
              <w:bottom w:val="nil"/>
              <w:right w:val="single" w:sz="4" w:space="0" w:color="5B9BD5"/>
            </w:tcBorders>
            <w:shd w:val="clear" w:color="000000" w:fill="D9D9D9"/>
            <w:noWrap/>
            <w:vAlign w:val="bottom"/>
            <w:hideMark/>
          </w:tcPr>
          <w:p w14:paraId="52861C67" w14:textId="77777777" w:rsidR="00B0762F" w:rsidRPr="009D39A8" w:rsidRDefault="00B0762F" w:rsidP="000170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1659" w:type="dxa"/>
            <w:tcBorders>
              <w:top w:val="nil"/>
              <w:left w:val="nil"/>
              <w:bottom w:val="nil"/>
              <w:right w:val="single" w:sz="4" w:space="0" w:color="5B9BD5"/>
            </w:tcBorders>
            <w:shd w:val="clear" w:color="000000" w:fill="D9D9D9"/>
            <w:noWrap/>
            <w:vAlign w:val="bottom"/>
            <w:hideMark/>
          </w:tcPr>
          <w:p w14:paraId="7DFC830A" w14:textId="77777777" w:rsidR="00B0762F" w:rsidRPr="009D39A8" w:rsidRDefault="00B0762F" w:rsidP="000170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1512" w:type="dxa"/>
            <w:tcBorders>
              <w:top w:val="nil"/>
              <w:left w:val="nil"/>
              <w:bottom w:val="nil"/>
              <w:right w:val="nil"/>
            </w:tcBorders>
            <w:shd w:val="clear" w:color="000000" w:fill="D9D9D9"/>
            <w:noWrap/>
            <w:vAlign w:val="bottom"/>
            <w:hideMark/>
          </w:tcPr>
          <w:p w14:paraId="5B3C1EDA" w14:textId="77777777" w:rsidR="00B0762F" w:rsidRPr="009D39A8" w:rsidRDefault="00B0762F" w:rsidP="00017035">
            <w:pPr>
              <w:jc w:val="right"/>
              <w:rPr>
                <w:rFonts w:asciiTheme="majorHAnsi" w:hAnsiTheme="majorHAnsi" w:cstheme="majorHAnsi"/>
                <w:sz w:val="20"/>
                <w:szCs w:val="20"/>
              </w:rPr>
            </w:pPr>
            <w:r w:rsidRPr="009D39A8">
              <w:rPr>
                <w:rFonts w:asciiTheme="majorHAnsi" w:hAnsiTheme="majorHAnsi" w:cstheme="majorHAnsi"/>
                <w:sz w:val="20"/>
                <w:szCs w:val="20"/>
              </w:rPr>
              <w:t>-</w:t>
            </w:r>
          </w:p>
        </w:tc>
      </w:tr>
      <w:tr w:rsidR="00B0762F" w:rsidRPr="009D39A8" w14:paraId="0BD46E97" w14:textId="77777777" w:rsidTr="00531928">
        <w:trPr>
          <w:trHeight w:val="255"/>
        </w:trPr>
        <w:tc>
          <w:tcPr>
            <w:tcW w:w="3119" w:type="dxa"/>
            <w:tcBorders>
              <w:top w:val="nil"/>
              <w:left w:val="nil"/>
              <w:bottom w:val="nil"/>
              <w:right w:val="single" w:sz="4" w:space="0" w:color="5B9BD5"/>
            </w:tcBorders>
            <w:shd w:val="clear" w:color="auto" w:fill="auto"/>
            <w:noWrap/>
            <w:vAlign w:val="bottom"/>
            <w:hideMark/>
          </w:tcPr>
          <w:p w14:paraId="23FC7AF1" w14:textId="77777777" w:rsidR="00B0762F" w:rsidRPr="009D39A8" w:rsidRDefault="00B0762F">
            <w:pPr>
              <w:rPr>
                <w:rFonts w:asciiTheme="majorHAnsi" w:hAnsiTheme="majorHAnsi" w:cstheme="majorHAnsi"/>
                <w:sz w:val="20"/>
                <w:szCs w:val="20"/>
              </w:rPr>
            </w:pPr>
            <w:r w:rsidRPr="009D39A8">
              <w:rPr>
                <w:rFonts w:asciiTheme="majorHAnsi" w:hAnsiTheme="majorHAnsi" w:cstheme="majorHAnsi"/>
                <w:sz w:val="20"/>
                <w:szCs w:val="20"/>
              </w:rPr>
              <w:t xml:space="preserve">    Outras Despesas Correntes</w:t>
            </w:r>
          </w:p>
        </w:tc>
        <w:tc>
          <w:tcPr>
            <w:tcW w:w="567" w:type="dxa"/>
            <w:tcBorders>
              <w:top w:val="nil"/>
              <w:left w:val="nil"/>
              <w:bottom w:val="nil"/>
              <w:right w:val="single" w:sz="4" w:space="0" w:color="5B9BD5"/>
            </w:tcBorders>
            <w:shd w:val="clear" w:color="auto" w:fill="auto"/>
            <w:noWrap/>
            <w:vAlign w:val="bottom"/>
            <w:hideMark/>
          </w:tcPr>
          <w:p w14:paraId="28053742" w14:textId="77777777" w:rsidR="00B0762F" w:rsidRPr="009D39A8" w:rsidRDefault="00B0762F">
            <w:pPr>
              <w:rPr>
                <w:rFonts w:asciiTheme="majorHAnsi" w:hAnsiTheme="majorHAnsi" w:cstheme="majorHAnsi"/>
                <w:sz w:val="20"/>
                <w:szCs w:val="20"/>
              </w:rPr>
            </w:pPr>
            <w:r w:rsidRPr="009D39A8">
              <w:rPr>
                <w:rFonts w:asciiTheme="majorHAnsi" w:hAnsiTheme="majorHAnsi" w:cstheme="majorHAnsi"/>
                <w:sz w:val="20"/>
                <w:szCs w:val="20"/>
              </w:rPr>
              <w:t> </w:t>
            </w:r>
          </w:p>
        </w:tc>
        <w:tc>
          <w:tcPr>
            <w:tcW w:w="1723" w:type="dxa"/>
            <w:tcBorders>
              <w:top w:val="nil"/>
              <w:left w:val="nil"/>
              <w:bottom w:val="nil"/>
              <w:right w:val="single" w:sz="4" w:space="0" w:color="5B9BD5"/>
            </w:tcBorders>
            <w:shd w:val="clear" w:color="auto" w:fill="auto"/>
            <w:noWrap/>
            <w:vAlign w:val="bottom"/>
            <w:hideMark/>
          </w:tcPr>
          <w:p w14:paraId="6B25B24B" w14:textId="77777777" w:rsidR="00B0762F" w:rsidRPr="009D39A8" w:rsidRDefault="00B0762F" w:rsidP="00017035">
            <w:pPr>
              <w:jc w:val="right"/>
              <w:rPr>
                <w:rFonts w:asciiTheme="majorHAnsi" w:hAnsiTheme="majorHAnsi" w:cstheme="majorHAnsi"/>
                <w:sz w:val="20"/>
                <w:szCs w:val="20"/>
              </w:rPr>
            </w:pPr>
            <w:r w:rsidRPr="009D39A8">
              <w:rPr>
                <w:rFonts w:asciiTheme="majorHAnsi" w:hAnsiTheme="majorHAnsi" w:cstheme="majorHAnsi"/>
                <w:sz w:val="20"/>
                <w:szCs w:val="20"/>
              </w:rPr>
              <w:t>4.801.134,93</w:t>
            </w:r>
          </w:p>
        </w:tc>
        <w:tc>
          <w:tcPr>
            <w:tcW w:w="2149" w:type="dxa"/>
            <w:tcBorders>
              <w:top w:val="nil"/>
              <w:left w:val="nil"/>
              <w:bottom w:val="nil"/>
              <w:right w:val="single" w:sz="4" w:space="0" w:color="5B9BD5"/>
            </w:tcBorders>
            <w:shd w:val="clear" w:color="auto" w:fill="auto"/>
            <w:noWrap/>
            <w:vAlign w:val="bottom"/>
            <w:hideMark/>
          </w:tcPr>
          <w:p w14:paraId="2035E6DA" w14:textId="77777777" w:rsidR="00B0762F" w:rsidRPr="009D39A8" w:rsidRDefault="00B0762F" w:rsidP="00017035">
            <w:pPr>
              <w:jc w:val="right"/>
              <w:rPr>
                <w:rFonts w:asciiTheme="majorHAnsi" w:hAnsiTheme="majorHAnsi" w:cstheme="majorHAnsi"/>
                <w:sz w:val="20"/>
                <w:szCs w:val="20"/>
              </w:rPr>
            </w:pPr>
            <w:r w:rsidRPr="009D39A8">
              <w:rPr>
                <w:rFonts w:asciiTheme="majorHAnsi" w:hAnsiTheme="majorHAnsi" w:cstheme="majorHAnsi"/>
                <w:sz w:val="20"/>
                <w:szCs w:val="20"/>
              </w:rPr>
              <w:t>17.663.441,17</w:t>
            </w:r>
          </w:p>
        </w:tc>
        <w:tc>
          <w:tcPr>
            <w:tcW w:w="1723" w:type="dxa"/>
            <w:tcBorders>
              <w:top w:val="nil"/>
              <w:left w:val="nil"/>
              <w:bottom w:val="nil"/>
              <w:right w:val="single" w:sz="4" w:space="0" w:color="5B9BD5"/>
            </w:tcBorders>
            <w:shd w:val="clear" w:color="auto" w:fill="auto"/>
            <w:noWrap/>
            <w:vAlign w:val="bottom"/>
            <w:hideMark/>
          </w:tcPr>
          <w:p w14:paraId="4EE5F98F" w14:textId="77777777" w:rsidR="00B0762F" w:rsidRPr="009D39A8" w:rsidRDefault="00B0762F" w:rsidP="00017035">
            <w:pPr>
              <w:jc w:val="right"/>
              <w:rPr>
                <w:rFonts w:asciiTheme="majorHAnsi" w:hAnsiTheme="majorHAnsi" w:cstheme="majorHAnsi"/>
                <w:sz w:val="20"/>
                <w:szCs w:val="20"/>
              </w:rPr>
            </w:pPr>
            <w:r w:rsidRPr="009D39A8">
              <w:rPr>
                <w:rFonts w:asciiTheme="majorHAnsi" w:hAnsiTheme="majorHAnsi" w:cstheme="majorHAnsi"/>
                <w:sz w:val="20"/>
                <w:szCs w:val="20"/>
              </w:rPr>
              <w:t>17.806.728,25</w:t>
            </w:r>
          </w:p>
        </w:tc>
        <w:tc>
          <w:tcPr>
            <w:tcW w:w="1723" w:type="dxa"/>
            <w:tcBorders>
              <w:top w:val="nil"/>
              <w:left w:val="nil"/>
              <w:bottom w:val="nil"/>
              <w:right w:val="single" w:sz="4" w:space="0" w:color="5B9BD5"/>
            </w:tcBorders>
            <w:shd w:val="clear" w:color="auto" w:fill="auto"/>
            <w:noWrap/>
            <w:vAlign w:val="bottom"/>
            <w:hideMark/>
          </w:tcPr>
          <w:p w14:paraId="67A3BDE9" w14:textId="77777777" w:rsidR="00B0762F" w:rsidRPr="009D39A8" w:rsidRDefault="00B0762F" w:rsidP="00017035">
            <w:pPr>
              <w:jc w:val="right"/>
              <w:rPr>
                <w:rFonts w:asciiTheme="majorHAnsi" w:hAnsiTheme="majorHAnsi" w:cstheme="majorHAnsi"/>
                <w:sz w:val="20"/>
                <w:szCs w:val="20"/>
              </w:rPr>
            </w:pPr>
            <w:r w:rsidRPr="009D39A8">
              <w:rPr>
                <w:rFonts w:asciiTheme="majorHAnsi" w:hAnsiTheme="majorHAnsi" w:cstheme="majorHAnsi"/>
                <w:sz w:val="20"/>
                <w:szCs w:val="20"/>
              </w:rPr>
              <w:t>17.757.750,65</w:t>
            </w:r>
          </w:p>
        </w:tc>
        <w:tc>
          <w:tcPr>
            <w:tcW w:w="1659" w:type="dxa"/>
            <w:tcBorders>
              <w:top w:val="nil"/>
              <w:left w:val="nil"/>
              <w:bottom w:val="nil"/>
              <w:right w:val="single" w:sz="4" w:space="0" w:color="5B9BD5"/>
            </w:tcBorders>
            <w:shd w:val="clear" w:color="auto" w:fill="auto"/>
            <w:noWrap/>
            <w:vAlign w:val="bottom"/>
            <w:hideMark/>
          </w:tcPr>
          <w:p w14:paraId="0FB9811E" w14:textId="77777777" w:rsidR="00B0762F" w:rsidRPr="009D39A8" w:rsidRDefault="00B0762F" w:rsidP="00017035">
            <w:pPr>
              <w:jc w:val="right"/>
              <w:rPr>
                <w:rFonts w:asciiTheme="majorHAnsi" w:hAnsiTheme="majorHAnsi" w:cstheme="majorHAnsi"/>
                <w:sz w:val="20"/>
                <w:szCs w:val="20"/>
              </w:rPr>
            </w:pPr>
            <w:r w:rsidRPr="009D39A8">
              <w:rPr>
                <w:rFonts w:asciiTheme="majorHAnsi" w:hAnsiTheme="majorHAnsi" w:cstheme="majorHAnsi"/>
                <w:sz w:val="20"/>
                <w:szCs w:val="20"/>
              </w:rPr>
              <w:t>2.943.213,61</w:t>
            </w:r>
          </w:p>
        </w:tc>
        <w:tc>
          <w:tcPr>
            <w:tcW w:w="1512" w:type="dxa"/>
            <w:tcBorders>
              <w:top w:val="nil"/>
              <w:left w:val="nil"/>
              <w:bottom w:val="nil"/>
              <w:right w:val="nil"/>
            </w:tcBorders>
            <w:shd w:val="clear" w:color="auto" w:fill="auto"/>
            <w:noWrap/>
            <w:vAlign w:val="bottom"/>
            <w:hideMark/>
          </w:tcPr>
          <w:p w14:paraId="5A9B1DD6" w14:textId="77777777" w:rsidR="00B0762F" w:rsidRPr="009D39A8" w:rsidRDefault="00B0762F" w:rsidP="00017035">
            <w:pPr>
              <w:jc w:val="right"/>
              <w:rPr>
                <w:rFonts w:asciiTheme="majorHAnsi" w:hAnsiTheme="majorHAnsi" w:cstheme="majorHAnsi"/>
                <w:sz w:val="20"/>
                <w:szCs w:val="20"/>
              </w:rPr>
            </w:pPr>
            <w:r w:rsidRPr="009D39A8">
              <w:rPr>
                <w:rFonts w:asciiTheme="majorHAnsi" w:hAnsiTheme="majorHAnsi" w:cstheme="majorHAnsi"/>
                <w:sz w:val="20"/>
                <w:szCs w:val="20"/>
              </w:rPr>
              <w:t>1.763.611,84</w:t>
            </w:r>
          </w:p>
        </w:tc>
      </w:tr>
      <w:tr w:rsidR="00531928" w:rsidRPr="009D39A8" w14:paraId="7F9F938C" w14:textId="77777777" w:rsidTr="00531928">
        <w:trPr>
          <w:trHeight w:val="255"/>
        </w:trPr>
        <w:tc>
          <w:tcPr>
            <w:tcW w:w="3119" w:type="dxa"/>
            <w:tcBorders>
              <w:top w:val="nil"/>
              <w:left w:val="nil"/>
              <w:bottom w:val="nil"/>
              <w:right w:val="single" w:sz="4" w:space="0" w:color="5B9BD5"/>
            </w:tcBorders>
            <w:shd w:val="clear" w:color="000000" w:fill="BDD7EE"/>
            <w:noWrap/>
            <w:vAlign w:val="bottom"/>
            <w:hideMark/>
          </w:tcPr>
          <w:p w14:paraId="6FA35425" w14:textId="77777777" w:rsidR="00B0762F" w:rsidRPr="009D39A8" w:rsidRDefault="00B0762F">
            <w:pPr>
              <w:rPr>
                <w:rFonts w:asciiTheme="majorHAnsi" w:hAnsiTheme="majorHAnsi" w:cstheme="majorHAnsi"/>
                <w:sz w:val="20"/>
                <w:szCs w:val="20"/>
              </w:rPr>
            </w:pPr>
            <w:r w:rsidRPr="009D39A8">
              <w:rPr>
                <w:rFonts w:asciiTheme="majorHAnsi" w:hAnsiTheme="majorHAnsi" w:cstheme="majorHAnsi"/>
                <w:sz w:val="20"/>
                <w:szCs w:val="20"/>
              </w:rPr>
              <w:t>DESPESAS DE CAPITAL</w:t>
            </w:r>
          </w:p>
        </w:tc>
        <w:tc>
          <w:tcPr>
            <w:tcW w:w="567" w:type="dxa"/>
            <w:tcBorders>
              <w:top w:val="nil"/>
              <w:left w:val="nil"/>
              <w:bottom w:val="nil"/>
              <w:right w:val="single" w:sz="4" w:space="0" w:color="5B9BD5"/>
            </w:tcBorders>
            <w:shd w:val="clear" w:color="000000" w:fill="BDD7EE"/>
            <w:noWrap/>
            <w:vAlign w:val="center"/>
            <w:hideMark/>
          </w:tcPr>
          <w:p w14:paraId="67DFFF9B" w14:textId="77777777" w:rsidR="00B0762F" w:rsidRPr="009D39A8" w:rsidRDefault="00B0762F">
            <w:pPr>
              <w:jc w:val="center"/>
              <w:rPr>
                <w:rFonts w:asciiTheme="majorHAnsi" w:hAnsiTheme="majorHAnsi" w:cstheme="majorHAnsi"/>
                <w:b/>
                <w:bCs/>
                <w:sz w:val="20"/>
                <w:szCs w:val="20"/>
              </w:rPr>
            </w:pPr>
            <w:r w:rsidRPr="009D39A8">
              <w:rPr>
                <w:rFonts w:asciiTheme="majorHAnsi" w:hAnsiTheme="majorHAnsi" w:cstheme="majorHAnsi"/>
                <w:b/>
                <w:bCs/>
                <w:sz w:val="20"/>
                <w:szCs w:val="20"/>
              </w:rPr>
              <w:t> </w:t>
            </w:r>
          </w:p>
        </w:tc>
        <w:tc>
          <w:tcPr>
            <w:tcW w:w="1723" w:type="dxa"/>
            <w:tcBorders>
              <w:top w:val="nil"/>
              <w:left w:val="nil"/>
              <w:bottom w:val="nil"/>
              <w:right w:val="single" w:sz="4" w:space="0" w:color="5B9BD5"/>
            </w:tcBorders>
            <w:shd w:val="clear" w:color="000000" w:fill="BDD7EE"/>
            <w:noWrap/>
            <w:vAlign w:val="bottom"/>
            <w:hideMark/>
          </w:tcPr>
          <w:p w14:paraId="175DDA5E" w14:textId="77777777" w:rsidR="00B0762F" w:rsidRPr="009D39A8" w:rsidRDefault="00B0762F" w:rsidP="00017035">
            <w:pPr>
              <w:jc w:val="right"/>
              <w:rPr>
                <w:rFonts w:asciiTheme="majorHAnsi" w:hAnsiTheme="majorHAnsi" w:cstheme="majorHAnsi"/>
                <w:sz w:val="20"/>
                <w:szCs w:val="20"/>
              </w:rPr>
            </w:pPr>
            <w:r w:rsidRPr="009D39A8">
              <w:rPr>
                <w:rFonts w:asciiTheme="majorHAnsi" w:hAnsiTheme="majorHAnsi" w:cstheme="majorHAnsi"/>
                <w:sz w:val="20"/>
                <w:szCs w:val="20"/>
              </w:rPr>
              <w:t>721.559,17</w:t>
            </w:r>
          </w:p>
        </w:tc>
        <w:tc>
          <w:tcPr>
            <w:tcW w:w="2149" w:type="dxa"/>
            <w:tcBorders>
              <w:top w:val="nil"/>
              <w:left w:val="nil"/>
              <w:bottom w:val="nil"/>
              <w:right w:val="single" w:sz="4" w:space="0" w:color="5B9BD5"/>
            </w:tcBorders>
            <w:shd w:val="clear" w:color="000000" w:fill="BDD7EE"/>
            <w:noWrap/>
            <w:vAlign w:val="bottom"/>
            <w:hideMark/>
          </w:tcPr>
          <w:p w14:paraId="068F01B2" w14:textId="77777777" w:rsidR="00B0762F" w:rsidRPr="009D39A8" w:rsidRDefault="00B0762F" w:rsidP="00017035">
            <w:pPr>
              <w:jc w:val="right"/>
              <w:rPr>
                <w:rFonts w:asciiTheme="majorHAnsi" w:hAnsiTheme="majorHAnsi" w:cstheme="majorHAnsi"/>
                <w:sz w:val="20"/>
                <w:szCs w:val="20"/>
              </w:rPr>
            </w:pPr>
            <w:r w:rsidRPr="009D39A8">
              <w:rPr>
                <w:rFonts w:asciiTheme="majorHAnsi" w:hAnsiTheme="majorHAnsi" w:cstheme="majorHAnsi"/>
                <w:sz w:val="20"/>
                <w:szCs w:val="20"/>
              </w:rPr>
              <w:t>2.192.692,16</w:t>
            </w:r>
          </w:p>
        </w:tc>
        <w:tc>
          <w:tcPr>
            <w:tcW w:w="1723" w:type="dxa"/>
            <w:tcBorders>
              <w:top w:val="nil"/>
              <w:left w:val="nil"/>
              <w:bottom w:val="nil"/>
              <w:right w:val="single" w:sz="4" w:space="0" w:color="5B9BD5"/>
            </w:tcBorders>
            <w:shd w:val="clear" w:color="000000" w:fill="BDD7EE"/>
            <w:noWrap/>
            <w:vAlign w:val="bottom"/>
            <w:hideMark/>
          </w:tcPr>
          <w:p w14:paraId="3740D053" w14:textId="77777777" w:rsidR="00B0762F" w:rsidRPr="009D39A8" w:rsidRDefault="00B0762F" w:rsidP="00017035">
            <w:pPr>
              <w:jc w:val="right"/>
              <w:rPr>
                <w:rFonts w:asciiTheme="majorHAnsi" w:hAnsiTheme="majorHAnsi" w:cstheme="majorHAnsi"/>
                <w:sz w:val="20"/>
                <w:szCs w:val="20"/>
              </w:rPr>
            </w:pPr>
            <w:r w:rsidRPr="009D39A8">
              <w:rPr>
                <w:rFonts w:asciiTheme="majorHAnsi" w:hAnsiTheme="majorHAnsi" w:cstheme="majorHAnsi"/>
                <w:sz w:val="20"/>
                <w:szCs w:val="20"/>
              </w:rPr>
              <w:t>2.914.251,31</w:t>
            </w:r>
          </w:p>
        </w:tc>
        <w:tc>
          <w:tcPr>
            <w:tcW w:w="1723" w:type="dxa"/>
            <w:tcBorders>
              <w:top w:val="nil"/>
              <w:left w:val="nil"/>
              <w:bottom w:val="nil"/>
              <w:right w:val="single" w:sz="4" w:space="0" w:color="5B9BD5"/>
            </w:tcBorders>
            <w:shd w:val="clear" w:color="000000" w:fill="BDD7EE"/>
            <w:noWrap/>
            <w:vAlign w:val="bottom"/>
            <w:hideMark/>
          </w:tcPr>
          <w:p w14:paraId="4C84BEA4" w14:textId="77777777" w:rsidR="00B0762F" w:rsidRPr="009D39A8" w:rsidRDefault="00B0762F" w:rsidP="00017035">
            <w:pPr>
              <w:jc w:val="right"/>
              <w:rPr>
                <w:rFonts w:asciiTheme="majorHAnsi" w:hAnsiTheme="majorHAnsi" w:cstheme="majorHAnsi"/>
                <w:sz w:val="20"/>
                <w:szCs w:val="20"/>
              </w:rPr>
            </w:pPr>
            <w:r w:rsidRPr="009D39A8">
              <w:rPr>
                <w:rFonts w:asciiTheme="majorHAnsi" w:hAnsiTheme="majorHAnsi" w:cstheme="majorHAnsi"/>
                <w:sz w:val="20"/>
                <w:szCs w:val="20"/>
              </w:rPr>
              <w:t>2.914.251,31</w:t>
            </w:r>
          </w:p>
        </w:tc>
        <w:tc>
          <w:tcPr>
            <w:tcW w:w="1659" w:type="dxa"/>
            <w:tcBorders>
              <w:top w:val="nil"/>
              <w:left w:val="nil"/>
              <w:bottom w:val="nil"/>
              <w:right w:val="single" w:sz="4" w:space="0" w:color="5B9BD5"/>
            </w:tcBorders>
            <w:shd w:val="clear" w:color="000000" w:fill="BDD7EE"/>
            <w:noWrap/>
            <w:vAlign w:val="bottom"/>
            <w:hideMark/>
          </w:tcPr>
          <w:p w14:paraId="1B928627" w14:textId="77777777" w:rsidR="00B0762F" w:rsidRPr="009D39A8" w:rsidRDefault="00B0762F" w:rsidP="00017035">
            <w:pPr>
              <w:jc w:val="right"/>
              <w:rPr>
                <w:rFonts w:asciiTheme="majorHAnsi" w:hAnsiTheme="majorHAnsi" w:cstheme="majorHAnsi"/>
                <w:sz w:val="20"/>
                <w:szCs w:val="20"/>
              </w:rPr>
            </w:pPr>
            <w:r w:rsidRPr="009D39A8">
              <w:rPr>
                <w:rFonts w:asciiTheme="majorHAnsi" w:hAnsiTheme="majorHAnsi" w:cstheme="majorHAnsi"/>
                <w:sz w:val="20"/>
                <w:szCs w:val="20"/>
              </w:rPr>
              <w:t>0,02</w:t>
            </w:r>
          </w:p>
        </w:tc>
        <w:tc>
          <w:tcPr>
            <w:tcW w:w="1512" w:type="dxa"/>
            <w:tcBorders>
              <w:top w:val="nil"/>
              <w:left w:val="nil"/>
              <w:bottom w:val="nil"/>
              <w:right w:val="nil"/>
            </w:tcBorders>
            <w:shd w:val="clear" w:color="000000" w:fill="BDD7EE"/>
            <w:noWrap/>
            <w:vAlign w:val="center"/>
            <w:hideMark/>
          </w:tcPr>
          <w:p w14:paraId="5F314136" w14:textId="77777777" w:rsidR="00B0762F" w:rsidRPr="009D39A8" w:rsidRDefault="00B0762F" w:rsidP="00017035">
            <w:pPr>
              <w:jc w:val="right"/>
              <w:rPr>
                <w:rFonts w:asciiTheme="majorHAnsi" w:hAnsiTheme="majorHAnsi" w:cstheme="majorHAnsi"/>
                <w:b/>
                <w:bCs/>
                <w:sz w:val="20"/>
                <w:szCs w:val="20"/>
              </w:rPr>
            </w:pPr>
            <w:r w:rsidRPr="009D39A8">
              <w:rPr>
                <w:rFonts w:asciiTheme="majorHAnsi" w:hAnsiTheme="majorHAnsi" w:cstheme="majorHAnsi"/>
                <w:b/>
                <w:bCs/>
                <w:sz w:val="20"/>
                <w:szCs w:val="20"/>
              </w:rPr>
              <w:t>-</w:t>
            </w:r>
          </w:p>
        </w:tc>
      </w:tr>
      <w:tr w:rsidR="00B0762F" w:rsidRPr="009D39A8" w14:paraId="4A2B6FDF" w14:textId="77777777" w:rsidTr="00531928">
        <w:trPr>
          <w:trHeight w:val="255"/>
        </w:trPr>
        <w:tc>
          <w:tcPr>
            <w:tcW w:w="3119" w:type="dxa"/>
            <w:tcBorders>
              <w:top w:val="nil"/>
              <w:left w:val="nil"/>
              <w:bottom w:val="nil"/>
              <w:right w:val="single" w:sz="4" w:space="0" w:color="5B9BD5"/>
            </w:tcBorders>
            <w:shd w:val="clear" w:color="auto" w:fill="auto"/>
            <w:noWrap/>
            <w:vAlign w:val="bottom"/>
            <w:hideMark/>
          </w:tcPr>
          <w:p w14:paraId="27EC6762" w14:textId="77777777" w:rsidR="00B0762F" w:rsidRPr="009D39A8" w:rsidRDefault="00B0762F">
            <w:pPr>
              <w:rPr>
                <w:rFonts w:asciiTheme="majorHAnsi" w:hAnsiTheme="majorHAnsi" w:cstheme="majorHAnsi"/>
                <w:sz w:val="20"/>
                <w:szCs w:val="20"/>
              </w:rPr>
            </w:pPr>
            <w:r w:rsidRPr="009D39A8">
              <w:rPr>
                <w:rFonts w:asciiTheme="majorHAnsi" w:hAnsiTheme="majorHAnsi" w:cstheme="majorHAnsi"/>
                <w:sz w:val="20"/>
                <w:szCs w:val="20"/>
              </w:rPr>
              <w:t xml:space="preserve">    Investimentos</w:t>
            </w:r>
          </w:p>
        </w:tc>
        <w:tc>
          <w:tcPr>
            <w:tcW w:w="567" w:type="dxa"/>
            <w:tcBorders>
              <w:top w:val="nil"/>
              <w:left w:val="nil"/>
              <w:bottom w:val="nil"/>
              <w:right w:val="single" w:sz="4" w:space="0" w:color="5B9BD5"/>
            </w:tcBorders>
            <w:shd w:val="clear" w:color="auto" w:fill="auto"/>
            <w:noWrap/>
            <w:vAlign w:val="bottom"/>
            <w:hideMark/>
          </w:tcPr>
          <w:p w14:paraId="3346E874" w14:textId="77777777" w:rsidR="00B0762F" w:rsidRPr="009D39A8" w:rsidRDefault="00B0762F">
            <w:pPr>
              <w:rPr>
                <w:rFonts w:asciiTheme="majorHAnsi" w:hAnsiTheme="majorHAnsi" w:cstheme="majorHAnsi"/>
                <w:sz w:val="20"/>
                <w:szCs w:val="20"/>
              </w:rPr>
            </w:pPr>
            <w:r w:rsidRPr="009D39A8">
              <w:rPr>
                <w:rFonts w:asciiTheme="majorHAnsi" w:hAnsiTheme="majorHAnsi" w:cstheme="majorHAnsi"/>
                <w:sz w:val="20"/>
                <w:szCs w:val="20"/>
              </w:rPr>
              <w:t> </w:t>
            </w:r>
          </w:p>
        </w:tc>
        <w:tc>
          <w:tcPr>
            <w:tcW w:w="1723" w:type="dxa"/>
            <w:tcBorders>
              <w:top w:val="nil"/>
              <w:left w:val="nil"/>
              <w:bottom w:val="nil"/>
              <w:right w:val="single" w:sz="4" w:space="0" w:color="5B9BD5"/>
            </w:tcBorders>
            <w:shd w:val="clear" w:color="auto" w:fill="auto"/>
            <w:noWrap/>
            <w:vAlign w:val="bottom"/>
            <w:hideMark/>
          </w:tcPr>
          <w:p w14:paraId="4250796A" w14:textId="77777777" w:rsidR="00B0762F" w:rsidRPr="009D39A8" w:rsidRDefault="00B0762F" w:rsidP="00017035">
            <w:pPr>
              <w:jc w:val="right"/>
              <w:rPr>
                <w:rFonts w:asciiTheme="majorHAnsi" w:hAnsiTheme="majorHAnsi" w:cstheme="majorHAnsi"/>
                <w:sz w:val="20"/>
                <w:szCs w:val="20"/>
              </w:rPr>
            </w:pPr>
            <w:r w:rsidRPr="009D39A8">
              <w:rPr>
                <w:rFonts w:asciiTheme="majorHAnsi" w:hAnsiTheme="majorHAnsi" w:cstheme="majorHAnsi"/>
                <w:sz w:val="20"/>
                <w:szCs w:val="20"/>
              </w:rPr>
              <w:t>721.559,17</w:t>
            </w:r>
          </w:p>
        </w:tc>
        <w:tc>
          <w:tcPr>
            <w:tcW w:w="2149" w:type="dxa"/>
            <w:tcBorders>
              <w:top w:val="nil"/>
              <w:left w:val="nil"/>
              <w:bottom w:val="nil"/>
              <w:right w:val="single" w:sz="4" w:space="0" w:color="5B9BD5"/>
            </w:tcBorders>
            <w:shd w:val="clear" w:color="auto" w:fill="auto"/>
            <w:noWrap/>
            <w:vAlign w:val="bottom"/>
            <w:hideMark/>
          </w:tcPr>
          <w:p w14:paraId="244EB818" w14:textId="77777777" w:rsidR="00B0762F" w:rsidRPr="009D39A8" w:rsidRDefault="00B0762F" w:rsidP="00017035">
            <w:pPr>
              <w:jc w:val="right"/>
              <w:rPr>
                <w:rFonts w:asciiTheme="majorHAnsi" w:hAnsiTheme="majorHAnsi" w:cstheme="majorHAnsi"/>
                <w:sz w:val="20"/>
                <w:szCs w:val="20"/>
              </w:rPr>
            </w:pPr>
            <w:r w:rsidRPr="009D39A8">
              <w:rPr>
                <w:rFonts w:asciiTheme="majorHAnsi" w:hAnsiTheme="majorHAnsi" w:cstheme="majorHAnsi"/>
                <w:sz w:val="20"/>
                <w:szCs w:val="20"/>
              </w:rPr>
              <w:t>2.192.692,16</w:t>
            </w:r>
          </w:p>
        </w:tc>
        <w:tc>
          <w:tcPr>
            <w:tcW w:w="1723" w:type="dxa"/>
            <w:tcBorders>
              <w:top w:val="nil"/>
              <w:left w:val="nil"/>
              <w:bottom w:val="nil"/>
              <w:right w:val="single" w:sz="4" w:space="0" w:color="5B9BD5"/>
            </w:tcBorders>
            <w:shd w:val="clear" w:color="auto" w:fill="auto"/>
            <w:noWrap/>
            <w:vAlign w:val="bottom"/>
            <w:hideMark/>
          </w:tcPr>
          <w:p w14:paraId="7AF9295C" w14:textId="77777777" w:rsidR="00B0762F" w:rsidRPr="009D39A8" w:rsidRDefault="00B0762F" w:rsidP="00017035">
            <w:pPr>
              <w:jc w:val="right"/>
              <w:rPr>
                <w:rFonts w:asciiTheme="majorHAnsi" w:hAnsiTheme="majorHAnsi" w:cstheme="majorHAnsi"/>
                <w:sz w:val="20"/>
                <w:szCs w:val="20"/>
              </w:rPr>
            </w:pPr>
            <w:r w:rsidRPr="009D39A8">
              <w:rPr>
                <w:rFonts w:asciiTheme="majorHAnsi" w:hAnsiTheme="majorHAnsi" w:cstheme="majorHAnsi"/>
                <w:sz w:val="20"/>
                <w:szCs w:val="20"/>
              </w:rPr>
              <w:t>2.914.251,31</w:t>
            </w:r>
          </w:p>
        </w:tc>
        <w:tc>
          <w:tcPr>
            <w:tcW w:w="1723" w:type="dxa"/>
            <w:tcBorders>
              <w:top w:val="nil"/>
              <w:left w:val="nil"/>
              <w:bottom w:val="nil"/>
              <w:right w:val="single" w:sz="4" w:space="0" w:color="5B9BD5"/>
            </w:tcBorders>
            <w:shd w:val="clear" w:color="auto" w:fill="auto"/>
            <w:noWrap/>
            <w:vAlign w:val="bottom"/>
            <w:hideMark/>
          </w:tcPr>
          <w:p w14:paraId="43B4BAEA" w14:textId="77777777" w:rsidR="00B0762F" w:rsidRPr="009D39A8" w:rsidRDefault="00B0762F" w:rsidP="00017035">
            <w:pPr>
              <w:jc w:val="right"/>
              <w:rPr>
                <w:rFonts w:asciiTheme="majorHAnsi" w:hAnsiTheme="majorHAnsi" w:cstheme="majorHAnsi"/>
                <w:sz w:val="20"/>
                <w:szCs w:val="20"/>
              </w:rPr>
            </w:pPr>
            <w:r w:rsidRPr="009D39A8">
              <w:rPr>
                <w:rFonts w:asciiTheme="majorHAnsi" w:hAnsiTheme="majorHAnsi" w:cstheme="majorHAnsi"/>
                <w:sz w:val="20"/>
                <w:szCs w:val="20"/>
              </w:rPr>
              <w:t>2.914.251,31</w:t>
            </w:r>
          </w:p>
        </w:tc>
        <w:tc>
          <w:tcPr>
            <w:tcW w:w="1659" w:type="dxa"/>
            <w:tcBorders>
              <w:top w:val="nil"/>
              <w:left w:val="nil"/>
              <w:bottom w:val="nil"/>
              <w:right w:val="single" w:sz="4" w:space="0" w:color="5B9BD5"/>
            </w:tcBorders>
            <w:shd w:val="clear" w:color="auto" w:fill="auto"/>
            <w:noWrap/>
            <w:vAlign w:val="bottom"/>
            <w:hideMark/>
          </w:tcPr>
          <w:p w14:paraId="07736CAB" w14:textId="77777777" w:rsidR="00B0762F" w:rsidRPr="009D39A8" w:rsidRDefault="00B0762F" w:rsidP="00017035">
            <w:pPr>
              <w:jc w:val="right"/>
              <w:rPr>
                <w:rFonts w:asciiTheme="majorHAnsi" w:hAnsiTheme="majorHAnsi" w:cstheme="majorHAnsi"/>
                <w:sz w:val="20"/>
                <w:szCs w:val="20"/>
              </w:rPr>
            </w:pPr>
            <w:r w:rsidRPr="009D39A8">
              <w:rPr>
                <w:rFonts w:asciiTheme="majorHAnsi" w:hAnsiTheme="majorHAnsi" w:cstheme="majorHAnsi"/>
                <w:sz w:val="20"/>
                <w:szCs w:val="20"/>
              </w:rPr>
              <w:t>0,02</w:t>
            </w:r>
          </w:p>
        </w:tc>
        <w:tc>
          <w:tcPr>
            <w:tcW w:w="1512" w:type="dxa"/>
            <w:tcBorders>
              <w:top w:val="nil"/>
              <w:left w:val="nil"/>
              <w:bottom w:val="nil"/>
              <w:right w:val="nil"/>
            </w:tcBorders>
            <w:shd w:val="clear" w:color="auto" w:fill="auto"/>
            <w:noWrap/>
            <w:vAlign w:val="bottom"/>
            <w:hideMark/>
          </w:tcPr>
          <w:p w14:paraId="721C7E6F" w14:textId="77777777" w:rsidR="00B0762F" w:rsidRPr="009D39A8" w:rsidRDefault="00B0762F" w:rsidP="00017035">
            <w:pPr>
              <w:jc w:val="right"/>
              <w:rPr>
                <w:rFonts w:asciiTheme="majorHAnsi" w:hAnsiTheme="majorHAnsi" w:cstheme="majorHAnsi"/>
                <w:sz w:val="20"/>
                <w:szCs w:val="20"/>
              </w:rPr>
            </w:pPr>
            <w:r w:rsidRPr="009D39A8">
              <w:rPr>
                <w:rFonts w:asciiTheme="majorHAnsi" w:hAnsiTheme="majorHAnsi" w:cstheme="majorHAnsi"/>
                <w:sz w:val="20"/>
                <w:szCs w:val="20"/>
              </w:rPr>
              <w:t>-</w:t>
            </w:r>
          </w:p>
        </w:tc>
      </w:tr>
      <w:tr w:rsidR="00531928" w:rsidRPr="009D39A8" w14:paraId="269B5FC8" w14:textId="77777777" w:rsidTr="00531928">
        <w:trPr>
          <w:trHeight w:val="255"/>
        </w:trPr>
        <w:tc>
          <w:tcPr>
            <w:tcW w:w="3119" w:type="dxa"/>
            <w:tcBorders>
              <w:top w:val="nil"/>
              <w:left w:val="nil"/>
              <w:bottom w:val="nil"/>
              <w:right w:val="single" w:sz="4" w:space="0" w:color="5B9BD5"/>
            </w:tcBorders>
            <w:shd w:val="clear" w:color="000000" w:fill="D9D9D9"/>
            <w:noWrap/>
            <w:vAlign w:val="bottom"/>
            <w:hideMark/>
          </w:tcPr>
          <w:p w14:paraId="7F6F881D" w14:textId="77777777" w:rsidR="00B0762F" w:rsidRPr="009D39A8" w:rsidRDefault="00B0762F">
            <w:pPr>
              <w:rPr>
                <w:rFonts w:asciiTheme="majorHAnsi" w:hAnsiTheme="majorHAnsi" w:cstheme="majorHAnsi"/>
                <w:sz w:val="20"/>
                <w:szCs w:val="20"/>
              </w:rPr>
            </w:pPr>
            <w:r w:rsidRPr="009D39A8">
              <w:rPr>
                <w:rFonts w:asciiTheme="majorHAnsi" w:hAnsiTheme="majorHAnsi" w:cstheme="majorHAnsi"/>
                <w:sz w:val="20"/>
                <w:szCs w:val="20"/>
              </w:rPr>
              <w:t xml:space="preserve">    Inversões Financeiras</w:t>
            </w:r>
          </w:p>
        </w:tc>
        <w:tc>
          <w:tcPr>
            <w:tcW w:w="567" w:type="dxa"/>
            <w:tcBorders>
              <w:top w:val="nil"/>
              <w:left w:val="nil"/>
              <w:bottom w:val="nil"/>
              <w:right w:val="single" w:sz="4" w:space="0" w:color="5B9BD5"/>
            </w:tcBorders>
            <w:shd w:val="clear" w:color="000000" w:fill="D9D9D9"/>
            <w:noWrap/>
            <w:vAlign w:val="bottom"/>
            <w:hideMark/>
          </w:tcPr>
          <w:p w14:paraId="74C5B306" w14:textId="77777777" w:rsidR="00B0762F" w:rsidRPr="009D39A8" w:rsidRDefault="00B0762F">
            <w:pPr>
              <w:rPr>
                <w:rFonts w:asciiTheme="majorHAnsi" w:hAnsiTheme="majorHAnsi" w:cstheme="majorHAnsi"/>
                <w:sz w:val="20"/>
                <w:szCs w:val="20"/>
              </w:rPr>
            </w:pPr>
            <w:r w:rsidRPr="009D39A8">
              <w:rPr>
                <w:rFonts w:asciiTheme="majorHAnsi" w:hAnsiTheme="majorHAnsi" w:cstheme="majorHAnsi"/>
                <w:sz w:val="20"/>
                <w:szCs w:val="20"/>
              </w:rPr>
              <w:t> </w:t>
            </w:r>
          </w:p>
        </w:tc>
        <w:tc>
          <w:tcPr>
            <w:tcW w:w="1723" w:type="dxa"/>
            <w:tcBorders>
              <w:top w:val="nil"/>
              <w:left w:val="nil"/>
              <w:bottom w:val="nil"/>
              <w:right w:val="single" w:sz="4" w:space="0" w:color="5B9BD5"/>
            </w:tcBorders>
            <w:shd w:val="clear" w:color="000000" w:fill="D9D9D9"/>
            <w:noWrap/>
            <w:vAlign w:val="bottom"/>
            <w:hideMark/>
          </w:tcPr>
          <w:p w14:paraId="5F71DBFF" w14:textId="77777777" w:rsidR="00B0762F" w:rsidRPr="009D39A8" w:rsidRDefault="00B0762F" w:rsidP="000170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49" w:type="dxa"/>
            <w:tcBorders>
              <w:top w:val="nil"/>
              <w:left w:val="nil"/>
              <w:bottom w:val="nil"/>
              <w:right w:val="single" w:sz="4" w:space="0" w:color="5B9BD5"/>
            </w:tcBorders>
            <w:shd w:val="clear" w:color="000000" w:fill="D9D9D9"/>
            <w:noWrap/>
            <w:vAlign w:val="bottom"/>
            <w:hideMark/>
          </w:tcPr>
          <w:p w14:paraId="2E11B85A" w14:textId="77777777" w:rsidR="00B0762F" w:rsidRPr="009D39A8" w:rsidRDefault="00B0762F" w:rsidP="000170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1723" w:type="dxa"/>
            <w:tcBorders>
              <w:top w:val="nil"/>
              <w:left w:val="nil"/>
              <w:bottom w:val="nil"/>
              <w:right w:val="single" w:sz="4" w:space="0" w:color="5B9BD5"/>
            </w:tcBorders>
            <w:shd w:val="clear" w:color="000000" w:fill="D9D9D9"/>
            <w:noWrap/>
            <w:vAlign w:val="bottom"/>
            <w:hideMark/>
          </w:tcPr>
          <w:p w14:paraId="78DA320E" w14:textId="77777777" w:rsidR="00B0762F" w:rsidRPr="009D39A8" w:rsidRDefault="00B0762F" w:rsidP="000170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1723" w:type="dxa"/>
            <w:tcBorders>
              <w:top w:val="nil"/>
              <w:left w:val="nil"/>
              <w:bottom w:val="nil"/>
              <w:right w:val="single" w:sz="4" w:space="0" w:color="5B9BD5"/>
            </w:tcBorders>
            <w:shd w:val="clear" w:color="000000" w:fill="D9D9D9"/>
            <w:noWrap/>
            <w:vAlign w:val="bottom"/>
            <w:hideMark/>
          </w:tcPr>
          <w:p w14:paraId="65BF295C" w14:textId="77777777" w:rsidR="00B0762F" w:rsidRPr="009D39A8" w:rsidRDefault="00B0762F" w:rsidP="000170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1659" w:type="dxa"/>
            <w:tcBorders>
              <w:top w:val="nil"/>
              <w:left w:val="nil"/>
              <w:bottom w:val="nil"/>
              <w:right w:val="single" w:sz="4" w:space="0" w:color="5B9BD5"/>
            </w:tcBorders>
            <w:shd w:val="clear" w:color="000000" w:fill="D9D9D9"/>
            <w:noWrap/>
            <w:vAlign w:val="bottom"/>
            <w:hideMark/>
          </w:tcPr>
          <w:p w14:paraId="71A2AC60" w14:textId="77777777" w:rsidR="00B0762F" w:rsidRPr="009D39A8" w:rsidRDefault="00B0762F" w:rsidP="000170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1512" w:type="dxa"/>
            <w:tcBorders>
              <w:top w:val="nil"/>
              <w:left w:val="nil"/>
              <w:bottom w:val="nil"/>
              <w:right w:val="nil"/>
            </w:tcBorders>
            <w:shd w:val="clear" w:color="000000" w:fill="D9D9D9"/>
            <w:noWrap/>
            <w:vAlign w:val="bottom"/>
            <w:hideMark/>
          </w:tcPr>
          <w:p w14:paraId="08BBC5AE" w14:textId="77777777" w:rsidR="00B0762F" w:rsidRPr="009D39A8" w:rsidRDefault="00B0762F" w:rsidP="00017035">
            <w:pPr>
              <w:jc w:val="right"/>
              <w:rPr>
                <w:rFonts w:asciiTheme="majorHAnsi" w:hAnsiTheme="majorHAnsi" w:cstheme="majorHAnsi"/>
                <w:sz w:val="20"/>
                <w:szCs w:val="20"/>
              </w:rPr>
            </w:pPr>
            <w:r w:rsidRPr="009D39A8">
              <w:rPr>
                <w:rFonts w:asciiTheme="majorHAnsi" w:hAnsiTheme="majorHAnsi" w:cstheme="majorHAnsi"/>
                <w:sz w:val="20"/>
                <w:szCs w:val="20"/>
              </w:rPr>
              <w:t>-</w:t>
            </w:r>
          </w:p>
        </w:tc>
      </w:tr>
      <w:tr w:rsidR="00B0762F" w:rsidRPr="009D39A8" w14:paraId="1D52E8F6" w14:textId="77777777" w:rsidTr="00531928">
        <w:trPr>
          <w:trHeight w:val="255"/>
        </w:trPr>
        <w:tc>
          <w:tcPr>
            <w:tcW w:w="3119" w:type="dxa"/>
            <w:tcBorders>
              <w:top w:val="nil"/>
              <w:left w:val="nil"/>
              <w:bottom w:val="nil"/>
              <w:right w:val="single" w:sz="4" w:space="0" w:color="5B9BD5"/>
            </w:tcBorders>
            <w:shd w:val="clear" w:color="auto" w:fill="auto"/>
            <w:noWrap/>
            <w:vAlign w:val="bottom"/>
            <w:hideMark/>
          </w:tcPr>
          <w:p w14:paraId="31B63EA5" w14:textId="77777777" w:rsidR="00B0762F" w:rsidRPr="009D39A8" w:rsidRDefault="00B0762F">
            <w:pPr>
              <w:rPr>
                <w:rFonts w:asciiTheme="majorHAnsi" w:hAnsiTheme="majorHAnsi" w:cstheme="majorHAnsi"/>
                <w:sz w:val="20"/>
                <w:szCs w:val="20"/>
              </w:rPr>
            </w:pPr>
            <w:r w:rsidRPr="009D39A8">
              <w:rPr>
                <w:rFonts w:asciiTheme="majorHAnsi" w:hAnsiTheme="majorHAnsi" w:cstheme="majorHAnsi"/>
                <w:sz w:val="20"/>
                <w:szCs w:val="20"/>
              </w:rPr>
              <w:t xml:space="preserve">    Amortização da Dívida</w:t>
            </w:r>
          </w:p>
        </w:tc>
        <w:tc>
          <w:tcPr>
            <w:tcW w:w="567" w:type="dxa"/>
            <w:tcBorders>
              <w:top w:val="nil"/>
              <w:left w:val="nil"/>
              <w:bottom w:val="nil"/>
              <w:right w:val="single" w:sz="4" w:space="0" w:color="5B9BD5"/>
            </w:tcBorders>
            <w:shd w:val="clear" w:color="auto" w:fill="auto"/>
            <w:noWrap/>
            <w:vAlign w:val="bottom"/>
            <w:hideMark/>
          </w:tcPr>
          <w:p w14:paraId="378E0241" w14:textId="77777777" w:rsidR="00B0762F" w:rsidRPr="009D39A8" w:rsidRDefault="00B0762F">
            <w:pPr>
              <w:rPr>
                <w:rFonts w:asciiTheme="majorHAnsi" w:hAnsiTheme="majorHAnsi" w:cstheme="majorHAnsi"/>
                <w:sz w:val="20"/>
                <w:szCs w:val="20"/>
              </w:rPr>
            </w:pPr>
            <w:r w:rsidRPr="009D39A8">
              <w:rPr>
                <w:rFonts w:asciiTheme="majorHAnsi" w:hAnsiTheme="majorHAnsi" w:cstheme="majorHAnsi"/>
                <w:sz w:val="20"/>
                <w:szCs w:val="20"/>
              </w:rPr>
              <w:t> </w:t>
            </w:r>
          </w:p>
        </w:tc>
        <w:tc>
          <w:tcPr>
            <w:tcW w:w="1723" w:type="dxa"/>
            <w:tcBorders>
              <w:top w:val="nil"/>
              <w:left w:val="nil"/>
              <w:bottom w:val="nil"/>
              <w:right w:val="single" w:sz="4" w:space="0" w:color="5B9BD5"/>
            </w:tcBorders>
            <w:shd w:val="clear" w:color="auto" w:fill="auto"/>
            <w:noWrap/>
            <w:vAlign w:val="bottom"/>
            <w:hideMark/>
          </w:tcPr>
          <w:p w14:paraId="5DF947EF" w14:textId="77777777" w:rsidR="00B0762F" w:rsidRPr="009D39A8" w:rsidRDefault="00B0762F" w:rsidP="000170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49" w:type="dxa"/>
            <w:tcBorders>
              <w:top w:val="nil"/>
              <w:left w:val="nil"/>
              <w:bottom w:val="nil"/>
              <w:right w:val="single" w:sz="4" w:space="0" w:color="5B9BD5"/>
            </w:tcBorders>
            <w:shd w:val="clear" w:color="auto" w:fill="auto"/>
            <w:noWrap/>
            <w:vAlign w:val="bottom"/>
            <w:hideMark/>
          </w:tcPr>
          <w:p w14:paraId="3F49913D" w14:textId="77777777" w:rsidR="00B0762F" w:rsidRPr="009D39A8" w:rsidRDefault="00B0762F" w:rsidP="000170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1723" w:type="dxa"/>
            <w:tcBorders>
              <w:top w:val="nil"/>
              <w:left w:val="nil"/>
              <w:bottom w:val="nil"/>
              <w:right w:val="single" w:sz="4" w:space="0" w:color="5B9BD5"/>
            </w:tcBorders>
            <w:shd w:val="clear" w:color="auto" w:fill="auto"/>
            <w:noWrap/>
            <w:vAlign w:val="bottom"/>
            <w:hideMark/>
          </w:tcPr>
          <w:p w14:paraId="04559CD7" w14:textId="77777777" w:rsidR="00B0762F" w:rsidRPr="009D39A8" w:rsidRDefault="00B0762F" w:rsidP="000170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1723" w:type="dxa"/>
            <w:tcBorders>
              <w:top w:val="nil"/>
              <w:left w:val="nil"/>
              <w:bottom w:val="nil"/>
              <w:right w:val="single" w:sz="4" w:space="0" w:color="5B9BD5"/>
            </w:tcBorders>
            <w:shd w:val="clear" w:color="auto" w:fill="auto"/>
            <w:noWrap/>
            <w:vAlign w:val="bottom"/>
            <w:hideMark/>
          </w:tcPr>
          <w:p w14:paraId="636EA91D" w14:textId="77777777" w:rsidR="00B0762F" w:rsidRPr="009D39A8" w:rsidRDefault="00B0762F" w:rsidP="000170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1659" w:type="dxa"/>
            <w:tcBorders>
              <w:top w:val="nil"/>
              <w:left w:val="nil"/>
              <w:bottom w:val="nil"/>
              <w:right w:val="single" w:sz="4" w:space="0" w:color="5B9BD5"/>
            </w:tcBorders>
            <w:shd w:val="clear" w:color="auto" w:fill="auto"/>
            <w:noWrap/>
            <w:vAlign w:val="bottom"/>
            <w:hideMark/>
          </w:tcPr>
          <w:p w14:paraId="275AA28A" w14:textId="77777777" w:rsidR="00B0762F" w:rsidRPr="009D39A8" w:rsidRDefault="00B0762F" w:rsidP="000170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1512" w:type="dxa"/>
            <w:tcBorders>
              <w:top w:val="nil"/>
              <w:left w:val="nil"/>
              <w:bottom w:val="nil"/>
              <w:right w:val="nil"/>
            </w:tcBorders>
            <w:shd w:val="clear" w:color="auto" w:fill="auto"/>
            <w:noWrap/>
            <w:vAlign w:val="bottom"/>
            <w:hideMark/>
          </w:tcPr>
          <w:p w14:paraId="5B1A5C47" w14:textId="77777777" w:rsidR="00B0762F" w:rsidRPr="009D39A8" w:rsidRDefault="00B0762F" w:rsidP="00017035">
            <w:pPr>
              <w:jc w:val="right"/>
              <w:rPr>
                <w:rFonts w:asciiTheme="majorHAnsi" w:hAnsiTheme="majorHAnsi" w:cstheme="majorHAnsi"/>
                <w:sz w:val="20"/>
                <w:szCs w:val="20"/>
              </w:rPr>
            </w:pPr>
            <w:r w:rsidRPr="009D39A8">
              <w:rPr>
                <w:rFonts w:asciiTheme="majorHAnsi" w:hAnsiTheme="majorHAnsi" w:cstheme="majorHAnsi"/>
                <w:sz w:val="20"/>
                <w:szCs w:val="20"/>
              </w:rPr>
              <w:t>-</w:t>
            </w:r>
          </w:p>
        </w:tc>
      </w:tr>
      <w:tr w:rsidR="00531928" w:rsidRPr="009D39A8" w14:paraId="4D0E68A6" w14:textId="77777777" w:rsidTr="00531928">
        <w:trPr>
          <w:trHeight w:val="255"/>
        </w:trPr>
        <w:tc>
          <w:tcPr>
            <w:tcW w:w="3119" w:type="dxa"/>
            <w:tcBorders>
              <w:top w:val="nil"/>
              <w:left w:val="nil"/>
              <w:bottom w:val="nil"/>
              <w:right w:val="single" w:sz="4" w:space="0" w:color="5B9BD5"/>
            </w:tcBorders>
            <w:shd w:val="clear" w:color="000000" w:fill="1F4E78"/>
            <w:noWrap/>
            <w:vAlign w:val="center"/>
            <w:hideMark/>
          </w:tcPr>
          <w:p w14:paraId="10BFDEB1" w14:textId="77777777" w:rsidR="00B0762F" w:rsidRPr="00E07ED3" w:rsidRDefault="00B0762F">
            <w:pPr>
              <w:jc w:val="center"/>
              <w:rPr>
                <w:rFonts w:asciiTheme="majorHAnsi" w:hAnsiTheme="majorHAnsi" w:cstheme="majorHAnsi"/>
                <w:b/>
                <w:bCs/>
                <w:color w:val="FFFFFF" w:themeColor="background1"/>
                <w:sz w:val="20"/>
                <w:szCs w:val="20"/>
              </w:rPr>
            </w:pPr>
            <w:r w:rsidRPr="00E07ED3">
              <w:rPr>
                <w:rFonts w:asciiTheme="majorHAnsi" w:hAnsiTheme="majorHAnsi" w:cstheme="majorHAnsi"/>
                <w:b/>
                <w:bCs/>
                <w:color w:val="FFFFFF" w:themeColor="background1"/>
                <w:sz w:val="20"/>
                <w:szCs w:val="20"/>
              </w:rPr>
              <w:t>TOTAL</w:t>
            </w:r>
          </w:p>
        </w:tc>
        <w:tc>
          <w:tcPr>
            <w:tcW w:w="567" w:type="dxa"/>
            <w:tcBorders>
              <w:top w:val="nil"/>
              <w:left w:val="nil"/>
              <w:bottom w:val="nil"/>
              <w:right w:val="single" w:sz="4" w:space="0" w:color="5B9BD5"/>
            </w:tcBorders>
            <w:shd w:val="clear" w:color="000000" w:fill="1F4E78"/>
            <w:noWrap/>
            <w:vAlign w:val="center"/>
            <w:hideMark/>
          </w:tcPr>
          <w:p w14:paraId="2BCEDE0E" w14:textId="0B1424BC" w:rsidR="00B0762F" w:rsidRPr="00E07ED3" w:rsidRDefault="000A22B1">
            <w:pPr>
              <w:jc w:val="center"/>
              <w:rPr>
                <w:rFonts w:asciiTheme="majorHAnsi" w:hAnsiTheme="majorHAnsi" w:cstheme="majorHAnsi"/>
                <w:b/>
                <w:bCs/>
                <w:color w:val="FFFFFF" w:themeColor="background1"/>
                <w:sz w:val="20"/>
                <w:szCs w:val="20"/>
              </w:rPr>
            </w:pPr>
            <w:r w:rsidRPr="00E07ED3">
              <w:rPr>
                <w:rFonts w:asciiTheme="majorHAnsi" w:hAnsiTheme="majorHAnsi" w:cstheme="majorHAnsi"/>
                <w:b/>
                <w:bCs/>
                <w:color w:val="FFFFFF" w:themeColor="background1"/>
                <w:sz w:val="20"/>
                <w:szCs w:val="20"/>
              </w:rPr>
              <w:t>18</w:t>
            </w:r>
          </w:p>
        </w:tc>
        <w:tc>
          <w:tcPr>
            <w:tcW w:w="1723" w:type="dxa"/>
            <w:tcBorders>
              <w:top w:val="nil"/>
              <w:left w:val="nil"/>
              <w:bottom w:val="nil"/>
              <w:right w:val="single" w:sz="4" w:space="0" w:color="5B9BD5"/>
            </w:tcBorders>
            <w:shd w:val="clear" w:color="000000" w:fill="1F4E78"/>
            <w:vAlign w:val="center"/>
            <w:hideMark/>
          </w:tcPr>
          <w:p w14:paraId="3A2989F1" w14:textId="77777777" w:rsidR="00B0762F" w:rsidRPr="00E07ED3" w:rsidRDefault="00B0762F">
            <w:pPr>
              <w:jc w:val="center"/>
              <w:rPr>
                <w:rFonts w:asciiTheme="majorHAnsi" w:hAnsiTheme="majorHAnsi" w:cstheme="majorHAnsi"/>
                <w:b/>
                <w:bCs/>
                <w:color w:val="FFFFFF" w:themeColor="background1"/>
                <w:sz w:val="20"/>
                <w:szCs w:val="20"/>
              </w:rPr>
            </w:pPr>
            <w:r w:rsidRPr="00E07ED3">
              <w:rPr>
                <w:rFonts w:asciiTheme="majorHAnsi" w:hAnsiTheme="majorHAnsi" w:cstheme="majorHAnsi"/>
                <w:b/>
                <w:bCs/>
                <w:color w:val="FFFFFF" w:themeColor="background1"/>
                <w:sz w:val="20"/>
                <w:szCs w:val="20"/>
              </w:rPr>
              <w:t>15.428.750,26</w:t>
            </w:r>
          </w:p>
        </w:tc>
        <w:tc>
          <w:tcPr>
            <w:tcW w:w="2149" w:type="dxa"/>
            <w:tcBorders>
              <w:top w:val="nil"/>
              <w:left w:val="nil"/>
              <w:bottom w:val="nil"/>
              <w:right w:val="single" w:sz="4" w:space="0" w:color="5B9BD5"/>
            </w:tcBorders>
            <w:shd w:val="clear" w:color="000000" w:fill="1F4E78"/>
            <w:vAlign w:val="center"/>
            <w:hideMark/>
          </w:tcPr>
          <w:p w14:paraId="669DA7A2" w14:textId="77777777" w:rsidR="00B0762F" w:rsidRPr="00E07ED3" w:rsidRDefault="00B0762F">
            <w:pPr>
              <w:jc w:val="center"/>
              <w:rPr>
                <w:rFonts w:asciiTheme="majorHAnsi" w:hAnsiTheme="majorHAnsi" w:cstheme="majorHAnsi"/>
                <w:b/>
                <w:bCs/>
                <w:color w:val="FFFFFF" w:themeColor="background1"/>
                <w:sz w:val="20"/>
                <w:szCs w:val="20"/>
              </w:rPr>
            </w:pPr>
            <w:r w:rsidRPr="00E07ED3">
              <w:rPr>
                <w:rFonts w:asciiTheme="majorHAnsi" w:hAnsiTheme="majorHAnsi" w:cstheme="majorHAnsi"/>
                <w:b/>
                <w:bCs/>
                <w:color w:val="FFFFFF" w:themeColor="background1"/>
                <w:sz w:val="20"/>
                <w:szCs w:val="20"/>
              </w:rPr>
              <w:t>20.162.686,49</w:t>
            </w:r>
          </w:p>
        </w:tc>
        <w:tc>
          <w:tcPr>
            <w:tcW w:w="1723" w:type="dxa"/>
            <w:tcBorders>
              <w:top w:val="nil"/>
              <w:left w:val="nil"/>
              <w:bottom w:val="nil"/>
              <w:right w:val="single" w:sz="4" w:space="0" w:color="5B9BD5"/>
            </w:tcBorders>
            <w:shd w:val="clear" w:color="000000" w:fill="1F4E78"/>
            <w:vAlign w:val="center"/>
            <w:hideMark/>
          </w:tcPr>
          <w:p w14:paraId="4934DDD3" w14:textId="77777777" w:rsidR="00B0762F" w:rsidRPr="00E07ED3" w:rsidRDefault="00B0762F">
            <w:pPr>
              <w:jc w:val="center"/>
              <w:rPr>
                <w:rFonts w:asciiTheme="majorHAnsi" w:hAnsiTheme="majorHAnsi" w:cstheme="majorHAnsi"/>
                <w:b/>
                <w:bCs/>
                <w:color w:val="FFFFFF" w:themeColor="background1"/>
                <w:sz w:val="20"/>
                <w:szCs w:val="20"/>
              </w:rPr>
            </w:pPr>
            <w:r w:rsidRPr="00E07ED3">
              <w:rPr>
                <w:rFonts w:asciiTheme="majorHAnsi" w:hAnsiTheme="majorHAnsi" w:cstheme="majorHAnsi"/>
                <w:b/>
                <w:bCs/>
                <w:color w:val="FFFFFF" w:themeColor="background1"/>
                <w:sz w:val="20"/>
                <w:szCs w:val="20"/>
              </w:rPr>
              <w:t>20.951.513,21</w:t>
            </w:r>
          </w:p>
        </w:tc>
        <w:tc>
          <w:tcPr>
            <w:tcW w:w="1723" w:type="dxa"/>
            <w:tcBorders>
              <w:top w:val="nil"/>
              <w:left w:val="nil"/>
              <w:bottom w:val="nil"/>
              <w:right w:val="single" w:sz="4" w:space="0" w:color="5B9BD5"/>
            </w:tcBorders>
            <w:shd w:val="clear" w:color="000000" w:fill="1F4E78"/>
            <w:vAlign w:val="center"/>
            <w:hideMark/>
          </w:tcPr>
          <w:p w14:paraId="0C2EB7AE" w14:textId="77777777" w:rsidR="00B0762F" w:rsidRPr="00E07ED3" w:rsidRDefault="00B0762F">
            <w:pPr>
              <w:jc w:val="center"/>
              <w:rPr>
                <w:rFonts w:asciiTheme="majorHAnsi" w:hAnsiTheme="majorHAnsi" w:cstheme="majorHAnsi"/>
                <w:b/>
                <w:bCs/>
                <w:color w:val="FFFFFF" w:themeColor="background1"/>
                <w:sz w:val="20"/>
                <w:szCs w:val="20"/>
              </w:rPr>
            </w:pPr>
            <w:r w:rsidRPr="00E07ED3">
              <w:rPr>
                <w:rFonts w:asciiTheme="majorHAnsi" w:hAnsiTheme="majorHAnsi" w:cstheme="majorHAnsi"/>
                <w:b/>
                <w:bCs/>
                <w:color w:val="FFFFFF" w:themeColor="background1"/>
                <w:sz w:val="20"/>
                <w:szCs w:val="20"/>
              </w:rPr>
              <w:t>20.902.535,61</w:t>
            </w:r>
          </w:p>
        </w:tc>
        <w:tc>
          <w:tcPr>
            <w:tcW w:w="1659" w:type="dxa"/>
            <w:tcBorders>
              <w:top w:val="nil"/>
              <w:left w:val="nil"/>
              <w:bottom w:val="nil"/>
              <w:right w:val="single" w:sz="4" w:space="0" w:color="5B9BD5"/>
            </w:tcBorders>
            <w:shd w:val="clear" w:color="000000" w:fill="1F4E78"/>
            <w:noWrap/>
            <w:vAlign w:val="center"/>
            <w:hideMark/>
          </w:tcPr>
          <w:p w14:paraId="77494162" w14:textId="77777777" w:rsidR="00B0762F" w:rsidRPr="00E07ED3" w:rsidRDefault="00B0762F">
            <w:pPr>
              <w:jc w:val="center"/>
              <w:rPr>
                <w:rFonts w:asciiTheme="majorHAnsi" w:hAnsiTheme="majorHAnsi" w:cstheme="majorHAnsi"/>
                <w:b/>
                <w:bCs/>
                <w:color w:val="FFFFFF" w:themeColor="background1"/>
                <w:sz w:val="20"/>
                <w:szCs w:val="20"/>
              </w:rPr>
            </w:pPr>
            <w:r w:rsidRPr="00E07ED3">
              <w:rPr>
                <w:rFonts w:asciiTheme="majorHAnsi" w:hAnsiTheme="majorHAnsi" w:cstheme="majorHAnsi"/>
                <w:b/>
                <w:bCs/>
                <w:color w:val="FFFFFF" w:themeColor="background1"/>
                <w:sz w:val="20"/>
                <w:szCs w:val="20"/>
              </w:rPr>
              <w:t>12.925.289,30</w:t>
            </w:r>
          </w:p>
        </w:tc>
        <w:tc>
          <w:tcPr>
            <w:tcW w:w="1512" w:type="dxa"/>
            <w:tcBorders>
              <w:top w:val="nil"/>
              <w:left w:val="nil"/>
              <w:bottom w:val="nil"/>
              <w:right w:val="nil"/>
            </w:tcBorders>
            <w:shd w:val="clear" w:color="000000" w:fill="1F4E78"/>
            <w:noWrap/>
            <w:vAlign w:val="center"/>
            <w:hideMark/>
          </w:tcPr>
          <w:p w14:paraId="505E4F20" w14:textId="77777777" w:rsidR="00B0762F" w:rsidRPr="00E07ED3" w:rsidRDefault="00B0762F">
            <w:pPr>
              <w:jc w:val="center"/>
              <w:rPr>
                <w:rFonts w:asciiTheme="majorHAnsi" w:hAnsiTheme="majorHAnsi" w:cstheme="majorHAnsi"/>
                <w:b/>
                <w:bCs/>
                <w:color w:val="FFFFFF" w:themeColor="background1"/>
                <w:sz w:val="20"/>
                <w:szCs w:val="20"/>
              </w:rPr>
            </w:pPr>
            <w:r w:rsidRPr="00E07ED3">
              <w:rPr>
                <w:rFonts w:asciiTheme="majorHAnsi" w:hAnsiTheme="majorHAnsi" w:cstheme="majorHAnsi"/>
                <w:b/>
                <w:bCs/>
                <w:color w:val="FFFFFF" w:themeColor="background1"/>
                <w:sz w:val="20"/>
                <w:szCs w:val="20"/>
              </w:rPr>
              <w:t>1.763.611,84</w:t>
            </w:r>
          </w:p>
        </w:tc>
      </w:tr>
    </w:tbl>
    <w:p w14:paraId="4C9A35B1" w14:textId="77777777" w:rsidR="00B0762F" w:rsidRPr="009D39A8" w:rsidRDefault="00B0762F" w:rsidP="00B0762F">
      <w:pPr>
        <w:rPr>
          <w:rFonts w:asciiTheme="majorHAnsi" w:hAnsiTheme="majorHAnsi" w:cstheme="majorHAnsi"/>
        </w:rPr>
      </w:pPr>
    </w:p>
    <w:tbl>
      <w:tblPr>
        <w:tblW w:w="14146" w:type="dxa"/>
        <w:tblCellMar>
          <w:left w:w="70" w:type="dxa"/>
          <w:right w:w="70" w:type="dxa"/>
        </w:tblCellMar>
        <w:tblLook w:val="04A0" w:firstRow="1" w:lastRow="0" w:firstColumn="1" w:lastColumn="0" w:noHBand="0" w:noVBand="1"/>
      </w:tblPr>
      <w:tblGrid>
        <w:gridCol w:w="3686"/>
        <w:gridCol w:w="567"/>
        <w:gridCol w:w="1984"/>
        <w:gridCol w:w="2268"/>
        <w:gridCol w:w="2126"/>
        <w:gridCol w:w="1843"/>
        <w:gridCol w:w="1672"/>
      </w:tblGrid>
      <w:tr w:rsidR="00B0762F" w:rsidRPr="009D39A8" w14:paraId="58B8208D" w14:textId="77777777" w:rsidTr="00531928">
        <w:trPr>
          <w:trHeight w:val="255"/>
        </w:trPr>
        <w:tc>
          <w:tcPr>
            <w:tcW w:w="14146" w:type="dxa"/>
            <w:gridSpan w:val="7"/>
            <w:tcBorders>
              <w:top w:val="nil"/>
              <w:left w:val="nil"/>
              <w:bottom w:val="nil"/>
              <w:right w:val="nil"/>
            </w:tcBorders>
            <w:shd w:val="clear" w:color="000000" w:fill="BDD7EE"/>
            <w:vAlign w:val="center"/>
            <w:hideMark/>
          </w:tcPr>
          <w:p w14:paraId="530A99B9" w14:textId="79DECF79" w:rsidR="00B0762F" w:rsidRPr="009D39A8" w:rsidRDefault="00B0762F">
            <w:pPr>
              <w:jc w:val="center"/>
              <w:rPr>
                <w:rFonts w:asciiTheme="majorHAnsi" w:hAnsiTheme="majorHAnsi" w:cstheme="majorHAnsi"/>
                <w:b/>
                <w:bCs/>
                <w:sz w:val="20"/>
                <w:szCs w:val="20"/>
              </w:rPr>
            </w:pPr>
            <w:r w:rsidRPr="009D39A8">
              <w:rPr>
                <w:rFonts w:asciiTheme="majorHAnsi" w:hAnsiTheme="majorHAnsi" w:cstheme="majorHAnsi"/>
                <w:b/>
                <w:bCs/>
                <w:sz w:val="20"/>
                <w:szCs w:val="20"/>
              </w:rPr>
              <w:t>ANEXO 2 -</w:t>
            </w:r>
            <w:r w:rsidR="000B115A" w:rsidRPr="009D39A8">
              <w:rPr>
                <w:rFonts w:asciiTheme="majorHAnsi" w:hAnsiTheme="majorHAnsi" w:cstheme="majorHAnsi"/>
                <w:b/>
                <w:bCs/>
                <w:sz w:val="20"/>
                <w:szCs w:val="20"/>
              </w:rPr>
              <w:t xml:space="preserve"> </w:t>
            </w:r>
            <w:r w:rsidRPr="009D39A8">
              <w:rPr>
                <w:rFonts w:asciiTheme="majorHAnsi" w:hAnsiTheme="majorHAnsi" w:cstheme="majorHAnsi"/>
                <w:b/>
                <w:bCs/>
                <w:sz w:val="20"/>
                <w:szCs w:val="20"/>
              </w:rPr>
              <w:t>DEMONSTRATIVO DE EXECUÇÃO RESTOS A PAGAR PROCESSADOS E NAO PROCESSADOS LIQUIDADOS</w:t>
            </w:r>
          </w:p>
        </w:tc>
      </w:tr>
      <w:tr w:rsidR="00531928" w:rsidRPr="009D39A8" w14:paraId="7788502F" w14:textId="77777777" w:rsidTr="00B817E8">
        <w:trPr>
          <w:trHeight w:val="133"/>
        </w:trPr>
        <w:tc>
          <w:tcPr>
            <w:tcW w:w="3686" w:type="dxa"/>
            <w:tcBorders>
              <w:top w:val="nil"/>
              <w:left w:val="nil"/>
              <w:bottom w:val="nil"/>
              <w:right w:val="nil"/>
            </w:tcBorders>
            <w:shd w:val="clear" w:color="auto" w:fill="auto"/>
            <w:noWrap/>
            <w:vAlign w:val="bottom"/>
            <w:hideMark/>
          </w:tcPr>
          <w:p w14:paraId="2AC5B2F7" w14:textId="77777777" w:rsidR="00B0762F" w:rsidRPr="009D39A8" w:rsidRDefault="00B0762F" w:rsidP="00B817E8">
            <w:pPr>
              <w:spacing w:line="100" w:lineRule="atLeast"/>
              <w:jc w:val="center"/>
              <w:rPr>
                <w:rFonts w:asciiTheme="majorHAnsi" w:hAnsiTheme="majorHAnsi" w:cstheme="majorHAnsi"/>
                <w:b/>
                <w:bCs/>
                <w:sz w:val="16"/>
                <w:szCs w:val="16"/>
              </w:rPr>
            </w:pPr>
          </w:p>
        </w:tc>
        <w:tc>
          <w:tcPr>
            <w:tcW w:w="567" w:type="dxa"/>
            <w:tcBorders>
              <w:top w:val="nil"/>
              <w:left w:val="nil"/>
              <w:bottom w:val="nil"/>
              <w:right w:val="nil"/>
            </w:tcBorders>
            <w:shd w:val="clear" w:color="auto" w:fill="auto"/>
            <w:noWrap/>
            <w:vAlign w:val="bottom"/>
            <w:hideMark/>
          </w:tcPr>
          <w:p w14:paraId="7D6F7D3A" w14:textId="77777777" w:rsidR="00B0762F" w:rsidRPr="009D39A8" w:rsidRDefault="00B0762F" w:rsidP="00B817E8">
            <w:pPr>
              <w:spacing w:line="100" w:lineRule="atLeast"/>
              <w:rPr>
                <w:rFonts w:asciiTheme="majorHAnsi" w:hAnsiTheme="majorHAnsi" w:cstheme="majorHAnsi"/>
                <w:sz w:val="16"/>
                <w:szCs w:val="16"/>
              </w:rPr>
            </w:pPr>
          </w:p>
        </w:tc>
        <w:tc>
          <w:tcPr>
            <w:tcW w:w="1984" w:type="dxa"/>
            <w:tcBorders>
              <w:top w:val="nil"/>
              <w:left w:val="nil"/>
              <w:bottom w:val="nil"/>
              <w:right w:val="nil"/>
            </w:tcBorders>
            <w:shd w:val="clear" w:color="auto" w:fill="auto"/>
            <w:noWrap/>
            <w:vAlign w:val="bottom"/>
            <w:hideMark/>
          </w:tcPr>
          <w:p w14:paraId="39240F8F" w14:textId="77777777" w:rsidR="00B0762F" w:rsidRPr="009D39A8" w:rsidRDefault="00B0762F" w:rsidP="00B817E8">
            <w:pPr>
              <w:spacing w:line="100" w:lineRule="atLeast"/>
              <w:rPr>
                <w:rFonts w:asciiTheme="majorHAnsi" w:hAnsiTheme="majorHAnsi" w:cstheme="majorHAnsi"/>
                <w:sz w:val="16"/>
                <w:szCs w:val="16"/>
              </w:rPr>
            </w:pPr>
          </w:p>
        </w:tc>
        <w:tc>
          <w:tcPr>
            <w:tcW w:w="2268" w:type="dxa"/>
            <w:tcBorders>
              <w:top w:val="nil"/>
              <w:left w:val="nil"/>
              <w:bottom w:val="nil"/>
              <w:right w:val="nil"/>
            </w:tcBorders>
            <w:shd w:val="clear" w:color="auto" w:fill="auto"/>
            <w:noWrap/>
            <w:vAlign w:val="bottom"/>
            <w:hideMark/>
          </w:tcPr>
          <w:p w14:paraId="3775B399" w14:textId="77777777" w:rsidR="00B0762F" w:rsidRPr="009D39A8" w:rsidRDefault="00B0762F" w:rsidP="00B817E8">
            <w:pPr>
              <w:spacing w:line="100" w:lineRule="atLeast"/>
              <w:rPr>
                <w:rFonts w:asciiTheme="majorHAnsi" w:hAnsiTheme="majorHAnsi" w:cstheme="majorHAnsi"/>
                <w:sz w:val="16"/>
                <w:szCs w:val="16"/>
              </w:rPr>
            </w:pPr>
          </w:p>
        </w:tc>
        <w:tc>
          <w:tcPr>
            <w:tcW w:w="2126" w:type="dxa"/>
            <w:tcBorders>
              <w:top w:val="nil"/>
              <w:left w:val="nil"/>
              <w:bottom w:val="nil"/>
              <w:right w:val="nil"/>
            </w:tcBorders>
            <w:shd w:val="clear" w:color="auto" w:fill="auto"/>
            <w:noWrap/>
            <w:vAlign w:val="bottom"/>
            <w:hideMark/>
          </w:tcPr>
          <w:p w14:paraId="3977B578" w14:textId="77777777" w:rsidR="00B0762F" w:rsidRPr="009D39A8" w:rsidRDefault="00B0762F" w:rsidP="00B817E8">
            <w:pPr>
              <w:spacing w:line="100" w:lineRule="atLeast"/>
              <w:rPr>
                <w:rFonts w:asciiTheme="majorHAnsi" w:hAnsiTheme="majorHAnsi" w:cstheme="majorHAnsi"/>
                <w:sz w:val="16"/>
                <w:szCs w:val="16"/>
              </w:rPr>
            </w:pPr>
          </w:p>
        </w:tc>
        <w:tc>
          <w:tcPr>
            <w:tcW w:w="1843" w:type="dxa"/>
            <w:tcBorders>
              <w:top w:val="nil"/>
              <w:left w:val="nil"/>
              <w:bottom w:val="nil"/>
              <w:right w:val="nil"/>
            </w:tcBorders>
            <w:shd w:val="clear" w:color="auto" w:fill="auto"/>
            <w:noWrap/>
            <w:vAlign w:val="bottom"/>
            <w:hideMark/>
          </w:tcPr>
          <w:p w14:paraId="4079A1F9" w14:textId="77777777" w:rsidR="00B0762F" w:rsidRPr="009D39A8" w:rsidRDefault="00B0762F" w:rsidP="00B817E8">
            <w:pPr>
              <w:spacing w:line="100" w:lineRule="atLeast"/>
              <w:rPr>
                <w:rFonts w:asciiTheme="majorHAnsi" w:hAnsiTheme="majorHAnsi" w:cstheme="majorHAnsi"/>
                <w:sz w:val="16"/>
                <w:szCs w:val="16"/>
              </w:rPr>
            </w:pPr>
          </w:p>
        </w:tc>
        <w:tc>
          <w:tcPr>
            <w:tcW w:w="1670" w:type="dxa"/>
            <w:tcBorders>
              <w:top w:val="nil"/>
              <w:left w:val="nil"/>
              <w:bottom w:val="nil"/>
              <w:right w:val="nil"/>
            </w:tcBorders>
            <w:shd w:val="clear" w:color="auto" w:fill="auto"/>
            <w:noWrap/>
            <w:vAlign w:val="bottom"/>
            <w:hideMark/>
          </w:tcPr>
          <w:p w14:paraId="15479E15" w14:textId="77777777" w:rsidR="00B0762F" w:rsidRPr="009D39A8" w:rsidRDefault="00B0762F" w:rsidP="00B817E8">
            <w:pPr>
              <w:spacing w:line="100" w:lineRule="atLeast"/>
              <w:rPr>
                <w:rFonts w:asciiTheme="majorHAnsi" w:hAnsiTheme="majorHAnsi" w:cstheme="majorHAnsi"/>
                <w:sz w:val="16"/>
                <w:szCs w:val="16"/>
              </w:rPr>
            </w:pPr>
          </w:p>
        </w:tc>
      </w:tr>
      <w:tr w:rsidR="00531928" w:rsidRPr="009D39A8" w14:paraId="6E42669E" w14:textId="77777777" w:rsidTr="00A61806">
        <w:trPr>
          <w:trHeight w:val="728"/>
        </w:trPr>
        <w:tc>
          <w:tcPr>
            <w:tcW w:w="3686" w:type="dxa"/>
            <w:tcBorders>
              <w:top w:val="nil"/>
              <w:left w:val="nil"/>
              <w:bottom w:val="nil"/>
              <w:right w:val="nil"/>
            </w:tcBorders>
            <w:shd w:val="clear" w:color="000000" w:fill="1F4E78"/>
            <w:noWrap/>
            <w:vAlign w:val="center"/>
            <w:hideMark/>
          </w:tcPr>
          <w:p w14:paraId="437922FF" w14:textId="77777777" w:rsidR="00B0762F" w:rsidRPr="00E07ED3" w:rsidRDefault="00B0762F">
            <w:pPr>
              <w:jc w:val="center"/>
              <w:rPr>
                <w:rFonts w:asciiTheme="majorHAnsi" w:hAnsiTheme="majorHAnsi" w:cstheme="majorHAnsi"/>
                <w:b/>
                <w:bCs/>
                <w:color w:val="FFFFFF" w:themeColor="background1"/>
                <w:sz w:val="20"/>
                <w:szCs w:val="20"/>
              </w:rPr>
            </w:pPr>
            <w:r w:rsidRPr="00E07ED3">
              <w:rPr>
                <w:rFonts w:asciiTheme="majorHAnsi" w:hAnsiTheme="majorHAnsi" w:cstheme="majorHAnsi"/>
                <w:b/>
                <w:bCs/>
                <w:color w:val="FFFFFF" w:themeColor="background1"/>
                <w:sz w:val="20"/>
                <w:szCs w:val="20"/>
              </w:rPr>
              <w:t>DESPESAS ORÇAMENTÁRIAS</w:t>
            </w:r>
          </w:p>
        </w:tc>
        <w:tc>
          <w:tcPr>
            <w:tcW w:w="567" w:type="dxa"/>
            <w:tcBorders>
              <w:top w:val="nil"/>
              <w:left w:val="single" w:sz="4" w:space="0" w:color="5B9BD5"/>
              <w:bottom w:val="nil"/>
              <w:right w:val="single" w:sz="4" w:space="0" w:color="5B9BD5"/>
            </w:tcBorders>
            <w:shd w:val="clear" w:color="000000" w:fill="1F4E78"/>
            <w:noWrap/>
            <w:vAlign w:val="center"/>
            <w:hideMark/>
          </w:tcPr>
          <w:p w14:paraId="1940574C" w14:textId="77777777" w:rsidR="00B0762F" w:rsidRPr="00E07ED3" w:rsidRDefault="00B0762F">
            <w:pPr>
              <w:jc w:val="center"/>
              <w:rPr>
                <w:rFonts w:asciiTheme="majorHAnsi" w:hAnsiTheme="majorHAnsi" w:cstheme="majorHAnsi"/>
                <w:b/>
                <w:bCs/>
                <w:color w:val="FFFFFF" w:themeColor="background1"/>
                <w:sz w:val="20"/>
                <w:szCs w:val="20"/>
              </w:rPr>
            </w:pPr>
            <w:r w:rsidRPr="00E07ED3">
              <w:rPr>
                <w:rFonts w:asciiTheme="majorHAnsi" w:hAnsiTheme="majorHAnsi" w:cstheme="majorHAnsi"/>
                <w:b/>
                <w:bCs/>
                <w:color w:val="FFFFFF" w:themeColor="background1"/>
                <w:sz w:val="20"/>
                <w:szCs w:val="20"/>
              </w:rPr>
              <w:t>NE</w:t>
            </w:r>
          </w:p>
        </w:tc>
        <w:tc>
          <w:tcPr>
            <w:tcW w:w="1984" w:type="dxa"/>
            <w:tcBorders>
              <w:top w:val="nil"/>
              <w:left w:val="nil"/>
              <w:bottom w:val="nil"/>
              <w:right w:val="single" w:sz="4" w:space="0" w:color="5B9BD5"/>
            </w:tcBorders>
            <w:shd w:val="clear" w:color="000000" w:fill="1F4E78"/>
            <w:vAlign w:val="center"/>
            <w:hideMark/>
          </w:tcPr>
          <w:p w14:paraId="5461BD19" w14:textId="77777777" w:rsidR="00B0762F" w:rsidRPr="00E07ED3" w:rsidRDefault="00B0762F">
            <w:pPr>
              <w:jc w:val="center"/>
              <w:rPr>
                <w:rFonts w:asciiTheme="majorHAnsi" w:hAnsiTheme="majorHAnsi" w:cstheme="majorHAnsi"/>
                <w:b/>
                <w:bCs/>
                <w:color w:val="FFFFFF" w:themeColor="background1"/>
                <w:sz w:val="20"/>
                <w:szCs w:val="20"/>
              </w:rPr>
            </w:pPr>
            <w:r w:rsidRPr="00E07ED3">
              <w:rPr>
                <w:rFonts w:asciiTheme="majorHAnsi" w:hAnsiTheme="majorHAnsi" w:cstheme="majorHAnsi"/>
                <w:b/>
                <w:bCs/>
                <w:color w:val="FFFFFF" w:themeColor="background1"/>
                <w:sz w:val="20"/>
                <w:szCs w:val="20"/>
              </w:rPr>
              <w:t>INSCRITOS EM EXERCÍCIOS ANTERIORES</w:t>
            </w:r>
          </w:p>
        </w:tc>
        <w:tc>
          <w:tcPr>
            <w:tcW w:w="2268" w:type="dxa"/>
            <w:tcBorders>
              <w:top w:val="nil"/>
              <w:left w:val="nil"/>
              <w:bottom w:val="nil"/>
              <w:right w:val="single" w:sz="4" w:space="0" w:color="5B9BD5"/>
            </w:tcBorders>
            <w:shd w:val="clear" w:color="000000" w:fill="1F4E78"/>
            <w:vAlign w:val="center"/>
            <w:hideMark/>
          </w:tcPr>
          <w:p w14:paraId="44A054A7" w14:textId="77777777" w:rsidR="00B0762F" w:rsidRPr="00E07ED3" w:rsidRDefault="00B0762F">
            <w:pPr>
              <w:jc w:val="center"/>
              <w:rPr>
                <w:rFonts w:asciiTheme="majorHAnsi" w:hAnsiTheme="majorHAnsi" w:cstheme="majorHAnsi"/>
                <w:b/>
                <w:bCs/>
                <w:color w:val="FFFFFF" w:themeColor="background1"/>
                <w:sz w:val="20"/>
                <w:szCs w:val="20"/>
              </w:rPr>
            </w:pPr>
            <w:r w:rsidRPr="00E07ED3">
              <w:rPr>
                <w:rFonts w:asciiTheme="majorHAnsi" w:hAnsiTheme="majorHAnsi" w:cstheme="majorHAnsi"/>
                <w:b/>
                <w:bCs/>
                <w:color w:val="FFFFFF" w:themeColor="background1"/>
                <w:sz w:val="20"/>
                <w:szCs w:val="20"/>
              </w:rPr>
              <w:t>INSCRITOS EM 31 DE DEZEMBRO DO EXERCÍCIO ANTERIOR</w:t>
            </w:r>
          </w:p>
        </w:tc>
        <w:tc>
          <w:tcPr>
            <w:tcW w:w="2126" w:type="dxa"/>
            <w:tcBorders>
              <w:top w:val="nil"/>
              <w:left w:val="nil"/>
              <w:bottom w:val="nil"/>
              <w:right w:val="single" w:sz="4" w:space="0" w:color="5B9BD5"/>
            </w:tcBorders>
            <w:shd w:val="clear" w:color="000000" w:fill="1F4E78"/>
            <w:vAlign w:val="center"/>
            <w:hideMark/>
          </w:tcPr>
          <w:p w14:paraId="55DC6C13" w14:textId="77777777" w:rsidR="00B0762F" w:rsidRPr="00E07ED3" w:rsidRDefault="00B0762F">
            <w:pPr>
              <w:jc w:val="center"/>
              <w:rPr>
                <w:rFonts w:asciiTheme="majorHAnsi" w:hAnsiTheme="majorHAnsi" w:cstheme="majorHAnsi"/>
                <w:b/>
                <w:bCs/>
                <w:color w:val="FFFFFF" w:themeColor="background1"/>
                <w:sz w:val="20"/>
                <w:szCs w:val="20"/>
              </w:rPr>
            </w:pPr>
            <w:r w:rsidRPr="00E07ED3">
              <w:rPr>
                <w:rFonts w:asciiTheme="majorHAnsi" w:hAnsiTheme="majorHAnsi" w:cstheme="majorHAnsi"/>
                <w:b/>
                <w:bCs/>
                <w:color w:val="FFFFFF" w:themeColor="background1"/>
                <w:sz w:val="20"/>
                <w:szCs w:val="20"/>
              </w:rPr>
              <w:t>PAGOS</w:t>
            </w:r>
          </w:p>
        </w:tc>
        <w:tc>
          <w:tcPr>
            <w:tcW w:w="1843" w:type="dxa"/>
            <w:tcBorders>
              <w:top w:val="nil"/>
              <w:left w:val="nil"/>
              <w:bottom w:val="nil"/>
              <w:right w:val="single" w:sz="4" w:space="0" w:color="5B9BD5"/>
            </w:tcBorders>
            <w:shd w:val="clear" w:color="000000" w:fill="1F4E78"/>
            <w:vAlign w:val="center"/>
            <w:hideMark/>
          </w:tcPr>
          <w:p w14:paraId="042AF3D7" w14:textId="77777777" w:rsidR="00B0762F" w:rsidRPr="00E07ED3" w:rsidRDefault="00B0762F">
            <w:pPr>
              <w:jc w:val="center"/>
              <w:rPr>
                <w:rFonts w:asciiTheme="majorHAnsi" w:hAnsiTheme="majorHAnsi" w:cstheme="majorHAnsi"/>
                <w:b/>
                <w:bCs/>
                <w:color w:val="FFFFFF" w:themeColor="background1"/>
                <w:sz w:val="20"/>
                <w:szCs w:val="20"/>
              </w:rPr>
            </w:pPr>
            <w:r w:rsidRPr="00E07ED3">
              <w:rPr>
                <w:rFonts w:asciiTheme="majorHAnsi" w:hAnsiTheme="majorHAnsi" w:cstheme="majorHAnsi"/>
                <w:b/>
                <w:bCs/>
                <w:color w:val="FFFFFF" w:themeColor="background1"/>
                <w:sz w:val="20"/>
                <w:szCs w:val="20"/>
              </w:rPr>
              <w:t>CANCELADOS</w:t>
            </w:r>
          </w:p>
        </w:tc>
        <w:tc>
          <w:tcPr>
            <w:tcW w:w="1670" w:type="dxa"/>
            <w:tcBorders>
              <w:top w:val="nil"/>
              <w:left w:val="nil"/>
              <w:bottom w:val="nil"/>
              <w:right w:val="nil"/>
            </w:tcBorders>
            <w:shd w:val="clear" w:color="000000" w:fill="1F4E78"/>
            <w:noWrap/>
            <w:vAlign w:val="center"/>
            <w:hideMark/>
          </w:tcPr>
          <w:p w14:paraId="7ED937E6" w14:textId="77777777" w:rsidR="00B0762F" w:rsidRPr="00E07ED3" w:rsidRDefault="00B0762F">
            <w:pPr>
              <w:jc w:val="center"/>
              <w:rPr>
                <w:rFonts w:asciiTheme="majorHAnsi" w:hAnsiTheme="majorHAnsi" w:cstheme="majorHAnsi"/>
                <w:b/>
                <w:bCs/>
                <w:color w:val="FFFFFF" w:themeColor="background1"/>
                <w:sz w:val="20"/>
                <w:szCs w:val="20"/>
              </w:rPr>
            </w:pPr>
            <w:r w:rsidRPr="00E07ED3">
              <w:rPr>
                <w:rFonts w:asciiTheme="majorHAnsi" w:hAnsiTheme="majorHAnsi" w:cstheme="majorHAnsi"/>
                <w:b/>
                <w:bCs/>
                <w:color w:val="FFFFFF" w:themeColor="background1"/>
                <w:sz w:val="20"/>
                <w:szCs w:val="20"/>
              </w:rPr>
              <w:t>SALDO</w:t>
            </w:r>
          </w:p>
        </w:tc>
      </w:tr>
      <w:tr w:rsidR="00531928" w:rsidRPr="009D39A8" w14:paraId="18C1F278" w14:textId="77777777" w:rsidTr="00531928">
        <w:trPr>
          <w:trHeight w:val="255"/>
        </w:trPr>
        <w:tc>
          <w:tcPr>
            <w:tcW w:w="3686" w:type="dxa"/>
            <w:tcBorders>
              <w:top w:val="nil"/>
              <w:left w:val="nil"/>
              <w:bottom w:val="nil"/>
              <w:right w:val="nil"/>
            </w:tcBorders>
            <w:shd w:val="clear" w:color="000000" w:fill="BDD7EE"/>
            <w:noWrap/>
            <w:vAlign w:val="bottom"/>
            <w:hideMark/>
          </w:tcPr>
          <w:p w14:paraId="0467A32E" w14:textId="77777777" w:rsidR="00B0762F" w:rsidRPr="009D39A8" w:rsidRDefault="00B0762F">
            <w:pPr>
              <w:rPr>
                <w:rFonts w:asciiTheme="majorHAnsi" w:hAnsiTheme="majorHAnsi" w:cstheme="majorHAnsi"/>
                <w:sz w:val="20"/>
                <w:szCs w:val="20"/>
              </w:rPr>
            </w:pPr>
            <w:r w:rsidRPr="009D39A8">
              <w:rPr>
                <w:rFonts w:asciiTheme="majorHAnsi" w:hAnsiTheme="majorHAnsi" w:cstheme="majorHAnsi"/>
                <w:sz w:val="20"/>
                <w:szCs w:val="20"/>
              </w:rPr>
              <w:t>DESPESAS CORRENTES</w:t>
            </w:r>
          </w:p>
        </w:tc>
        <w:tc>
          <w:tcPr>
            <w:tcW w:w="567" w:type="dxa"/>
            <w:tcBorders>
              <w:top w:val="nil"/>
              <w:left w:val="single" w:sz="4" w:space="0" w:color="5B9BD5"/>
              <w:bottom w:val="nil"/>
              <w:right w:val="single" w:sz="4" w:space="0" w:color="5B9BD5"/>
            </w:tcBorders>
            <w:shd w:val="clear" w:color="000000" w:fill="BDD7EE"/>
            <w:noWrap/>
            <w:vAlign w:val="center"/>
            <w:hideMark/>
          </w:tcPr>
          <w:p w14:paraId="16EBBEDB" w14:textId="77777777" w:rsidR="00B0762F" w:rsidRPr="009D39A8" w:rsidRDefault="00B0762F">
            <w:pPr>
              <w:jc w:val="center"/>
              <w:rPr>
                <w:rFonts w:asciiTheme="majorHAnsi" w:hAnsiTheme="majorHAnsi" w:cstheme="majorHAnsi"/>
                <w:b/>
                <w:bCs/>
                <w:sz w:val="20"/>
                <w:szCs w:val="20"/>
              </w:rPr>
            </w:pPr>
            <w:r w:rsidRPr="009D39A8">
              <w:rPr>
                <w:rFonts w:asciiTheme="majorHAnsi" w:hAnsiTheme="majorHAnsi" w:cstheme="majorHAnsi"/>
                <w:b/>
                <w:bCs/>
                <w:sz w:val="20"/>
                <w:szCs w:val="20"/>
              </w:rPr>
              <w:t> </w:t>
            </w:r>
          </w:p>
        </w:tc>
        <w:tc>
          <w:tcPr>
            <w:tcW w:w="1984" w:type="dxa"/>
            <w:tcBorders>
              <w:top w:val="nil"/>
              <w:left w:val="nil"/>
              <w:bottom w:val="nil"/>
              <w:right w:val="single" w:sz="4" w:space="0" w:color="5B9BD5"/>
            </w:tcBorders>
            <w:shd w:val="clear" w:color="000000" w:fill="BDD7EE"/>
            <w:noWrap/>
            <w:vAlign w:val="bottom"/>
            <w:hideMark/>
          </w:tcPr>
          <w:p w14:paraId="6D05924D" w14:textId="77777777" w:rsidR="00B0762F" w:rsidRPr="009D39A8" w:rsidRDefault="00B0762F">
            <w:pPr>
              <w:jc w:val="right"/>
              <w:rPr>
                <w:rFonts w:asciiTheme="majorHAnsi" w:hAnsiTheme="majorHAnsi" w:cstheme="majorHAnsi"/>
                <w:sz w:val="20"/>
                <w:szCs w:val="20"/>
              </w:rPr>
            </w:pPr>
            <w:r w:rsidRPr="009D39A8">
              <w:rPr>
                <w:rFonts w:asciiTheme="majorHAnsi" w:hAnsiTheme="majorHAnsi" w:cstheme="majorHAnsi"/>
                <w:sz w:val="20"/>
                <w:szCs w:val="20"/>
              </w:rPr>
              <w:t>51.403,31</w:t>
            </w:r>
          </w:p>
        </w:tc>
        <w:tc>
          <w:tcPr>
            <w:tcW w:w="2268" w:type="dxa"/>
            <w:tcBorders>
              <w:top w:val="nil"/>
              <w:left w:val="nil"/>
              <w:bottom w:val="nil"/>
              <w:right w:val="single" w:sz="4" w:space="0" w:color="5B9BD5"/>
            </w:tcBorders>
            <w:shd w:val="clear" w:color="000000" w:fill="BDD7EE"/>
            <w:noWrap/>
            <w:vAlign w:val="bottom"/>
            <w:hideMark/>
          </w:tcPr>
          <w:p w14:paraId="09CA7D67" w14:textId="77777777" w:rsidR="00B0762F" w:rsidRPr="009D39A8" w:rsidRDefault="00B0762F">
            <w:pPr>
              <w:jc w:val="right"/>
              <w:rPr>
                <w:rFonts w:asciiTheme="majorHAnsi" w:hAnsiTheme="majorHAnsi" w:cstheme="majorHAnsi"/>
                <w:sz w:val="20"/>
                <w:szCs w:val="20"/>
              </w:rPr>
            </w:pPr>
            <w:r w:rsidRPr="009D39A8">
              <w:rPr>
                <w:rFonts w:asciiTheme="majorHAnsi" w:hAnsiTheme="majorHAnsi" w:cstheme="majorHAnsi"/>
                <w:sz w:val="20"/>
                <w:szCs w:val="20"/>
              </w:rPr>
              <w:t>275.019,58</w:t>
            </w:r>
          </w:p>
        </w:tc>
        <w:tc>
          <w:tcPr>
            <w:tcW w:w="2126" w:type="dxa"/>
            <w:tcBorders>
              <w:top w:val="nil"/>
              <w:left w:val="nil"/>
              <w:bottom w:val="nil"/>
              <w:right w:val="single" w:sz="4" w:space="0" w:color="5B9BD5"/>
            </w:tcBorders>
            <w:shd w:val="clear" w:color="000000" w:fill="BDD7EE"/>
            <w:noWrap/>
            <w:vAlign w:val="bottom"/>
            <w:hideMark/>
          </w:tcPr>
          <w:p w14:paraId="38397B69" w14:textId="77777777" w:rsidR="00B0762F" w:rsidRPr="009D39A8" w:rsidRDefault="00B0762F">
            <w:pPr>
              <w:jc w:val="right"/>
              <w:rPr>
                <w:rFonts w:asciiTheme="majorHAnsi" w:hAnsiTheme="majorHAnsi" w:cstheme="majorHAnsi"/>
                <w:sz w:val="20"/>
                <w:szCs w:val="20"/>
              </w:rPr>
            </w:pPr>
            <w:r w:rsidRPr="009D39A8">
              <w:rPr>
                <w:rFonts w:asciiTheme="majorHAnsi" w:hAnsiTheme="majorHAnsi" w:cstheme="majorHAnsi"/>
                <w:sz w:val="20"/>
                <w:szCs w:val="20"/>
              </w:rPr>
              <w:t>256.722,90</w:t>
            </w:r>
          </w:p>
        </w:tc>
        <w:tc>
          <w:tcPr>
            <w:tcW w:w="1843" w:type="dxa"/>
            <w:tcBorders>
              <w:top w:val="nil"/>
              <w:left w:val="nil"/>
              <w:bottom w:val="nil"/>
              <w:right w:val="single" w:sz="4" w:space="0" w:color="5B9BD5"/>
            </w:tcBorders>
            <w:shd w:val="clear" w:color="000000" w:fill="BDD7EE"/>
            <w:noWrap/>
            <w:vAlign w:val="bottom"/>
            <w:hideMark/>
          </w:tcPr>
          <w:p w14:paraId="10403E51" w14:textId="77777777" w:rsidR="00B0762F" w:rsidRPr="009D39A8" w:rsidRDefault="000170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1670" w:type="dxa"/>
            <w:tcBorders>
              <w:top w:val="nil"/>
              <w:left w:val="nil"/>
              <w:bottom w:val="nil"/>
              <w:right w:val="nil"/>
            </w:tcBorders>
            <w:shd w:val="clear" w:color="000000" w:fill="BDD7EE"/>
            <w:noWrap/>
            <w:vAlign w:val="bottom"/>
            <w:hideMark/>
          </w:tcPr>
          <w:p w14:paraId="0BA374BB" w14:textId="77777777" w:rsidR="00B0762F" w:rsidRPr="009D39A8" w:rsidRDefault="00B0762F">
            <w:pPr>
              <w:jc w:val="right"/>
              <w:rPr>
                <w:rFonts w:asciiTheme="majorHAnsi" w:hAnsiTheme="majorHAnsi" w:cstheme="majorHAnsi"/>
                <w:sz w:val="20"/>
                <w:szCs w:val="20"/>
              </w:rPr>
            </w:pPr>
            <w:r w:rsidRPr="009D39A8">
              <w:rPr>
                <w:rFonts w:asciiTheme="majorHAnsi" w:hAnsiTheme="majorHAnsi" w:cstheme="majorHAnsi"/>
                <w:sz w:val="20"/>
                <w:szCs w:val="20"/>
              </w:rPr>
              <w:t>69.699,99</w:t>
            </w:r>
          </w:p>
        </w:tc>
      </w:tr>
      <w:tr w:rsidR="00531928" w:rsidRPr="009D39A8" w14:paraId="0140D8A7" w14:textId="77777777" w:rsidTr="00531928">
        <w:trPr>
          <w:trHeight w:val="255"/>
        </w:trPr>
        <w:tc>
          <w:tcPr>
            <w:tcW w:w="3686" w:type="dxa"/>
            <w:tcBorders>
              <w:top w:val="nil"/>
              <w:left w:val="nil"/>
              <w:bottom w:val="nil"/>
              <w:right w:val="nil"/>
            </w:tcBorders>
            <w:shd w:val="clear" w:color="auto" w:fill="auto"/>
            <w:noWrap/>
            <w:vAlign w:val="bottom"/>
            <w:hideMark/>
          </w:tcPr>
          <w:p w14:paraId="637F9279" w14:textId="77777777" w:rsidR="00B0762F" w:rsidRPr="009D39A8" w:rsidRDefault="00B0762F">
            <w:pPr>
              <w:rPr>
                <w:rFonts w:asciiTheme="majorHAnsi" w:hAnsiTheme="majorHAnsi" w:cstheme="majorHAnsi"/>
                <w:sz w:val="20"/>
                <w:szCs w:val="20"/>
              </w:rPr>
            </w:pPr>
            <w:r w:rsidRPr="009D39A8">
              <w:rPr>
                <w:rFonts w:asciiTheme="majorHAnsi" w:hAnsiTheme="majorHAnsi" w:cstheme="majorHAnsi"/>
                <w:sz w:val="20"/>
                <w:szCs w:val="20"/>
              </w:rPr>
              <w:t xml:space="preserve">    Pessoal e Encargos Sociais</w:t>
            </w:r>
          </w:p>
        </w:tc>
        <w:tc>
          <w:tcPr>
            <w:tcW w:w="567" w:type="dxa"/>
            <w:tcBorders>
              <w:top w:val="nil"/>
              <w:left w:val="single" w:sz="4" w:space="0" w:color="5B9BD5"/>
              <w:bottom w:val="nil"/>
              <w:right w:val="single" w:sz="4" w:space="0" w:color="5B9BD5"/>
            </w:tcBorders>
            <w:shd w:val="clear" w:color="auto" w:fill="auto"/>
            <w:noWrap/>
            <w:vAlign w:val="bottom"/>
            <w:hideMark/>
          </w:tcPr>
          <w:p w14:paraId="30232498" w14:textId="77777777" w:rsidR="00B0762F" w:rsidRPr="009D39A8" w:rsidRDefault="00B0762F">
            <w:pPr>
              <w:rPr>
                <w:rFonts w:asciiTheme="majorHAnsi" w:hAnsiTheme="majorHAnsi" w:cstheme="majorHAnsi"/>
                <w:sz w:val="20"/>
                <w:szCs w:val="20"/>
              </w:rPr>
            </w:pPr>
            <w:r w:rsidRPr="009D39A8">
              <w:rPr>
                <w:rFonts w:asciiTheme="majorHAnsi" w:hAnsiTheme="majorHAnsi" w:cstheme="majorHAnsi"/>
                <w:sz w:val="20"/>
                <w:szCs w:val="20"/>
              </w:rPr>
              <w:t> </w:t>
            </w:r>
          </w:p>
        </w:tc>
        <w:tc>
          <w:tcPr>
            <w:tcW w:w="1984" w:type="dxa"/>
            <w:tcBorders>
              <w:top w:val="nil"/>
              <w:left w:val="nil"/>
              <w:bottom w:val="nil"/>
              <w:right w:val="single" w:sz="4" w:space="0" w:color="5B9BD5"/>
            </w:tcBorders>
            <w:shd w:val="clear" w:color="auto" w:fill="auto"/>
            <w:noWrap/>
            <w:vAlign w:val="bottom"/>
            <w:hideMark/>
          </w:tcPr>
          <w:p w14:paraId="4F3F9FA1" w14:textId="77777777" w:rsidR="00B0762F" w:rsidRPr="009D39A8" w:rsidRDefault="000170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268" w:type="dxa"/>
            <w:tcBorders>
              <w:top w:val="nil"/>
              <w:left w:val="nil"/>
              <w:bottom w:val="nil"/>
              <w:right w:val="single" w:sz="4" w:space="0" w:color="5B9BD5"/>
            </w:tcBorders>
            <w:shd w:val="clear" w:color="auto" w:fill="auto"/>
            <w:noWrap/>
            <w:vAlign w:val="bottom"/>
            <w:hideMark/>
          </w:tcPr>
          <w:p w14:paraId="56DBB71B" w14:textId="77777777" w:rsidR="00B0762F" w:rsidRPr="009D39A8" w:rsidRDefault="00B0762F">
            <w:pPr>
              <w:jc w:val="right"/>
              <w:rPr>
                <w:rFonts w:asciiTheme="majorHAnsi" w:hAnsiTheme="majorHAnsi" w:cstheme="majorHAnsi"/>
                <w:sz w:val="20"/>
                <w:szCs w:val="20"/>
              </w:rPr>
            </w:pPr>
            <w:r w:rsidRPr="009D39A8">
              <w:rPr>
                <w:rFonts w:asciiTheme="majorHAnsi" w:hAnsiTheme="majorHAnsi" w:cstheme="majorHAnsi"/>
                <w:sz w:val="20"/>
                <w:szCs w:val="20"/>
              </w:rPr>
              <w:t>30.110,22</w:t>
            </w:r>
          </w:p>
        </w:tc>
        <w:tc>
          <w:tcPr>
            <w:tcW w:w="2126" w:type="dxa"/>
            <w:tcBorders>
              <w:top w:val="nil"/>
              <w:left w:val="nil"/>
              <w:bottom w:val="nil"/>
              <w:right w:val="single" w:sz="4" w:space="0" w:color="5B9BD5"/>
            </w:tcBorders>
            <w:shd w:val="clear" w:color="auto" w:fill="auto"/>
            <w:noWrap/>
            <w:vAlign w:val="bottom"/>
            <w:hideMark/>
          </w:tcPr>
          <w:p w14:paraId="460C7BEC" w14:textId="77777777" w:rsidR="00B0762F" w:rsidRPr="009D39A8" w:rsidRDefault="00B0762F">
            <w:pPr>
              <w:jc w:val="right"/>
              <w:rPr>
                <w:rFonts w:asciiTheme="majorHAnsi" w:hAnsiTheme="majorHAnsi" w:cstheme="majorHAnsi"/>
                <w:sz w:val="20"/>
                <w:szCs w:val="20"/>
              </w:rPr>
            </w:pPr>
            <w:r w:rsidRPr="009D39A8">
              <w:rPr>
                <w:rFonts w:asciiTheme="majorHAnsi" w:hAnsiTheme="majorHAnsi" w:cstheme="majorHAnsi"/>
                <w:sz w:val="20"/>
                <w:szCs w:val="20"/>
              </w:rPr>
              <w:t>30.110,22</w:t>
            </w:r>
          </w:p>
        </w:tc>
        <w:tc>
          <w:tcPr>
            <w:tcW w:w="1843" w:type="dxa"/>
            <w:tcBorders>
              <w:top w:val="nil"/>
              <w:left w:val="nil"/>
              <w:bottom w:val="nil"/>
              <w:right w:val="single" w:sz="4" w:space="0" w:color="5B9BD5"/>
            </w:tcBorders>
            <w:shd w:val="clear" w:color="auto" w:fill="auto"/>
            <w:noWrap/>
            <w:vAlign w:val="bottom"/>
            <w:hideMark/>
          </w:tcPr>
          <w:p w14:paraId="67FAE2E6" w14:textId="77777777" w:rsidR="00B0762F" w:rsidRPr="009D39A8" w:rsidRDefault="000170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1670" w:type="dxa"/>
            <w:tcBorders>
              <w:top w:val="nil"/>
              <w:left w:val="nil"/>
              <w:bottom w:val="nil"/>
              <w:right w:val="nil"/>
            </w:tcBorders>
            <w:shd w:val="clear" w:color="auto" w:fill="auto"/>
            <w:noWrap/>
            <w:vAlign w:val="bottom"/>
            <w:hideMark/>
          </w:tcPr>
          <w:p w14:paraId="1EDF8D6A" w14:textId="77777777" w:rsidR="00B0762F" w:rsidRPr="009D39A8" w:rsidRDefault="00017035">
            <w:pPr>
              <w:jc w:val="right"/>
              <w:rPr>
                <w:rFonts w:asciiTheme="majorHAnsi" w:hAnsiTheme="majorHAnsi" w:cstheme="majorHAnsi"/>
                <w:sz w:val="20"/>
                <w:szCs w:val="20"/>
              </w:rPr>
            </w:pPr>
            <w:r w:rsidRPr="009D39A8">
              <w:rPr>
                <w:rFonts w:asciiTheme="majorHAnsi" w:hAnsiTheme="majorHAnsi" w:cstheme="majorHAnsi"/>
                <w:sz w:val="20"/>
                <w:szCs w:val="20"/>
              </w:rPr>
              <w:t>-</w:t>
            </w:r>
          </w:p>
        </w:tc>
      </w:tr>
      <w:tr w:rsidR="00531928" w:rsidRPr="009D39A8" w14:paraId="102D0B09" w14:textId="77777777" w:rsidTr="00531928">
        <w:trPr>
          <w:trHeight w:val="255"/>
        </w:trPr>
        <w:tc>
          <w:tcPr>
            <w:tcW w:w="3686" w:type="dxa"/>
            <w:tcBorders>
              <w:top w:val="nil"/>
              <w:left w:val="nil"/>
              <w:bottom w:val="nil"/>
              <w:right w:val="nil"/>
            </w:tcBorders>
            <w:shd w:val="clear" w:color="000000" w:fill="D9D9D9"/>
            <w:noWrap/>
            <w:vAlign w:val="bottom"/>
            <w:hideMark/>
          </w:tcPr>
          <w:p w14:paraId="2FC43A89" w14:textId="77777777" w:rsidR="00B0762F" w:rsidRPr="009D39A8" w:rsidRDefault="00B0762F">
            <w:pPr>
              <w:rPr>
                <w:rFonts w:asciiTheme="majorHAnsi" w:hAnsiTheme="majorHAnsi" w:cstheme="majorHAnsi"/>
                <w:sz w:val="20"/>
                <w:szCs w:val="20"/>
              </w:rPr>
            </w:pPr>
            <w:r w:rsidRPr="009D39A8">
              <w:rPr>
                <w:rFonts w:asciiTheme="majorHAnsi" w:hAnsiTheme="majorHAnsi" w:cstheme="majorHAnsi"/>
                <w:sz w:val="20"/>
                <w:szCs w:val="20"/>
              </w:rPr>
              <w:t xml:space="preserve">    Juros e Encargos da Dívida</w:t>
            </w:r>
          </w:p>
        </w:tc>
        <w:tc>
          <w:tcPr>
            <w:tcW w:w="567" w:type="dxa"/>
            <w:tcBorders>
              <w:top w:val="nil"/>
              <w:left w:val="single" w:sz="4" w:space="0" w:color="5B9BD5"/>
              <w:bottom w:val="nil"/>
              <w:right w:val="single" w:sz="4" w:space="0" w:color="5B9BD5"/>
            </w:tcBorders>
            <w:shd w:val="clear" w:color="000000" w:fill="D9D9D9"/>
            <w:noWrap/>
            <w:vAlign w:val="bottom"/>
            <w:hideMark/>
          </w:tcPr>
          <w:p w14:paraId="160678A2" w14:textId="77777777" w:rsidR="00B0762F" w:rsidRPr="009D39A8" w:rsidRDefault="00B0762F">
            <w:pPr>
              <w:rPr>
                <w:rFonts w:asciiTheme="majorHAnsi" w:hAnsiTheme="majorHAnsi" w:cstheme="majorHAnsi"/>
                <w:sz w:val="20"/>
                <w:szCs w:val="20"/>
              </w:rPr>
            </w:pPr>
            <w:r w:rsidRPr="009D39A8">
              <w:rPr>
                <w:rFonts w:asciiTheme="majorHAnsi" w:hAnsiTheme="majorHAnsi" w:cstheme="majorHAnsi"/>
                <w:sz w:val="20"/>
                <w:szCs w:val="20"/>
              </w:rPr>
              <w:t> </w:t>
            </w:r>
          </w:p>
        </w:tc>
        <w:tc>
          <w:tcPr>
            <w:tcW w:w="1984" w:type="dxa"/>
            <w:tcBorders>
              <w:top w:val="nil"/>
              <w:left w:val="nil"/>
              <w:bottom w:val="nil"/>
              <w:right w:val="single" w:sz="4" w:space="0" w:color="5B9BD5"/>
            </w:tcBorders>
            <w:shd w:val="clear" w:color="000000" w:fill="D9D9D9"/>
            <w:noWrap/>
            <w:vAlign w:val="bottom"/>
            <w:hideMark/>
          </w:tcPr>
          <w:p w14:paraId="114E9C2F" w14:textId="77777777" w:rsidR="00B0762F" w:rsidRPr="009D39A8" w:rsidRDefault="000170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268" w:type="dxa"/>
            <w:tcBorders>
              <w:top w:val="nil"/>
              <w:left w:val="nil"/>
              <w:bottom w:val="nil"/>
              <w:right w:val="single" w:sz="4" w:space="0" w:color="5B9BD5"/>
            </w:tcBorders>
            <w:shd w:val="clear" w:color="000000" w:fill="D9D9D9"/>
            <w:noWrap/>
            <w:vAlign w:val="bottom"/>
            <w:hideMark/>
          </w:tcPr>
          <w:p w14:paraId="0FCA712F" w14:textId="77777777" w:rsidR="00B0762F" w:rsidRPr="009D39A8" w:rsidRDefault="000170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26" w:type="dxa"/>
            <w:tcBorders>
              <w:top w:val="nil"/>
              <w:left w:val="nil"/>
              <w:bottom w:val="nil"/>
              <w:right w:val="single" w:sz="4" w:space="0" w:color="5B9BD5"/>
            </w:tcBorders>
            <w:shd w:val="clear" w:color="000000" w:fill="D9D9D9"/>
            <w:noWrap/>
            <w:vAlign w:val="bottom"/>
            <w:hideMark/>
          </w:tcPr>
          <w:p w14:paraId="6464D972" w14:textId="77777777" w:rsidR="00B0762F" w:rsidRPr="009D39A8" w:rsidRDefault="000170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1843" w:type="dxa"/>
            <w:tcBorders>
              <w:top w:val="nil"/>
              <w:left w:val="nil"/>
              <w:bottom w:val="nil"/>
              <w:right w:val="single" w:sz="4" w:space="0" w:color="5B9BD5"/>
            </w:tcBorders>
            <w:shd w:val="clear" w:color="000000" w:fill="D9D9D9"/>
            <w:noWrap/>
            <w:vAlign w:val="bottom"/>
            <w:hideMark/>
          </w:tcPr>
          <w:p w14:paraId="0BF6E9E8" w14:textId="77777777" w:rsidR="00B0762F" w:rsidRPr="009D39A8" w:rsidRDefault="000170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1670" w:type="dxa"/>
            <w:tcBorders>
              <w:top w:val="nil"/>
              <w:left w:val="nil"/>
              <w:bottom w:val="nil"/>
              <w:right w:val="nil"/>
            </w:tcBorders>
            <w:shd w:val="clear" w:color="000000" w:fill="D9D9D9"/>
            <w:noWrap/>
            <w:vAlign w:val="bottom"/>
            <w:hideMark/>
          </w:tcPr>
          <w:p w14:paraId="1A783244" w14:textId="77777777" w:rsidR="00B0762F" w:rsidRPr="009D39A8" w:rsidRDefault="00017035">
            <w:pPr>
              <w:jc w:val="right"/>
              <w:rPr>
                <w:rFonts w:asciiTheme="majorHAnsi" w:hAnsiTheme="majorHAnsi" w:cstheme="majorHAnsi"/>
                <w:sz w:val="20"/>
                <w:szCs w:val="20"/>
              </w:rPr>
            </w:pPr>
            <w:r w:rsidRPr="009D39A8">
              <w:rPr>
                <w:rFonts w:asciiTheme="majorHAnsi" w:hAnsiTheme="majorHAnsi" w:cstheme="majorHAnsi"/>
                <w:sz w:val="20"/>
                <w:szCs w:val="20"/>
              </w:rPr>
              <w:t>-</w:t>
            </w:r>
          </w:p>
        </w:tc>
      </w:tr>
      <w:tr w:rsidR="00531928" w:rsidRPr="009D39A8" w14:paraId="1F17CBD9" w14:textId="77777777" w:rsidTr="00531928">
        <w:trPr>
          <w:trHeight w:val="255"/>
        </w:trPr>
        <w:tc>
          <w:tcPr>
            <w:tcW w:w="3686" w:type="dxa"/>
            <w:tcBorders>
              <w:top w:val="nil"/>
              <w:left w:val="nil"/>
              <w:bottom w:val="nil"/>
              <w:right w:val="nil"/>
            </w:tcBorders>
            <w:shd w:val="clear" w:color="auto" w:fill="auto"/>
            <w:noWrap/>
            <w:vAlign w:val="bottom"/>
            <w:hideMark/>
          </w:tcPr>
          <w:p w14:paraId="2B0D11D1" w14:textId="77777777" w:rsidR="00B0762F" w:rsidRPr="009D39A8" w:rsidRDefault="00B0762F">
            <w:pPr>
              <w:rPr>
                <w:rFonts w:asciiTheme="majorHAnsi" w:hAnsiTheme="majorHAnsi" w:cstheme="majorHAnsi"/>
                <w:sz w:val="20"/>
                <w:szCs w:val="20"/>
              </w:rPr>
            </w:pPr>
            <w:r w:rsidRPr="009D39A8">
              <w:rPr>
                <w:rFonts w:asciiTheme="majorHAnsi" w:hAnsiTheme="majorHAnsi" w:cstheme="majorHAnsi"/>
                <w:sz w:val="20"/>
                <w:szCs w:val="20"/>
              </w:rPr>
              <w:t xml:space="preserve">    Outras Despesas Correntes</w:t>
            </w:r>
          </w:p>
        </w:tc>
        <w:tc>
          <w:tcPr>
            <w:tcW w:w="567" w:type="dxa"/>
            <w:tcBorders>
              <w:top w:val="nil"/>
              <w:left w:val="single" w:sz="4" w:space="0" w:color="5B9BD5"/>
              <w:bottom w:val="nil"/>
              <w:right w:val="single" w:sz="4" w:space="0" w:color="5B9BD5"/>
            </w:tcBorders>
            <w:shd w:val="clear" w:color="auto" w:fill="auto"/>
            <w:noWrap/>
            <w:vAlign w:val="bottom"/>
            <w:hideMark/>
          </w:tcPr>
          <w:p w14:paraId="2F714596" w14:textId="77777777" w:rsidR="00B0762F" w:rsidRPr="009D39A8" w:rsidRDefault="00B0762F">
            <w:pPr>
              <w:rPr>
                <w:rFonts w:asciiTheme="majorHAnsi" w:hAnsiTheme="majorHAnsi" w:cstheme="majorHAnsi"/>
                <w:sz w:val="20"/>
                <w:szCs w:val="20"/>
              </w:rPr>
            </w:pPr>
            <w:r w:rsidRPr="009D39A8">
              <w:rPr>
                <w:rFonts w:asciiTheme="majorHAnsi" w:hAnsiTheme="majorHAnsi" w:cstheme="majorHAnsi"/>
                <w:sz w:val="20"/>
                <w:szCs w:val="20"/>
              </w:rPr>
              <w:t> </w:t>
            </w:r>
          </w:p>
        </w:tc>
        <w:tc>
          <w:tcPr>
            <w:tcW w:w="1984" w:type="dxa"/>
            <w:tcBorders>
              <w:top w:val="nil"/>
              <w:left w:val="nil"/>
              <w:bottom w:val="nil"/>
              <w:right w:val="single" w:sz="4" w:space="0" w:color="5B9BD5"/>
            </w:tcBorders>
            <w:shd w:val="clear" w:color="auto" w:fill="auto"/>
            <w:noWrap/>
            <w:vAlign w:val="bottom"/>
            <w:hideMark/>
          </w:tcPr>
          <w:p w14:paraId="278749FC" w14:textId="77777777" w:rsidR="00B0762F" w:rsidRPr="009D39A8" w:rsidRDefault="00B0762F">
            <w:pPr>
              <w:jc w:val="right"/>
              <w:rPr>
                <w:rFonts w:asciiTheme="majorHAnsi" w:hAnsiTheme="majorHAnsi" w:cstheme="majorHAnsi"/>
                <w:sz w:val="20"/>
                <w:szCs w:val="20"/>
              </w:rPr>
            </w:pPr>
            <w:r w:rsidRPr="009D39A8">
              <w:rPr>
                <w:rFonts w:asciiTheme="majorHAnsi" w:hAnsiTheme="majorHAnsi" w:cstheme="majorHAnsi"/>
                <w:sz w:val="20"/>
                <w:szCs w:val="20"/>
              </w:rPr>
              <w:t>51.403,31</w:t>
            </w:r>
          </w:p>
        </w:tc>
        <w:tc>
          <w:tcPr>
            <w:tcW w:w="2268" w:type="dxa"/>
            <w:tcBorders>
              <w:top w:val="nil"/>
              <w:left w:val="nil"/>
              <w:bottom w:val="nil"/>
              <w:right w:val="single" w:sz="4" w:space="0" w:color="5B9BD5"/>
            </w:tcBorders>
            <w:shd w:val="clear" w:color="auto" w:fill="auto"/>
            <w:noWrap/>
            <w:vAlign w:val="bottom"/>
            <w:hideMark/>
          </w:tcPr>
          <w:p w14:paraId="0C2E0EC2" w14:textId="77777777" w:rsidR="00B0762F" w:rsidRPr="009D39A8" w:rsidRDefault="00B0762F">
            <w:pPr>
              <w:jc w:val="right"/>
              <w:rPr>
                <w:rFonts w:asciiTheme="majorHAnsi" w:hAnsiTheme="majorHAnsi" w:cstheme="majorHAnsi"/>
                <w:sz w:val="20"/>
                <w:szCs w:val="20"/>
              </w:rPr>
            </w:pPr>
            <w:r w:rsidRPr="009D39A8">
              <w:rPr>
                <w:rFonts w:asciiTheme="majorHAnsi" w:hAnsiTheme="majorHAnsi" w:cstheme="majorHAnsi"/>
                <w:sz w:val="20"/>
                <w:szCs w:val="20"/>
              </w:rPr>
              <w:t>244.909,36</w:t>
            </w:r>
          </w:p>
        </w:tc>
        <w:tc>
          <w:tcPr>
            <w:tcW w:w="2126" w:type="dxa"/>
            <w:tcBorders>
              <w:top w:val="nil"/>
              <w:left w:val="nil"/>
              <w:bottom w:val="nil"/>
              <w:right w:val="single" w:sz="4" w:space="0" w:color="5B9BD5"/>
            </w:tcBorders>
            <w:shd w:val="clear" w:color="auto" w:fill="auto"/>
            <w:noWrap/>
            <w:vAlign w:val="bottom"/>
            <w:hideMark/>
          </w:tcPr>
          <w:p w14:paraId="5DF8E385" w14:textId="77777777" w:rsidR="00B0762F" w:rsidRPr="009D39A8" w:rsidRDefault="00B0762F">
            <w:pPr>
              <w:jc w:val="right"/>
              <w:rPr>
                <w:rFonts w:asciiTheme="majorHAnsi" w:hAnsiTheme="majorHAnsi" w:cstheme="majorHAnsi"/>
                <w:sz w:val="20"/>
                <w:szCs w:val="20"/>
              </w:rPr>
            </w:pPr>
            <w:r w:rsidRPr="009D39A8">
              <w:rPr>
                <w:rFonts w:asciiTheme="majorHAnsi" w:hAnsiTheme="majorHAnsi" w:cstheme="majorHAnsi"/>
                <w:sz w:val="20"/>
                <w:szCs w:val="20"/>
              </w:rPr>
              <w:t>226.612,68</w:t>
            </w:r>
          </w:p>
        </w:tc>
        <w:tc>
          <w:tcPr>
            <w:tcW w:w="1843" w:type="dxa"/>
            <w:tcBorders>
              <w:top w:val="nil"/>
              <w:left w:val="nil"/>
              <w:bottom w:val="nil"/>
              <w:right w:val="single" w:sz="4" w:space="0" w:color="5B9BD5"/>
            </w:tcBorders>
            <w:shd w:val="clear" w:color="auto" w:fill="auto"/>
            <w:noWrap/>
            <w:vAlign w:val="bottom"/>
            <w:hideMark/>
          </w:tcPr>
          <w:p w14:paraId="303D4440" w14:textId="77777777" w:rsidR="00B0762F" w:rsidRPr="009D39A8" w:rsidRDefault="000170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1670" w:type="dxa"/>
            <w:tcBorders>
              <w:top w:val="nil"/>
              <w:left w:val="nil"/>
              <w:bottom w:val="nil"/>
              <w:right w:val="nil"/>
            </w:tcBorders>
            <w:shd w:val="clear" w:color="auto" w:fill="auto"/>
            <w:noWrap/>
            <w:vAlign w:val="bottom"/>
            <w:hideMark/>
          </w:tcPr>
          <w:p w14:paraId="39702A69" w14:textId="77777777" w:rsidR="00B0762F" w:rsidRPr="009D39A8" w:rsidRDefault="00B0762F">
            <w:pPr>
              <w:jc w:val="right"/>
              <w:rPr>
                <w:rFonts w:asciiTheme="majorHAnsi" w:hAnsiTheme="majorHAnsi" w:cstheme="majorHAnsi"/>
                <w:sz w:val="20"/>
                <w:szCs w:val="20"/>
              </w:rPr>
            </w:pPr>
            <w:r w:rsidRPr="009D39A8">
              <w:rPr>
                <w:rFonts w:asciiTheme="majorHAnsi" w:hAnsiTheme="majorHAnsi" w:cstheme="majorHAnsi"/>
                <w:sz w:val="20"/>
                <w:szCs w:val="20"/>
              </w:rPr>
              <w:t>69.699,99</w:t>
            </w:r>
          </w:p>
        </w:tc>
      </w:tr>
      <w:tr w:rsidR="00531928" w:rsidRPr="009D39A8" w14:paraId="127F1192" w14:textId="77777777" w:rsidTr="00531928">
        <w:trPr>
          <w:trHeight w:val="255"/>
        </w:trPr>
        <w:tc>
          <w:tcPr>
            <w:tcW w:w="3686" w:type="dxa"/>
            <w:tcBorders>
              <w:top w:val="nil"/>
              <w:left w:val="nil"/>
              <w:bottom w:val="nil"/>
              <w:right w:val="nil"/>
            </w:tcBorders>
            <w:shd w:val="clear" w:color="000000" w:fill="BDD7EE"/>
            <w:noWrap/>
            <w:vAlign w:val="bottom"/>
            <w:hideMark/>
          </w:tcPr>
          <w:p w14:paraId="6EF4052B" w14:textId="77777777" w:rsidR="00B0762F" w:rsidRPr="009D39A8" w:rsidRDefault="00B0762F">
            <w:pPr>
              <w:rPr>
                <w:rFonts w:asciiTheme="majorHAnsi" w:hAnsiTheme="majorHAnsi" w:cstheme="majorHAnsi"/>
                <w:sz w:val="20"/>
                <w:szCs w:val="20"/>
              </w:rPr>
            </w:pPr>
            <w:r w:rsidRPr="009D39A8">
              <w:rPr>
                <w:rFonts w:asciiTheme="majorHAnsi" w:hAnsiTheme="majorHAnsi" w:cstheme="majorHAnsi"/>
                <w:sz w:val="20"/>
                <w:szCs w:val="20"/>
              </w:rPr>
              <w:t>DESPESAS DE CAPITAL</w:t>
            </w:r>
          </w:p>
        </w:tc>
        <w:tc>
          <w:tcPr>
            <w:tcW w:w="567" w:type="dxa"/>
            <w:tcBorders>
              <w:top w:val="nil"/>
              <w:left w:val="single" w:sz="4" w:space="0" w:color="5B9BD5"/>
              <w:bottom w:val="nil"/>
              <w:right w:val="single" w:sz="4" w:space="0" w:color="5B9BD5"/>
            </w:tcBorders>
            <w:shd w:val="clear" w:color="000000" w:fill="BDD7EE"/>
            <w:noWrap/>
            <w:vAlign w:val="center"/>
            <w:hideMark/>
          </w:tcPr>
          <w:p w14:paraId="22772B73" w14:textId="77777777" w:rsidR="00B0762F" w:rsidRPr="009D39A8" w:rsidRDefault="00B0762F">
            <w:pPr>
              <w:jc w:val="center"/>
              <w:rPr>
                <w:rFonts w:asciiTheme="majorHAnsi" w:hAnsiTheme="majorHAnsi" w:cstheme="majorHAnsi"/>
                <w:b/>
                <w:bCs/>
                <w:sz w:val="20"/>
                <w:szCs w:val="20"/>
              </w:rPr>
            </w:pPr>
            <w:r w:rsidRPr="009D39A8">
              <w:rPr>
                <w:rFonts w:asciiTheme="majorHAnsi" w:hAnsiTheme="majorHAnsi" w:cstheme="majorHAnsi"/>
                <w:b/>
                <w:bCs/>
                <w:sz w:val="20"/>
                <w:szCs w:val="20"/>
              </w:rPr>
              <w:t> </w:t>
            </w:r>
          </w:p>
        </w:tc>
        <w:tc>
          <w:tcPr>
            <w:tcW w:w="1984" w:type="dxa"/>
            <w:tcBorders>
              <w:top w:val="nil"/>
              <w:left w:val="nil"/>
              <w:bottom w:val="nil"/>
              <w:right w:val="single" w:sz="4" w:space="0" w:color="5B9BD5"/>
            </w:tcBorders>
            <w:shd w:val="clear" w:color="000000" w:fill="BDD7EE"/>
            <w:noWrap/>
            <w:vAlign w:val="bottom"/>
            <w:hideMark/>
          </w:tcPr>
          <w:p w14:paraId="50CA92C0" w14:textId="77777777" w:rsidR="00B0762F" w:rsidRPr="009D39A8" w:rsidRDefault="000170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268" w:type="dxa"/>
            <w:tcBorders>
              <w:top w:val="nil"/>
              <w:left w:val="nil"/>
              <w:bottom w:val="nil"/>
              <w:right w:val="single" w:sz="4" w:space="0" w:color="5B9BD5"/>
            </w:tcBorders>
            <w:shd w:val="clear" w:color="000000" w:fill="BDD7EE"/>
            <w:noWrap/>
            <w:vAlign w:val="bottom"/>
            <w:hideMark/>
          </w:tcPr>
          <w:p w14:paraId="066C9D88" w14:textId="77777777" w:rsidR="00B0762F" w:rsidRPr="009D39A8" w:rsidRDefault="00B0762F">
            <w:pPr>
              <w:jc w:val="right"/>
              <w:rPr>
                <w:rFonts w:asciiTheme="majorHAnsi" w:hAnsiTheme="majorHAnsi" w:cstheme="majorHAnsi"/>
                <w:sz w:val="20"/>
                <w:szCs w:val="20"/>
              </w:rPr>
            </w:pPr>
            <w:r w:rsidRPr="009D39A8">
              <w:rPr>
                <w:rFonts w:asciiTheme="majorHAnsi" w:hAnsiTheme="majorHAnsi" w:cstheme="majorHAnsi"/>
                <w:sz w:val="20"/>
                <w:szCs w:val="20"/>
              </w:rPr>
              <w:t>3,60</w:t>
            </w:r>
          </w:p>
        </w:tc>
        <w:tc>
          <w:tcPr>
            <w:tcW w:w="2126" w:type="dxa"/>
            <w:tcBorders>
              <w:top w:val="nil"/>
              <w:left w:val="nil"/>
              <w:bottom w:val="nil"/>
              <w:right w:val="single" w:sz="4" w:space="0" w:color="5B9BD5"/>
            </w:tcBorders>
            <w:shd w:val="clear" w:color="000000" w:fill="BDD7EE"/>
            <w:noWrap/>
            <w:vAlign w:val="bottom"/>
            <w:hideMark/>
          </w:tcPr>
          <w:p w14:paraId="0FE40C5A" w14:textId="77777777" w:rsidR="00B0762F" w:rsidRPr="009D39A8" w:rsidRDefault="00B0762F">
            <w:pPr>
              <w:jc w:val="right"/>
              <w:rPr>
                <w:rFonts w:asciiTheme="majorHAnsi" w:hAnsiTheme="majorHAnsi" w:cstheme="majorHAnsi"/>
                <w:sz w:val="20"/>
                <w:szCs w:val="20"/>
              </w:rPr>
            </w:pPr>
            <w:r w:rsidRPr="009D39A8">
              <w:rPr>
                <w:rFonts w:asciiTheme="majorHAnsi" w:hAnsiTheme="majorHAnsi" w:cstheme="majorHAnsi"/>
                <w:sz w:val="20"/>
                <w:szCs w:val="20"/>
              </w:rPr>
              <w:t>3,60</w:t>
            </w:r>
          </w:p>
        </w:tc>
        <w:tc>
          <w:tcPr>
            <w:tcW w:w="1843" w:type="dxa"/>
            <w:tcBorders>
              <w:top w:val="nil"/>
              <w:left w:val="nil"/>
              <w:bottom w:val="nil"/>
              <w:right w:val="single" w:sz="4" w:space="0" w:color="5B9BD5"/>
            </w:tcBorders>
            <w:shd w:val="clear" w:color="000000" w:fill="BDD7EE"/>
            <w:noWrap/>
            <w:vAlign w:val="bottom"/>
            <w:hideMark/>
          </w:tcPr>
          <w:p w14:paraId="3ABA9709" w14:textId="77777777" w:rsidR="00B0762F" w:rsidRPr="009D39A8" w:rsidRDefault="000170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1670" w:type="dxa"/>
            <w:tcBorders>
              <w:top w:val="nil"/>
              <w:left w:val="nil"/>
              <w:bottom w:val="nil"/>
              <w:right w:val="nil"/>
            </w:tcBorders>
            <w:shd w:val="clear" w:color="000000" w:fill="BDD7EE"/>
            <w:noWrap/>
            <w:vAlign w:val="bottom"/>
            <w:hideMark/>
          </w:tcPr>
          <w:p w14:paraId="234112E8" w14:textId="77777777" w:rsidR="00B0762F" w:rsidRPr="009D39A8" w:rsidRDefault="00017035">
            <w:pPr>
              <w:jc w:val="right"/>
              <w:rPr>
                <w:rFonts w:asciiTheme="majorHAnsi" w:hAnsiTheme="majorHAnsi" w:cstheme="majorHAnsi"/>
                <w:sz w:val="20"/>
                <w:szCs w:val="20"/>
              </w:rPr>
            </w:pPr>
            <w:r w:rsidRPr="009D39A8">
              <w:rPr>
                <w:rFonts w:asciiTheme="majorHAnsi" w:hAnsiTheme="majorHAnsi" w:cstheme="majorHAnsi"/>
                <w:sz w:val="20"/>
                <w:szCs w:val="20"/>
              </w:rPr>
              <w:t>-</w:t>
            </w:r>
          </w:p>
        </w:tc>
      </w:tr>
      <w:tr w:rsidR="00531928" w:rsidRPr="009D39A8" w14:paraId="6869F6C6" w14:textId="77777777" w:rsidTr="00531928">
        <w:trPr>
          <w:trHeight w:val="255"/>
        </w:trPr>
        <w:tc>
          <w:tcPr>
            <w:tcW w:w="3686" w:type="dxa"/>
            <w:tcBorders>
              <w:top w:val="nil"/>
              <w:left w:val="nil"/>
              <w:bottom w:val="nil"/>
              <w:right w:val="nil"/>
            </w:tcBorders>
            <w:shd w:val="clear" w:color="auto" w:fill="auto"/>
            <w:noWrap/>
            <w:vAlign w:val="bottom"/>
            <w:hideMark/>
          </w:tcPr>
          <w:p w14:paraId="2FD1C5DD" w14:textId="77777777" w:rsidR="00B0762F" w:rsidRPr="009D39A8" w:rsidRDefault="00B0762F">
            <w:pPr>
              <w:rPr>
                <w:rFonts w:asciiTheme="majorHAnsi" w:hAnsiTheme="majorHAnsi" w:cstheme="majorHAnsi"/>
                <w:sz w:val="20"/>
                <w:szCs w:val="20"/>
              </w:rPr>
            </w:pPr>
            <w:r w:rsidRPr="009D39A8">
              <w:rPr>
                <w:rFonts w:asciiTheme="majorHAnsi" w:hAnsiTheme="majorHAnsi" w:cstheme="majorHAnsi"/>
                <w:sz w:val="20"/>
                <w:szCs w:val="20"/>
              </w:rPr>
              <w:t xml:space="preserve">    Investimentos</w:t>
            </w:r>
          </w:p>
        </w:tc>
        <w:tc>
          <w:tcPr>
            <w:tcW w:w="567" w:type="dxa"/>
            <w:tcBorders>
              <w:top w:val="nil"/>
              <w:left w:val="single" w:sz="4" w:space="0" w:color="5B9BD5"/>
              <w:bottom w:val="nil"/>
              <w:right w:val="single" w:sz="4" w:space="0" w:color="5B9BD5"/>
            </w:tcBorders>
            <w:shd w:val="clear" w:color="auto" w:fill="auto"/>
            <w:noWrap/>
            <w:vAlign w:val="bottom"/>
            <w:hideMark/>
          </w:tcPr>
          <w:p w14:paraId="1DA06F20" w14:textId="77777777" w:rsidR="00B0762F" w:rsidRPr="009D39A8" w:rsidRDefault="00B0762F">
            <w:pPr>
              <w:rPr>
                <w:rFonts w:asciiTheme="majorHAnsi" w:hAnsiTheme="majorHAnsi" w:cstheme="majorHAnsi"/>
                <w:sz w:val="20"/>
                <w:szCs w:val="20"/>
              </w:rPr>
            </w:pPr>
            <w:r w:rsidRPr="009D39A8">
              <w:rPr>
                <w:rFonts w:asciiTheme="majorHAnsi" w:hAnsiTheme="majorHAnsi" w:cstheme="majorHAnsi"/>
                <w:sz w:val="20"/>
                <w:szCs w:val="20"/>
              </w:rPr>
              <w:t> </w:t>
            </w:r>
          </w:p>
        </w:tc>
        <w:tc>
          <w:tcPr>
            <w:tcW w:w="1984" w:type="dxa"/>
            <w:tcBorders>
              <w:top w:val="nil"/>
              <w:left w:val="nil"/>
              <w:bottom w:val="nil"/>
              <w:right w:val="single" w:sz="4" w:space="0" w:color="5B9BD5"/>
            </w:tcBorders>
            <w:shd w:val="clear" w:color="auto" w:fill="auto"/>
            <w:noWrap/>
            <w:vAlign w:val="bottom"/>
            <w:hideMark/>
          </w:tcPr>
          <w:p w14:paraId="2ED3EF2D" w14:textId="77777777" w:rsidR="00B0762F" w:rsidRPr="009D39A8" w:rsidRDefault="000170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268" w:type="dxa"/>
            <w:tcBorders>
              <w:top w:val="nil"/>
              <w:left w:val="nil"/>
              <w:bottom w:val="nil"/>
              <w:right w:val="single" w:sz="4" w:space="0" w:color="5B9BD5"/>
            </w:tcBorders>
            <w:shd w:val="clear" w:color="auto" w:fill="auto"/>
            <w:noWrap/>
            <w:vAlign w:val="bottom"/>
            <w:hideMark/>
          </w:tcPr>
          <w:p w14:paraId="138B4EF1" w14:textId="77777777" w:rsidR="00B0762F" w:rsidRPr="009D39A8" w:rsidRDefault="00B0762F">
            <w:pPr>
              <w:jc w:val="right"/>
              <w:rPr>
                <w:rFonts w:asciiTheme="majorHAnsi" w:hAnsiTheme="majorHAnsi" w:cstheme="majorHAnsi"/>
                <w:sz w:val="20"/>
                <w:szCs w:val="20"/>
              </w:rPr>
            </w:pPr>
            <w:r w:rsidRPr="009D39A8">
              <w:rPr>
                <w:rFonts w:asciiTheme="majorHAnsi" w:hAnsiTheme="majorHAnsi" w:cstheme="majorHAnsi"/>
                <w:sz w:val="20"/>
                <w:szCs w:val="20"/>
              </w:rPr>
              <w:t>3,60</w:t>
            </w:r>
          </w:p>
        </w:tc>
        <w:tc>
          <w:tcPr>
            <w:tcW w:w="2126" w:type="dxa"/>
            <w:tcBorders>
              <w:top w:val="nil"/>
              <w:left w:val="nil"/>
              <w:bottom w:val="nil"/>
              <w:right w:val="single" w:sz="4" w:space="0" w:color="5B9BD5"/>
            </w:tcBorders>
            <w:shd w:val="clear" w:color="auto" w:fill="auto"/>
            <w:noWrap/>
            <w:vAlign w:val="bottom"/>
            <w:hideMark/>
          </w:tcPr>
          <w:p w14:paraId="626032DD" w14:textId="77777777" w:rsidR="00B0762F" w:rsidRPr="009D39A8" w:rsidRDefault="00B0762F">
            <w:pPr>
              <w:jc w:val="right"/>
              <w:rPr>
                <w:rFonts w:asciiTheme="majorHAnsi" w:hAnsiTheme="majorHAnsi" w:cstheme="majorHAnsi"/>
                <w:sz w:val="20"/>
                <w:szCs w:val="20"/>
              </w:rPr>
            </w:pPr>
            <w:r w:rsidRPr="009D39A8">
              <w:rPr>
                <w:rFonts w:asciiTheme="majorHAnsi" w:hAnsiTheme="majorHAnsi" w:cstheme="majorHAnsi"/>
                <w:sz w:val="20"/>
                <w:szCs w:val="20"/>
              </w:rPr>
              <w:t>3,60</w:t>
            </w:r>
          </w:p>
        </w:tc>
        <w:tc>
          <w:tcPr>
            <w:tcW w:w="1843" w:type="dxa"/>
            <w:tcBorders>
              <w:top w:val="nil"/>
              <w:left w:val="nil"/>
              <w:bottom w:val="nil"/>
              <w:right w:val="single" w:sz="4" w:space="0" w:color="5B9BD5"/>
            </w:tcBorders>
            <w:shd w:val="clear" w:color="auto" w:fill="auto"/>
            <w:noWrap/>
            <w:vAlign w:val="bottom"/>
            <w:hideMark/>
          </w:tcPr>
          <w:p w14:paraId="1F8C34C9" w14:textId="77777777" w:rsidR="00B0762F" w:rsidRPr="009D39A8" w:rsidRDefault="000170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1670" w:type="dxa"/>
            <w:tcBorders>
              <w:top w:val="nil"/>
              <w:left w:val="nil"/>
              <w:bottom w:val="nil"/>
              <w:right w:val="nil"/>
            </w:tcBorders>
            <w:shd w:val="clear" w:color="auto" w:fill="auto"/>
            <w:noWrap/>
            <w:vAlign w:val="bottom"/>
            <w:hideMark/>
          </w:tcPr>
          <w:p w14:paraId="60D1B718" w14:textId="77777777" w:rsidR="00B0762F" w:rsidRPr="009D39A8" w:rsidRDefault="00017035">
            <w:pPr>
              <w:jc w:val="right"/>
              <w:rPr>
                <w:rFonts w:asciiTheme="majorHAnsi" w:hAnsiTheme="majorHAnsi" w:cstheme="majorHAnsi"/>
                <w:sz w:val="20"/>
                <w:szCs w:val="20"/>
              </w:rPr>
            </w:pPr>
            <w:r w:rsidRPr="009D39A8">
              <w:rPr>
                <w:rFonts w:asciiTheme="majorHAnsi" w:hAnsiTheme="majorHAnsi" w:cstheme="majorHAnsi"/>
                <w:sz w:val="20"/>
                <w:szCs w:val="20"/>
              </w:rPr>
              <w:t>-</w:t>
            </w:r>
          </w:p>
        </w:tc>
      </w:tr>
      <w:tr w:rsidR="00531928" w:rsidRPr="009D39A8" w14:paraId="15733C92" w14:textId="77777777" w:rsidTr="00531928">
        <w:trPr>
          <w:trHeight w:val="255"/>
        </w:trPr>
        <w:tc>
          <w:tcPr>
            <w:tcW w:w="3686" w:type="dxa"/>
            <w:tcBorders>
              <w:top w:val="nil"/>
              <w:left w:val="nil"/>
              <w:bottom w:val="nil"/>
              <w:right w:val="nil"/>
            </w:tcBorders>
            <w:shd w:val="clear" w:color="000000" w:fill="D9D9D9"/>
            <w:noWrap/>
            <w:vAlign w:val="bottom"/>
            <w:hideMark/>
          </w:tcPr>
          <w:p w14:paraId="442CE8B7" w14:textId="77777777" w:rsidR="00B0762F" w:rsidRPr="009D39A8" w:rsidRDefault="00B0762F">
            <w:pPr>
              <w:rPr>
                <w:rFonts w:asciiTheme="majorHAnsi" w:hAnsiTheme="majorHAnsi" w:cstheme="majorHAnsi"/>
                <w:sz w:val="20"/>
                <w:szCs w:val="20"/>
              </w:rPr>
            </w:pPr>
            <w:r w:rsidRPr="009D39A8">
              <w:rPr>
                <w:rFonts w:asciiTheme="majorHAnsi" w:hAnsiTheme="majorHAnsi" w:cstheme="majorHAnsi"/>
                <w:sz w:val="20"/>
                <w:szCs w:val="20"/>
              </w:rPr>
              <w:t xml:space="preserve">    Inversões Financeiras</w:t>
            </w:r>
          </w:p>
        </w:tc>
        <w:tc>
          <w:tcPr>
            <w:tcW w:w="567" w:type="dxa"/>
            <w:tcBorders>
              <w:top w:val="nil"/>
              <w:left w:val="single" w:sz="4" w:space="0" w:color="5B9BD5"/>
              <w:bottom w:val="nil"/>
              <w:right w:val="single" w:sz="4" w:space="0" w:color="5B9BD5"/>
            </w:tcBorders>
            <w:shd w:val="clear" w:color="000000" w:fill="D9D9D9"/>
            <w:noWrap/>
            <w:vAlign w:val="bottom"/>
            <w:hideMark/>
          </w:tcPr>
          <w:p w14:paraId="09E885B5" w14:textId="77777777" w:rsidR="00B0762F" w:rsidRPr="009D39A8" w:rsidRDefault="00B0762F">
            <w:pPr>
              <w:rPr>
                <w:rFonts w:asciiTheme="majorHAnsi" w:hAnsiTheme="majorHAnsi" w:cstheme="majorHAnsi"/>
                <w:sz w:val="20"/>
                <w:szCs w:val="20"/>
              </w:rPr>
            </w:pPr>
            <w:r w:rsidRPr="009D39A8">
              <w:rPr>
                <w:rFonts w:asciiTheme="majorHAnsi" w:hAnsiTheme="majorHAnsi" w:cstheme="majorHAnsi"/>
                <w:sz w:val="20"/>
                <w:szCs w:val="20"/>
              </w:rPr>
              <w:t> </w:t>
            </w:r>
          </w:p>
        </w:tc>
        <w:tc>
          <w:tcPr>
            <w:tcW w:w="1984" w:type="dxa"/>
            <w:tcBorders>
              <w:top w:val="nil"/>
              <w:left w:val="nil"/>
              <w:bottom w:val="nil"/>
              <w:right w:val="single" w:sz="4" w:space="0" w:color="5B9BD5"/>
            </w:tcBorders>
            <w:shd w:val="clear" w:color="000000" w:fill="D9D9D9"/>
            <w:noWrap/>
            <w:vAlign w:val="bottom"/>
            <w:hideMark/>
          </w:tcPr>
          <w:p w14:paraId="385E2056" w14:textId="77777777" w:rsidR="00B0762F" w:rsidRPr="009D39A8" w:rsidRDefault="000170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268" w:type="dxa"/>
            <w:tcBorders>
              <w:top w:val="nil"/>
              <w:left w:val="nil"/>
              <w:bottom w:val="nil"/>
              <w:right w:val="single" w:sz="4" w:space="0" w:color="5B9BD5"/>
            </w:tcBorders>
            <w:shd w:val="clear" w:color="000000" w:fill="D9D9D9"/>
            <w:noWrap/>
            <w:vAlign w:val="bottom"/>
            <w:hideMark/>
          </w:tcPr>
          <w:p w14:paraId="0E0B43D5" w14:textId="77777777" w:rsidR="00B0762F" w:rsidRPr="009D39A8" w:rsidRDefault="000170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26" w:type="dxa"/>
            <w:tcBorders>
              <w:top w:val="nil"/>
              <w:left w:val="nil"/>
              <w:bottom w:val="nil"/>
              <w:right w:val="single" w:sz="4" w:space="0" w:color="5B9BD5"/>
            </w:tcBorders>
            <w:shd w:val="clear" w:color="000000" w:fill="D9D9D9"/>
            <w:noWrap/>
            <w:vAlign w:val="bottom"/>
            <w:hideMark/>
          </w:tcPr>
          <w:p w14:paraId="61360BE2" w14:textId="06E7DD0C" w:rsidR="00B0762F" w:rsidRPr="009D39A8" w:rsidRDefault="006E6252">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1843" w:type="dxa"/>
            <w:tcBorders>
              <w:top w:val="nil"/>
              <w:left w:val="nil"/>
              <w:bottom w:val="nil"/>
              <w:right w:val="single" w:sz="4" w:space="0" w:color="5B9BD5"/>
            </w:tcBorders>
            <w:shd w:val="clear" w:color="000000" w:fill="D9D9D9"/>
            <w:noWrap/>
            <w:vAlign w:val="bottom"/>
            <w:hideMark/>
          </w:tcPr>
          <w:p w14:paraId="7172BE35" w14:textId="77777777" w:rsidR="00B0762F" w:rsidRPr="009D39A8" w:rsidRDefault="000170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1670" w:type="dxa"/>
            <w:tcBorders>
              <w:top w:val="nil"/>
              <w:left w:val="nil"/>
              <w:bottom w:val="nil"/>
              <w:right w:val="nil"/>
            </w:tcBorders>
            <w:shd w:val="clear" w:color="000000" w:fill="D9D9D9"/>
            <w:noWrap/>
            <w:vAlign w:val="bottom"/>
            <w:hideMark/>
          </w:tcPr>
          <w:p w14:paraId="59F7E0AD" w14:textId="77777777" w:rsidR="00B0762F" w:rsidRPr="009D39A8" w:rsidRDefault="00017035">
            <w:pPr>
              <w:jc w:val="right"/>
              <w:rPr>
                <w:rFonts w:asciiTheme="majorHAnsi" w:hAnsiTheme="majorHAnsi" w:cstheme="majorHAnsi"/>
                <w:sz w:val="20"/>
                <w:szCs w:val="20"/>
              </w:rPr>
            </w:pPr>
            <w:r w:rsidRPr="009D39A8">
              <w:rPr>
                <w:rFonts w:asciiTheme="majorHAnsi" w:hAnsiTheme="majorHAnsi" w:cstheme="majorHAnsi"/>
                <w:sz w:val="20"/>
                <w:szCs w:val="20"/>
              </w:rPr>
              <w:t>-</w:t>
            </w:r>
          </w:p>
        </w:tc>
      </w:tr>
      <w:tr w:rsidR="00531928" w:rsidRPr="009D39A8" w14:paraId="17616D9D" w14:textId="77777777" w:rsidTr="00531928">
        <w:trPr>
          <w:trHeight w:val="255"/>
        </w:trPr>
        <w:tc>
          <w:tcPr>
            <w:tcW w:w="3686" w:type="dxa"/>
            <w:tcBorders>
              <w:top w:val="nil"/>
              <w:left w:val="nil"/>
              <w:bottom w:val="nil"/>
              <w:right w:val="nil"/>
            </w:tcBorders>
            <w:shd w:val="clear" w:color="auto" w:fill="auto"/>
            <w:noWrap/>
            <w:vAlign w:val="bottom"/>
            <w:hideMark/>
          </w:tcPr>
          <w:p w14:paraId="00E759DA" w14:textId="77777777" w:rsidR="00B0762F" w:rsidRPr="009D39A8" w:rsidRDefault="00B0762F">
            <w:pPr>
              <w:rPr>
                <w:rFonts w:asciiTheme="majorHAnsi" w:hAnsiTheme="majorHAnsi" w:cstheme="majorHAnsi"/>
                <w:sz w:val="20"/>
                <w:szCs w:val="20"/>
              </w:rPr>
            </w:pPr>
            <w:r w:rsidRPr="009D39A8">
              <w:rPr>
                <w:rFonts w:asciiTheme="majorHAnsi" w:hAnsiTheme="majorHAnsi" w:cstheme="majorHAnsi"/>
                <w:sz w:val="20"/>
                <w:szCs w:val="20"/>
              </w:rPr>
              <w:t xml:space="preserve">    Amortização da Dívida</w:t>
            </w:r>
          </w:p>
        </w:tc>
        <w:tc>
          <w:tcPr>
            <w:tcW w:w="567" w:type="dxa"/>
            <w:tcBorders>
              <w:top w:val="nil"/>
              <w:left w:val="single" w:sz="4" w:space="0" w:color="5B9BD5"/>
              <w:bottom w:val="nil"/>
              <w:right w:val="single" w:sz="4" w:space="0" w:color="5B9BD5"/>
            </w:tcBorders>
            <w:shd w:val="clear" w:color="auto" w:fill="auto"/>
            <w:noWrap/>
            <w:vAlign w:val="bottom"/>
            <w:hideMark/>
          </w:tcPr>
          <w:p w14:paraId="466EA523" w14:textId="77777777" w:rsidR="00B0762F" w:rsidRPr="009D39A8" w:rsidRDefault="00B0762F">
            <w:pPr>
              <w:rPr>
                <w:rFonts w:asciiTheme="majorHAnsi" w:hAnsiTheme="majorHAnsi" w:cstheme="majorHAnsi"/>
                <w:sz w:val="20"/>
                <w:szCs w:val="20"/>
              </w:rPr>
            </w:pPr>
            <w:r w:rsidRPr="009D39A8">
              <w:rPr>
                <w:rFonts w:asciiTheme="majorHAnsi" w:hAnsiTheme="majorHAnsi" w:cstheme="majorHAnsi"/>
                <w:sz w:val="20"/>
                <w:szCs w:val="20"/>
              </w:rPr>
              <w:t> </w:t>
            </w:r>
          </w:p>
        </w:tc>
        <w:tc>
          <w:tcPr>
            <w:tcW w:w="1984" w:type="dxa"/>
            <w:tcBorders>
              <w:top w:val="nil"/>
              <w:left w:val="nil"/>
              <w:bottom w:val="nil"/>
              <w:right w:val="single" w:sz="4" w:space="0" w:color="5B9BD5"/>
            </w:tcBorders>
            <w:shd w:val="clear" w:color="auto" w:fill="auto"/>
            <w:noWrap/>
            <w:vAlign w:val="bottom"/>
            <w:hideMark/>
          </w:tcPr>
          <w:p w14:paraId="1DC1F840" w14:textId="77777777" w:rsidR="00B0762F" w:rsidRPr="009D39A8" w:rsidRDefault="000170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268" w:type="dxa"/>
            <w:tcBorders>
              <w:top w:val="nil"/>
              <w:left w:val="nil"/>
              <w:bottom w:val="nil"/>
              <w:right w:val="single" w:sz="4" w:space="0" w:color="5B9BD5"/>
            </w:tcBorders>
            <w:shd w:val="clear" w:color="auto" w:fill="auto"/>
            <w:noWrap/>
            <w:vAlign w:val="bottom"/>
            <w:hideMark/>
          </w:tcPr>
          <w:p w14:paraId="355D6799" w14:textId="77777777" w:rsidR="00B0762F" w:rsidRPr="009D39A8" w:rsidRDefault="000170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126" w:type="dxa"/>
            <w:tcBorders>
              <w:top w:val="nil"/>
              <w:left w:val="nil"/>
              <w:bottom w:val="nil"/>
              <w:right w:val="single" w:sz="4" w:space="0" w:color="5B9BD5"/>
            </w:tcBorders>
            <w:shd w:val="clear" w:color="auto" w:fill="auto"/>
            <w:noWrap/>
            <w:vAlign w:val="bottom"/>
            <w:hideMark/>
          </w:tcPr>
          <w:p w14:paraId="5B5C22D6" w14:textId="5C1A9C55" w:rsidR="00B0762F" w:rsidRPr="009D39A8" w:rsidRDefault="006E6252">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1843" w:type="dxa"/>
            <w:tcBorders>
              <w:top w:val="nil"/>
              <w:left w:val="nil"/>
              <w:bottom w:val="nil"/>
              <w:right w:val="single" w:sz="4" w:space="0" w:color="5B9BD5"/>
            </w:tcBorders>
            <w:shd w:val="clear" w:color="auto" w:fill="auto"/>
            <w:noWrap/>
            <w:vAlign w:val="bottom"/>
            <w:hideMark/>
          </w:tcPr>
          <w:p w14:paraId="78B145CE" w14:textId="77777777" w:rsidR="00B0762F" w:rsidRPr="009D39A8" w:rsidRDefault="00017035">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1670" w:type="dxa"/>
            <w:tcBorders>
              <w:top w:val="nil"/>
              <w:left w:val="nil"/>
              <w:bottom w:val="nil"/>
              <w:right w:val="nil"/>
            </w:tcBorders>
            <w:shd w:val="clear" w:color="auto" w:fill="auto"/>
            <w:noWrap/>
            <w:vAlign w:val="bottom"/>
            <w:hideMark/>
          </w:tcPr>
          <w:p w14:paraId="43CFD66A" w14:textId="77777777" w:rsidR="00B0762F" w:rsidRPr="009D39A8" w:rsidRDefault="00017035">
            <w:pPr>
              <w:jc w:val="right"/>
              <w:rPr>
                <w:rFonts w:asciiTheme="majorHAnsi" w:hAnsiTheme="majorHAnsi" w:cstheme="majorHAnsi"/>
                <w:sz w:val="20"/>
                <w:szCs w:val="20"/>
              </w:rPr>
            </w:pPr>
            <w:r w:rsidRPr="009D39A8">
              <w:rPr>
                <w:rFonts w:asciiTheme="majorHAnsi" w:hAnsiTheme="majorHAnsi" w:cstheme="majorHAnsi"/>
                <w:sz w:val="20"/>
                <w:szCs w:val="20"/>
              </w:rPr>
              <w:t>-</w:t>
            </w:r>
          </w:p>
        </w:tc>
      </w:tr>
      <w:tr w:rsidR="00531928" w:rsidRPr="009D39A8" w14:paraId="1115E382" w14:textId="77777777" w:rsidTr="00531928">
        <w:trPr>
          <w:trHeight w:val="255"/>
        </w:trPr>
        <w:tc>
          <w:tcPr>
            <w:tcW w:w="3686" w:type="dxa"/>
            <w:tcBorders>
              <w:top w:val="nil"/>
              <w:left w:val="nil"/>
              <w:bottom w:val="nil"/>
              <w:right w:val="nil"/>
            </w:tcBorders>
            <w:shd w:val="clear" w:color="000000" w:fill="1F4E78"/>
            <w:noWrap/>
            <w:vAlign w:val="center"/>
            <w:hideMark/>
          </w:tcPr>
          <w:p w14:paraId="0FB6CFFE" w14:textId="77777777" w:rsidR="00B0762F" w:rsidRPr="00E07ED3" w:rsidRDefault="00B0762F">
            <w:pPr>
              <w:jc w:val="center"/>
              <w:rPr>
                <w:rFonts w:asciiTheme="majorHAnsi" w:hAnsiTheme="majorHAnsi" w:cstheme="majorHAnsi"/>
                <w:b/>
                <w:bCs/>
                <w:color w:val="FFFFFF" w:themeColor="background1"/>
                <w:sz w:val="20"/>
                <w:szCs w:val="20"/>
              </w:rPr>
            </w:pPr>
            <w:r w:rsidRPr="00E07ED3">
              <w:rPr>
                <w:rFonts w:asciiTheme="majorHAnsi" w:hAnsiTheme="majorHAnsi" w:cstheme="majorHAnsi"/>
                <w:b/>
                <w:bCs/>
                <w:color w:val="FFFFFF" w:themeColor="background1"/>
                <w:sz w:val="20"/>
                <w:szCs w:val="20"/>
              </w:rPr>
              <w:t>TOTAL</w:t>
            </w:r>
          </w:p>
        </w:tc>
        <w:tc>
          <w:tcPr>
            <w:tcW w:w="567" w:type="dxa"/>
            <w:tcBorders>
              <w:top w:val="nil"/>
              <w:left w:val="single" w:sz="4" w:space="0" w:color="5B9BD5"/>
              <w:bottom w:val="nil"/>
              <w:right w:val="single" w:sz="4" w:space="0" w:color="5B9BD5"/>
            </w:tcBorders>
            <w:shd w:val="clear" w:color="000000" w:fill="1F4E78"/>
            <w:noWrap/>
            <w:vAlign w:val="center"/>
            <w:hideMark/>
          </w:tcPr>
          <w:p w14:paraId="73560056" w14:textId="6BF05C6A" w:rsidR="00B0762F" w:rsidRPr="00E07ED3" w:rsidRDefault="000A22B1">
            <w:pPr>
              <w:jc w:val="center"/>
              <w:rPr>
                <w:rFonts w:asciiTheme="majorHAnsi" w:hAnsiTheme="majorHAnsi" w:cstheme="majorHAnsi"/>
                <w:b/>
                <w:bCs/>
                <w:color w:val="FFFFFF" w:themeColor="background1"/>
                <w:sz w:val="20"/>
                <w:szCs w:val="20"/>
              </w:rPr>
            </w:pPr>
            <w:r w:rsidRPr="00E07ED3">
              <w:rPr>
                <w:rFonts w:asciiTheme="majorHAnsi" w:hAnsiTheme="majorHAnsi" w:cstheme="majorHAnsi"/>
                <w:b/>
                <w:bCs/>
                <w:color w:val="FFFFFF" w:themeColor="background1"/>
                <w:sz w:val="20"/>
                <w:szCs w:val="20"/>
              </w:rPr>
              <w:t>18</w:t>
            </w:r>
            <w:r w:rsidR="00B0762F" w:rsidRPr="00E07ED3">
              <w:rPr>
                <w:rFonts w:asciiTheme="majorHAnsi" w:hAnsiTheme="majorHAnsi" w:cstheme="majorHAnsi"/>
                <w:b/>
                <w:bCs/>
                <w:color w:val="FFFFFF" w:themeColor="background1"/>
                <w:sz w:val="20"/>
                <w:szCs w:val="20"/>
              </w:rPr>
              <w:t> </w:t>
            </w:r>
          </w:p>
        </w:tc>
        <w:tc>
          <w:tcPr>
            <w:tcW w:w="1984" w:type="dxa"/>
            <w:tcBorders>
              <w:top w:val="nil"/>
              <w:left w:val="nil"/>
              <w:bottom w:val="nil"/>
              <w:right w:val="single" w:sz="4" w:space="0" w:color="5B9BD5"/>
            </w:tcBorders>
            <w:shd w:val="clear" w:color="000000" w:fill="1F4E78"/>
            <w:vAlign w:val="center"/>
            <w:hideMark/>
          </w:tcPr>
          <w:p w14:paraId="4557E4DE" w14:textId="77777777" w:rsidR="00B0762F" w:rsidRPr="00E07ED3" w:rsidRDefault="00B0762F">
            <w:pPr>
              <w:jc w:val="right"/>
              <w:rPr>
                <w:rFonts w:asciiTheme="majorHAnsi" w:hAnsiTheme="majorHAnsi" w:cstheme="majorHAnsi"/>
                <w:b/>
                <w:bCs/>
                <w:color w:val="FFFFFF" w:themeColor="background1"/>
                <w:sz w:val="20"/>
                <w:szCs w:val="20"/>
              </w:rPr>
            </w:pPr>
            <w:r w:rsidRPr="00E07ED3">
              <w:rPr>
                <w:rFonts w:asciiTheme="majorHAnsi" w:hAnsiTheme="majorHAnsi" w:cstheme="majorHAnsi"/>
                <w:b/>
                <w:bCs/>
                <w:color w:val="FFFFFF" w:themeColor="background1"/>
                <w:sz w:val="20"/>
                <w:szCs w:val="20"/>
              </w:rPr>
              <w:t>51.403,31</w:t>
            </w:r>
          </w:p>
        </w:tc>
        <w:tc>
          <w:tcPr>
            <w:tcW w:w="2268" w:type="dxa"/>
            <w:tcBorders>
              <w:top w:val="nil"/>
              <w:left w:val="nil"/>
              <w:bottom w:val="nil"/>
              <w:right w:val="single" w:sz="4" w:space="0" w:color="5B9BD5"/>
            </w:tcBorders>
            <w:shd w:val="clear" w:color="000000" w:fill="1F4E78"/>
            <w:vAlign w:val="center"/>
            <w:hideMark/>
          </w:tcPr>
          <w:p w14:paraId="57F3FBC7" w14:textId="77777777" w:rsidR="00B0762F" w:rsidRPr="00E07ED3" w:rsidRDefault="00B0762F">
            <w:pPr>
              <w:jc w:val="right"/>
              <w:rPr>
                <w:rFonts w:asciiTheme="majorHAnsi" w:hAnsiTheme="majorHAnsi" w:cstheme="majorHAnsi"/>
                <w:b/>
                <w:bCs/>
                <w:color w:val="FFFFFF" w:themeColor="background1"/>
                <w:sz w:val="20"/>
                <w:szCs w:val="20"/>
              </w:rPr>
            </w:pPr>
            <w:r w:rsidRPr="00E07ED3">
              <w:rPr>
                <w:rFonts w:asciiTheme="majorHAnsi" w:hAnsiTheme="majorHAnsi" w:cstheme="majorHAnsi"/>
                <w:b/>
                <w:bCs/>
                <w:color w:val="FFFFFF" w:themeColor="background1"/>
                <w:sz w:val="20"/>
                <w:szCs w:val="20"/>
              </w:rPr>
              <w:t>275.023,18</w:t>
            </w:r>
          </w:p>
        </w:tc>
        <w:tc>
          <w:tcPr>
            <w:tcW w:w="2126" w:type="dxa"/>
            <w:tcBorders>
              <w:top w:val="nil"/>
              <w:left w:val="nil"/>
              <w:bottom w:val="nil"/>
              <w:right w:val="single" w:sz="4" w:space="0" w:color="5B9BD5"/>
            </w:tcBorders>
            <w:shd w:val="clear" w:color="000000" w:fill="1F4E78"/>
            <w:vAlign w:val="center"/>
            <w:hideMark/>
          </w:tcPr>
          <w:p w14:paraId="460EE70C" w14:textId="77777777" w:rsidR="00B0762F" w:rsidRPr="00E07ED3" w:rsidRDefault="00B0762F">
            <w:pPr>
              <w:jc w:val="right"/>
              <w:rPr>
                <w:rFonts w:asciiTheme="majorHAnsi" w:hAnsiTheme="majorHAnsi" w:cstheme="majorHAnsi"/>
                <w:b/>
                <w:bCs/>
                <w:color w:val="FFFFFF" w:themeColor="background1"/>
                <w:sz w:val="20"/>
                <w:szCs w:val="20"/>
              </w:rPr>
            </w:pPr>
            <w:r w:rsidRPr="00E07ED3">
              <w:rPr>
                <w:rFonts w:asciiTheme="majorHAnsi" w:hAnsiTheme="majorHAnsi" w:cstheme="majorHAnsi"/>
                <w:b/>
                <w:bCs/>
                <w:color w:val="FFFFFF" w:themeColor="background1"/>
                <w:sz w:val="20"/>
                <w:szCs w:val="20"/>
              </w:rPr>
              <w:t>256.726,50</w:t>
            </w:r>
          </w:p>
        </w:tc>
        <w:tc>
          <w:tcPr>
            <w:tcW w:w="1843" w:type="dxa"/>
            <w:tcBorders>
              <w:top w:val="nil"/>
              <w:left w:val="nil"/>
              <w:bottom w:val="nil"/>
              <w:right w:val="single" w:sz="4" w:space="0" w:color="5B9BD5"/>
            </w:tcBorders>
            <w:shd w:val="clear" w:color="000000" w:fill="1F4E78"/>
            <w:vAlign w:val="center"/>
            <w:hideMark/>
          </w:tcPr>
          <w:p w14:paraId="44C28476" w14:textId="77777777" w:rsidR="00B0762F" w:rsidRPr="00E07ED3" w:rsidRDefault="00B0762F">
            <w:pPr>
              <w:jc w:val="right"/>
              <w:rPr>
                <w:rFonts w:asciiTheme="majorHAnsi" w:hAnsiTheme="majorHAnsi" w:cstheme="majorHAnsi"/>
                <w:b/>
                <w:bCs/>
                <w:color w:val="FFFFFF" w:themeColor="background1"/>
                <w:sz w:val="20"/>
                <w:szCs w:val="20"/>
              </w:rPr>
            </w:pPr>
          </w:p>
        </w:tc>
        <w:tc>
          <w:tcPr>
            <w:tcW w:w="1670" w:type="dxa"/>
            <w:tcBorders>
              <w:top w:val="nil"/>
              <w:left w:val="nil"/>
              <w:bottom w:val="nil"/>
              <w:right w:val="nil"/>
            </w:tcBorders>
            <w:shd w:val="clear" w:color="000000" w:fill="1F4E78"/>
            <w:noWrap/>
            <w:vAlign w:val="center"/>
            <w:hideMark/>
          </w:tcPr>
          <w:p w14:paraId="7560792F" w14:textId="77777777" w:rsidR="00B0762F" w:rsidRPr="00E07ED3" w:rsidRDefault="00B0762F">
            <w:pPr>
              <w:jc w:val="right"/>
              <w:rPr>
                <w:rFonts w:asciiTheme="majorHAnsi" w:hAnsiTheme="majorHAnsi" w:cstheme="majorHAnsi"/>
                <w:b/>
                <w:bCs/>
                <w:color w:val="FFFFFF" w:themeColor="background1"/>
                <w:sz w:val="20"/>
                <w:szCs w:val="20"/>
              </w:rPr>
            </w:pPr>
            <w:r w:rsidRPr="00E07ED3">
              <w:rPr>
                <w:rFonts w:asciiTheme="majorHAnsi" w:hAnsiTheme="majorHAnsi" w:cstheme="majorHAnsi"/>
                <w:b/>
                <w:bCs/>
                <w:color w:val="FFFFFF" w:themeColor="background1"/>
                <w:sz w:val="20"/>
                <w:szCs w:val="20"/>
              </w:rPr>
              <w:t>69.699,99</w:t>
            </w:r>
          </w:p>
        </w:tc>
      </w:tr>
    </w:tbl>
    <w:p w14:paraId="0FC5A734" w14:textId="77777777" w:rsidR="00B0762F" w:rsidRPr="009D39A8" w:rsidRDefault="00B0762F" w:rsidP="00B0762F">
      <w:pPr>
        <w:rPr>
          <w:rFonts w:asciiTheme="majorHAnsi" w:hAnsiTheme="majorHAnsi" w:cstheme="majorHAnsi"/>
        </w:rPr>
        <w:sectPr w:rsidR="00B0762F" w:rsidRPr="009D39A8" w:rsidSect="00B0762F">
          <w:headerReference w:type="default" r:id="rId14"/>
          <w:pgSz w:w="16838" w:h="11906" w:orient="landscape"/>
          <w:pgMar w:top="1077" w:right="1134" w:bottom="1134" w:left="1134" w:header="709" w:footer="709" w:gutter="0"/>
          <w:cols w:space="708"/>
          <w:docGrid w:linePitch="360"/>
        </w:sectPr>
      </w:pPr>
    </w:p>
    <w:tbl>
      <w:tblPr>
        <w:tblW w:w="9662" w:type="dxa"/>
        <w:tblCellMar>
          <w:left w:w="70" w:type="dxa"/>
          <w:right w:w="70" w:type="dxa"/>
        </w:tblCellMar>
        <w:tblLook w:val="04A0" w:firstRow="1" w:lastRow="0" w:firstColumn="1" w:lastColumn="0" w:noHBand="0" w:noVBand="1"/>
      </w:tblPr>
      <w:tblGrid>
        <w:gridCol w:w="4536"/>
        <w:gridCol w:w="389"/>
        <w:gridCol w:w="2426"/>
        <w:gridCol w:w="2305"/>
        <w:gridCol w:w="6"/>
      </w:tblGrid>
      <w:tr w:rsidR="004C1F2B" w:rsidRPr="009D39A8" w14:paraId="6625D103" w14:textId="77777777" w:rsidTr="0025362A">
        <w:trPr>
          <w:gridAfter w:val="1"/>
          <w:wAfter w:w="6" w:type="dxa"/>
          <w:trHeight w:val="255"/>
        </w:trPr>
        <w:tc>
          <w:tcPr>
            <w:tcW w:w="9656" w:type="dxa"/>
            <w:gridSpan w:val="4"/>
            <w:tcBorders>
              <w:top w:val="nil"/>
              <w:left w:val="nil"/>
              <w:bottom w:val="nil"/>
              <w:right w:val="nil"/>
            </w:tcBorders>
            <w:shd w:val="clear" w:color="000000" w:fill="BDD7EE"/>
            <w:noWrap/>
            <w:vAlign w:val="center"/>
            <w:hideMark/>
          </w:tcPr>
          <w:p w14:paraId="2CAC397A" w14:textId="19E84730" w:rsidR="004C1F2B" w:rsidRPr="009D39A8" w:rsidRDefault="004C1F2B" w:rsidP="002A7847">
            <w:pPr>
              <w:pStyle w:val="Ttulo2"/>
              <w:jc w:val="center"/>
              <w:rPr>
                <w:sz w:val="28"/>
              </w:rPr>
            </w:pPr>
            <w:bookmarkStart w:id="8" w:name="_Toc36131431"/>
            <w:r w:rsidRPr="009D39A8">
              <w:rPr>
                <w:sz w:val="28"/>
              </w:rPr>
              <w:lastRenderedPageBreak/>
              <w:t>BALANÇO FINANCEIRO</w:t>
            </w:r>
            <w:bookmarkEnd w:id="8"/>
          </w:p>
        </w:tc>
      </w:tr>
      <w:tr w:rsidR="004C1F2B" w:rsidRPr="009D39A8" w14:paraId="2E889360" w14:textId="77777777" w:rsidTr="0025362A">
        <w:trPr>
          <w:trHeight w:val="90"/>
        </w:trPr>
        <w:tc>
          <w:tcPr>
            <w:tcW w:w="4536" w:type="dxa"/>
            <w:tcBorders>
              <w:top w:val="nil"/>
              <w:left w:val="nil"/>
              <w:bottom w:val="nil"/>
              <w:right w:val="nil"/>
            </w:tcBorders>
            <w:shd w:val="clear" w:color="auto" w:fill="auto"/>
            <w:noWrap/>
            <w:vAlign w:val="bottom"/>
            <w:hideMark/>
          </w:tcPr>
          <w:p w14:paraId="53D05C2C" w14:textId="77777777" w:rsidR="004C1F2B" w:rsidRPr="009D39A8" w:rsidRDefault="004C1F2B">
            <w:pPr>
              <w:jc w:val="center"/>
              <w:rPr>
                <w:rFonts w:asciiTheme="majorHAnsi" w:hAnsiTheme="majorHAnsi" w:cstheme="majorHAnsi"/>
                <w:b/>
                <w:bCs/>
                <w:sz w:val="20"/>
                <w:szCs w:val="20"/>
              </w:rPr>
            </w:pPr>
          </w:p>
        </w:tc>
        <w:tc>
          <w:tcPr>
            <w:tcW w:w="389" w:type="dxa"/>
            <w:tcBorders>
              <w:top w:val="nil"/>
              <w:left w:val="nil"/>
              <w:bottom w:val="nil"/>
              <w:right w:val="nil"/>
            </w:tcBorders>
            <w:shd w:val="clear" w:color="auto" w:fill="auto"/>
            <w:noWrap/>
            <w:vAlign w:val="bottom"/>
            <w:hideMark/>
          </w:tcPr>
          <w:p w14:paraId="7B6CD607" w14:textId="77777777" w:rsidR="004C1F2B" w:rsidRPr="009D39A8" w:rsidRDefault="004C1F2B">
            <w:pPr>
              <w:rPr>
                <w:rFonts w:asciiTheme="majorHAnsi" w:hAnsiTheme="majorHAnsi" w:cstheme="majorHAnsi"/>
                <w:sz w:val="20"/>
                <w:szCs w:val="20"/>
              </w:rPr>
            </w:pPr>
          </w:p>
        </w:tc>
        <w:tc>
          <w:tcPr>
            <w:tcW w:w="2426" w:type="dxa"/>
            <w:tcBorders>
              <w:top w:val="nil"/>
              <w:left w:val="nil"/>
              <w:bottom w:val="nil"/>
              <w:right w:val="nil"/>
            </w:tcBorders>
            <w:shd w:val="clear" w:color="auto" w:fill="auto"/>
            <w:noWrap/>
            <w:vAlign w:val="bottom"/>
            <w:hideMark/>
          </w:tcPr>
          <w:p w14:paraId="195BC6C7" w14:textId="77777777" w:rsidR="004C1F2B" w:rsidRPr="009D39A8" w:rsidRDefault="004C1F2B">
            <w:pPr>
              <w:rPr>
                <w:rFonts w:asciiTheme="majorHAnsi" w:hAnsiTheme="majorHAnsi" w:cstheme="majorHAnsi"/>
                <w:sz w:val="20"/>
                <w:szCs w:val="20"/>
              </w:rPr>
            </w:pPr>
          </w:p>
        </w:tc>
        <w:tc>
          <w:tcPr>
            <w:tcW w:w="2311" w:type="dxa"/>
            <w:gridSpan w:val="2"/>
            <w:tcBorders>
              <w:top w:val="nil"/>
              <w:left w:val="nil"/>
              <w:bottom w:val="nil"/>
              <w:right w:val="nil"/>
            </w:tcBorders>
            <w:shd w:val="clear" w:color="auto" w:fill="auto"/>
            <w:noWrap/>
            <w:vAlign w:val="bottom"/>
            <w:hideMark/>
          </w:tcPr>
          <w:p w14:paraId="70E57A0F" w14:textId="77777777" w:rsidR="004C1F2B" w:rsidRPr="009D39A8" w:rsidRDefault="004C1F2B">
            <w:pPr>
              <w:rPr>
                <w:rFonts w:asciiTheme="majorHAnsi" w:hAnsiTheme="majorHAnsi" w:cstheme="majorHAnsi"/>
                <w:sz w:val="20"/>
                <w:szCs w:val="20"/>
              </w:rPr>
            </w:pPr>
          </w:p>
        </w:tc>
      </w:tr>
      <w:tr w:rsidR="004C1F2B" w:rsidRPr="00E07ED3" w14:paraId="0989773A" w14:textId="77777777" w:rsidTr="0025362A">
        <w:trPr>
          <w:gridAfter w:val="1"/>
          <w:wAfter w:w="6" w:type="dxa"/>
          <w:trHeight w:val="255"/>
        </w:trPr>
        <w:tc>
          <w:tcPr>
            <w:tcW w:w="9656" w:type="dxa"/>
            <w:gridSpan w:val="4"/>
            <w:tcBorders>
              <w:top w:val="nil"/>
              <w:left w:val="nil"/>
              <w:bottom w:val="nil"/>
              <w:right w:val="nil"/>
            </w:tcBorders>
            <w:shd w:val="clear" w:color="000000" w:fill="1F4E78"/>
            <w:noWrap/>
            <w:vAlign w:val="bottom"/>
            <w:hideMark/>
          </w:tcPr>
          <w:p w14:paraId="488AA284" w14:textId="77777777" w:rsidR="004C1F2B" w:rsidRPr="00E07ED3" w:rsidRDefault="004C1F2B">
            <w:pPr>
              <w:jc w:val="center"/>
              <w:rPr>
                <w:rFonts w:asciiTheme="majorHAnsi" w:hAnsiTheme="majorHAnsi" w:cstheme="majorHAnsi"/>
                <w:b/>
                <w:bCs/>
                <w:color w:val="FFFFFF" w:themeColor="background1"/>
                <w:sz w:val="20"/>
                <w:szCs w:val="20"/>
              </w:rPr>
            </w:pPr>
            <w:r w:rsidRPr="00E07ED3">
              <w:rPr>
                <w:rFonts w:asciiTheme="majorHAnsi" w:hAnsiTheme="majorHAnsi" w:cstheme="majorHAnsi"/>
                <w:b/>
                <w:bCs/>
                <w:color w:val="FFFFFF" w:themeColor="background1"/>
                <w:sz w:val="20"/>
                <w:szCs w:val="20"/>
              </w:rPr>
              <w:t>INGRESSOS</w:t>
            </w:r>
          </w:p>
        </w:tc>
      </w:tr>
      <w:tr w:rsidR="004C1F2B" w:rsidRPr="009D39A8" w14:paraId="1728B2A6" w14:textId="77777777" w:rsidTr="0025362A">
        <w:trPr>
          <w:trHeight w:val="255"/>
        </w:trPr>
        <w:tc>
          <w:tcPr>
            <w:tcW w:w="4536" w:type="dxa"/>
            <w:tcBorders>
              <w:top w:val="nil"/>
              <w:left w:val="nil"/>
              <w:bottom w:val="nil"/>
              <w:right w:val="nil"/>
            </w:tcBorders>
            <w:shd w:val="clear" w:color="000000" w:fill="2F75B5"/>
            <w:noWrap/>
            <w:vAlign w:val="bottom"/>
            <w:hideMark/>
          </w:tcPr>
          <w:p w14:paraId="79AF944E" w14:textId="77777777" w:rsidR="004C1F2B" w:rsidRPr="009D39A8" w:rsidRDefault="004C1F2B">
            <w:pPr>
              <w:rPr>
                <w:rFonts w:asciiTheme="majorHAnsi" w:hAnsiTheme="majorHAnsi" w:cstheme="majorHAnsi"/>
                <w:b/>
                <w:bCs/>
                <w:sz w:val="20"/>
                <w:szCs w:val="20"/>
              </w:rPr>
            </w:pPr>
            <w:r w:rsidRPr="00E07ED3">
              <w:rPr>
                <w:rFonts w:asciiTheme="majorHAnsi" w:hAnsiTheme="majorHAnsi" w:cstheme="majorHAnsi"/>
                <w:b/>
                <w:bCs/>
                <w:color w:val="FFFFFF" w:themeColor="background1"/>
                <w:sz w:val="20"/>
                <w:szCs w:val="20"/>
              </w:rPr>
              <w:t>ESPECIFICAÇÃO</w:t>
            </w:r>
          </w:p>
        </w:tc>
        <w:tc>
          <w:tcPr>
            <w:tcW w:w="389" w:type="dxa"/>
            <w:tcBorders>
              <w:top w:val="nil"/>
              <w:left w:val="nil"/>
              <w:bottom w:val="nil"/>
              <w:right w:val="nil"/>
            </w:tcBorders>
            <w:shd w:val="clear" w:color="000000" w:fill="2F75B5"/>
            <w:noWrap/>
            <w:vAlign w:val="bottom"/>
            <w:hideMark/>
          </w:tcPr>
          <w:p w14:paraId="5FD962EE" w14:textId="77777777" w:rsidR="004C1F2B" w:rsidRPr="00E07ED3" w:rsidRDefault="004C1F2B">
            <w:pPr>
              <w:rPr>
                <w:rFonts w:asciiTheme="majorHAnsi" w:hAnsiTheme="majorHAnsi" w:cstheme="majorHAnsi"/>
                <w:b/>
                <w:bCs/>
                <w:color w:val="FFFFFF" w:themeColor="background1"/>
                <w:sz w:val="20"/>
                <w:szCs w:val="20"/>
              </w:rPr>
            </w:pPr>
            <w:r w:rsidRPr="00E07ED3">
              <w:rPr>
                <w:rFonts w:asciiTheme="majorHAnsi" w:hAnsiTheme="majorHAnsi" w:cstheme="majorHAnsi"/>
                <w:b/>
                <w:bCs/>
                <w:color w:val="FFFFFF" w:themeColor="background1"/>
                <w:sz w:val="20"/>
                <w:szCs w:val="20"/>
              </w:rPr>
              <w:t>NE</w:t>
            </w:r>
          </w:p>
        </w:tc>
        <w:tc>
          <w:tcPr>
            <w:tcW w:w="2426" w:type="dxa"/>
            <w:tcBorders>
              <w:top w:val="nil"/>
              <w:left w:val="nil"/>
              <w:bottom w:val="nil"/>
              <w:right w:val="nil"/>
            </w:tcBorders>
            <w:shd w:val="clear" w:color="000000" w:fill="2F75B5"/>
            <w:noWrap/>
            <w:vAlign w:val="center"/>
            <w:hideMark/>
          </w:tcPr>
          <w:p w14:paraId="31B52233" w14:textId="77777777" w:rsidR="004C1F2B" w:rsidRPr="00E07ED3" w:rsidRDefault="004C1F2B">
            <w:pPr>
              <w:jc w:val="center"/>
              <w:rPr>
                <w:rFonts w:asciiTheme="majorHAnsi" w:hAnsiTheme="majorHAnsi" w:cstheme="majorHAnsi"/>
                <w:b/>
                <w:bCs/>
                <w:color w:val="FFFFFF" w:themeColor="background1"/>
                <w:sz w:val="20"/>
                <w:szCs w:val="20"/>
              </w:rPr>
            </w:pPr>
            <w:r w:rsidRPr="00E07ED3">
              <w:rPr>
                <w:rFonts w:asciiTheme="majorHAnsi" w:hAnsiTheme="majorHAnsi" w:cstheme="majorHAnsi"/>
                <w:b/>
                <w:bCs/>
                <w:color w:val="FFFFFF" w:themeColor="background1"/>
                <w:sz w:val="20"/>
                <w:szCs w:val="20"/>
              </w:rPr>
              <w:t>2019</w:t>
            </w:r>
          </w:p>
        </w:tc>
        <w:tc>
          <w:tcPr>
            <w:tcW w:w="2311" w:type="dxa"/>
            <w:gridSpan w:val="2"/>
            <w:tcBorders>
              <w:top w:val="nil"/>
              <w:left w:val="nil"/>
              <w:bottom w:val="nil"/>
              <w:right w:val="nil"/>
            </w:tcBorders>
            <w:shd w:val="clear" w:color="000000" w:fill="2F75B5"/>
            <w:noWrap/>
            <w:vAlign w:val="center"/>
            <w:hideMark/>
          </w:tcPr>
          <w:p w14:paraId="0CEDBAEC" w14:textId="77777777" w:rsidR="004C1F2B" w:rsidRPr="00E07ED3" w:rsidRDefault="004C1F2B">
            <w:pPr>
              <w:jc w:val="center"/>
              <w:rPr>
                <w:rFonts w:asciiTheme="majorHAnsi" w:hAnsiTheme="majorHAnsi" w:cstheme="majorHAnsi"/>
                <w:b/>
                <w:bCs/>
                <w:color w:val="FFFFFF" w:themeColor="background1"/>
                <w:sz w:val="20"/>
                <w:szCs w:val="20"/>
              </w:rPr>
            </w:pPr>
            <w:r w:rsidRPr="00E07ED3">
              <w:rPr>
                <w:rFonts w:asciiTheme="majorHAnsi" w:hAnsiTheme="majorHAnsi" w:cstheme="majorHAnsi"/>
                <w:b/>
                <w:bCs/>
                <w:color w:val="FFFFFF" w:themeColor="background1"/>
                <w:sz w:val="20"/>
                <w:szCs w:val="20"/>
              </w:rPr>
              <w:t>2018</w:t>
            </w:r>
          </w:p>
        </w:tc>
      </w:tr>
      <w:tr w:rsidR="004C1F2B" w:rsidRPr="009D39A8" w14:paraId="0CD48CBA" w14:textId="77777777" w:rsidTr="0025362A">
        <w:trPr>
          <w:trHeight w:val="255"/>
        </w:trPr>
        <w:tc>
          <w:tcPr>
            <w:tcW w:w="4536" w:type="dxa"/>
            <w:tcBorders>
              <w:top w:val="nil"/>
              <w:left w:val="nil"/>
              <w:bottom w:val="nil"/>
              <w:right w:val="nil"/>
            </w:tcBorders>
            <w:shd w:val="clear" w:color="000000" w:fill="BDD7EE"/>
            <w:noWrap/>
            <w:vAlign w:val="center"/>
            <w:hideMark/>
          </w:tcPr>
          <w:p w14:paraId="0F5A45A7"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Receitas Orçamentárias</w:t>
            </w:r>
          </w:p>
        </w:tc>
        <w:tc>
          <w:tcPr>
            <w:tcW w:w="389" w:type="dxa"/>
            <w:tcBorders>
              <w:top w:val="nil"/>
              <w:left w:val="nil"/>
              <w:bottom w:val="nil"/>
              <w:right w:val="nil"/>
            </w:tcBorders>
            <w:shd w:val="clear" w:color="000000" w:fill="BDD7EE"/>
            <w:noWrap/>
            <w:vAlign w:val="center"/>
            <w:hideMark/>
          </w:tcPr>
          <w:p w14:paraId="152EC5C0" w14:textId="77777777" w:rsidR="004C1F2B" w:rsidRPr="009D39A8" w:rsidRDefault="004C1F2B">
            <w:pPr>
              <w:jc w:val="center"/>
              <w:rPr>
                <w:rFonts w:asciiTheme="majorHAnsi" w:hAnsiTheme="majorHAnsi" w:cstheme="majorHAnsi"/>
                <w:sz w:val="20"/>
                <w:szCs w:val="20"/>
              </w:rPr>
            </w:pPr>
            <w:r w:rsidRPr="009D39A8">
              <w:rPr>
                <w:rFonts w:asciiTheme="majorHAnsi" w:hAnsiTheme="majorHAnsi" w:cstheme="majorHAnsi"/>
                <w:sz w:val="20"/>
                <w:szCs w:val="20"/>
              </w:rPr>
              <w:t> </w:t>
            </w:r>
          </w:p>
        </w:tc>
        <w:tc>
          <w:tcPr>
            <w:tcW w:w="2426" w:type="dxa"/>
            <w:tcBorders>
              <w:top w:val="nil"/>
              <w:left w:val="nil"/>
              <w:bottom w:val="nil"/>
              <w:right w:val="nil"/>
            </w:tcBorders>
            <w:shd w:val="clear" w:color="000000" w:fill="BDD7EE"/>
            <w:noWrap/>
            <w:vAlign w:val="center"/>
            <w:hideMark/>
          </w:tcPr>
          <w:p w14:paraId="3E65256D"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311" w:type="dxa"/>
            <w:gridSpan w:val="2"/>
            <w:tcBorders>
              <w:top w:val="nil"/>
              <w:left w:val="nil"/>
              <w:bottom w:val="nil"/>
              <w:right w:val="nil"/>
            </w:tcBorders>
            <w:shd w:val="clear" w:color="000000" w:fill="BDD7EE"/>
            <w:noWrap/>
            <w:vAlign w:val="center"/>
            <w:hideMark/>
          </w:tcPr>
          <w:p w14:paraId="495995CC"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w:t>
            </w:r>
          </w:p>
        </w:tc>
      </w:tr>
      <w:tr w:rsidR="004C1F2B" w:rsidRPr="009D39A8" w14:paraId="7C9EFD1E" w14:textId="77777777" w:rsidTr="0025362A">
        <w:trPr>
          <w:trHeight w:val="255"/>
        </w:trPr>
        <w:tc>
          <w:tcPr>
            <w:tcW w:w="4536" w:type="dxa"/>
            <w:tcBorders>
              <w:top w:val="nil"/>
              <w:left w:val="nil"/>
              <w:bottom w:val="nil"/>
              <w:right w:val="nil"/>
            </w:tcBorders>
            <w:shd w:val="clear" w:color="000000" w:fill="FFFFFF"/>
            <w:noWrap/>
            <w:vAlign w:val="center"/>
            <w:hideMark/>
          </w:tcPr>
          <w:p w14:paraId="51277856"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 xml:space="preserve">    Ordinárias</w:t>
            </w:r>
          </w:p>
        </w:tc>
        <w:tc>
          <w:tcPr>
            <w:tcW w:w="389" w:type="dxa"/>
            <w:tcBorders>
              <w:top w:val="nil"/>
              <w:left w:val="nil"/>
              <w:bottom w:val="nil"/>
              <w:right w:val="nil"/>
            </w:tcBorders>
            <w:shd w:val="clear" w:color="000000" w:fill="FFFFFF"/>
            <w:noWrap/>
            <w:vAlign w:val="center"/>
            <w:hideMark/>
          </w:tcPr>
          <w:p w14:paraId="724060FE"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 </w:t>
            </w:r>
          </w:p>
        </w:tc>
        <w:tc>
          <w:tcPr>
            <w:tcW w:w="2426" w:type="dxa"/>
            <w:tcBorders>
              <w:top w:val="nil"/>
              <w:left w:val="nil"/>
              <w:bottom w:val="nil"/>
              <w:right w:val="nil"/>
            </w:tcBorders>
            <w:shd w:val="clear" w:color="000000" w:fill="FFFFFF"/>
            <w:noWrap/>
            <w:vAlign w:val="center"/>
            <w:hideMark/>
          </w:tcPr>
          <w:p w14:paraId="2AD5E3BD"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311" w:type="dxa"/>
            <w:gridSpan w:val="2"/>
            <w:tcBorders>
              <w:top w:val="nil"/>
              <w:left w:val="nil"/>
              <w:bottom w:val="nil"/>
              <w:right w:val="nil"/>
            </w:tcBorders>
            <w:shd w:val="clear" w:color="000000" w:fill="FFFFFF"/>
            <w:noWrap/>
            <w:vAlign w:val="center"/>
            <w:hideMark/>
          </w:tcPr>
          <w:p w14:paraId="6A8EA00D"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w:t>
            </w:r>
          </w:p>
        </w:tc>
      </w:tr>
      <w:tr w:rsidR="004C1F2B" w:rsidRPr="009D39A8" w14:paraId="3DF132BD" w14:textId="77777777" w:rsidTr="0025362A">
        <w:trPr>
          <w:trHeight w:val="255"/>
        </w:trPr>
        <w:tc>
          <w:tcPr>
            <w:tcW w:w="4536" w:type="dxa"/>
            <w:tcBorders>
              <w:top w:val="nil"/>
              <w:left w:val="nil"/>
              <w:bottom w:val="nil"/>
              <w:right w:val="nil"/>
            </w:tcBorders>
            <w:shd w:val="clear" w:color="000000" w:fill="D9D9D9"/>
            <w:noWrap/>
            <w:vAlign w:val="center"/>
            <w:hideMark/>
          </w:tcPr>
          <w:p w14:paraId="7A616566"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 xml:space="preserve">    Vinculadas</w:t>
            </w:r>
          </w:p>
        </w:tc>
        <w:tc>
          <w:tcPr>
            <w:tcW w:w="389" w:type="dxa"/>
            <w:tcBorders>
              <w:top w:val="nil"/>
              <w:left w:val="nil"/>
              <w:bottom w:val="nil"/>
              <w:right w:val="nil"/>
            </w:tcBorders>
            <w:shd w:val="clear" w:color="000000" w:fill="D9D9D9"/>
            <w:noWrap/>
            <w:vAlign w:val="center"/>
            <w:hideMark/>
          </w:tcPr>
          <w:p w14:paraId="057C03DA"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 </w:t>
            </w:r>
          </w:p>
        </w:tc>
        <w:tc>
          <w:tcPr>
            <w:tcW w:w="2426" w:type="dxa"/>
            <w:tcBorders>
              <w:top w:val="nil"/>
              <w:left w:val="nil"/>
              <w:bottom w:val="nil"/>
              <w:right w:val="nil"/>
            </w:tcBorders>
            <w:shd w:val="clear" w:color="000000" w:fill="D9D9D9"/>
            <w:noWrap/>
            <w:vAlign w:val="center"/>
            <w:hideMark/>
          </w:tcPr>
          <w:p w14:paraId="01AC772C"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311" w:type="dxa"/>
            <w:gridSpan w:val="2"/>
            <w:tcBorders>
              <w:top w:val="nil"/>
              <w:left w:val="nil"/>
              <w:bottom w:val="nil"/>
              <w:right w:val="nil"/>
            </w:tcBorders>
            <w:shd w:val="clear" w:color="000000" w:fill="D9D9D9"/>
            <w:noWrap/>
            <w:vAlign w:val="center"/>
            <w:hideMark/>
          </w:tcPr>
          <w:p w14:paraId="50649692"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w:t>
            </w:r>
          </w:p>
        </w:tc>
      </w:tr>
      <w:tr w:rsidR="004C1F2B" w:rsidRPr="009D39A8" w14:paraId="6781B142" w14:textId="77777777" w:rsidTr="0025362A">
        <w:trPr>
          <w:trHeight w:val="255"/>
        </w:trPr>
        <w:tc>
          <w:tcPr>
            <w:tcW w:w="4536" w:type="dxa"/>
            <w:tcBorders>
              <w:top w:val="nil"/>
              <w:left w:val="nil"/>
              <w:bottom w:val="nil"/>
              <w:right w:val="nil"/>
            </w:tcBorders>
            <w:shd w:val="clear" w:color="000000" w:fill="BDD7EE"/>
            <w:noWrap/>
            <w:vAlign w:val="center"/>
            <w:hideMark/>
          </w:tcPr>
          <w:p w14:paraId="69344304"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Transferências Financeiras Recebidas</w:t>
            </w:r>
          </w:p>
        </w:tc>
        <w:tc>
          <w:tcPr>
            <w:tcW w:w="389" w:type="dxa"/>
            <w:tcBorders>
              <w:top w:val="nil"/>
              <w:left w:val="nil"/>
              <w:bottom w:val="nil"/>
              <w:right w:val="nil"/>
            </w:tcBorders>
            <w:shd w:val="clear" w:color="000000" w:fill="BDD7EE"/>
            <w:noWrap/>
            <w:vAlign w:val="center"/>
            <w:hideMark/>
          </w:tcPr>
          <w:p w14:paraId="14FBDFCD" w14:textId="77777777" w:rsidR="004C1F2B" w:rsidRPr="009D39A8" w:rsidRDefault="004C1F2B">
            <w:pPr>
              <w:jc w:val="center"/>
              <w:rPr>
                <w:rFonts w:asciiTheme="majorHAnsi" w:hAnsiTheme="majorHAnsi" w:cstheme="majorHAnsi"/>
                <w:sz w:val="20"/>
                <w:szCs w:val="20"/>
              </w:rPr>
            </w:pPr>
            <w:r w:rsidRPr="009D39A8">
              <w:rPr>
                <w:rFonts w:asciiTheme="majorHAnsi" w:hAnsiTheme="majorHAnsi" w:cstheme="majorHAnsi"/>
                <w:sz w:val="20"/>
                <w:szCs w:val="20"/>
              </w:rPr>
              <w:t> </w:t>
            </w:r>
          </w:p>
        </w:tc>
        <w:tc>
          <w:tcPr>
            <w:tcW w:w="2426" w:type="dxa"/>
            <w:tcBorders>
              <w:top w:val="nil"/>
              <w:left w:val="nil"/>
              <w:bottom w:val="nil"/>
              <w:right w:val="nil"/>
            </w:tcBorders>
            <w:shd w:val="clear" w:color="000000" w:fill="BDD7EE"/>
            <w:noWrap/>
            <w:vAlign w:val="center"/>
            <w:hideMark/>
          </w:tcPr>
          <w:p w14:paraId="1DC56BCE"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2.872.309.758,91</w:t>
            </w:r>
          </w:p>
        </w:tc>
        <w:tc>
          <w:tcPr>
            <w:tcW w:w="2311" w:type="dxa"/>
            <w:gridSpan w:val="2"/>
            <w:tcBorders>
              <w:top w:val="nil"/>
              <w:left w:val="nil"/>
              <w:bottom w:val="nil"/>
              <w:right w:val="nil"/>
            </w:tcBorders>
            <w:shd w:val="clear" w:color="000000" w:fill="BDD7EE"/>
            <w:noWrap/>
            <w:vAlign w:val="center"/>
            <w:hideMark/>
          </w:tcPr>
          <w:p w14:paraId="39C57762"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2.600.365.920,47</w:t>
            </w:r>
          </w:p>
        </w:tc>
      </w:tr>
      <w:tr w:rsidR="004C1F2B" w:rsidRPr="009D39A8" w14:paraId="3A934F76" w14:textId="77777777" w:rsidTr="0025362A">
        <w:trPr>
          <w:trHeight w:val="255"/>
        </w:trPr>
        <w:tc>
          <w:tcPr>
            <w:tcW w:w="4536" w:type="dxa"/>
            <w:tcBorders>
              <w:top w:val="nil"/>
              <w:left w:val="nil"/>
              <w:bottom w:val="nil"/>
              <w:right w:val="nil"/>
            </w:tcBorders>
            <w:shd w:val="clear" w:color="000000" w:fill="FFFFFF"/>
            <w:noWrap/>
            <w:vAlign w:val="center"/>
            <w:hideMark/>
          </w:tcPr>
          <w:p w14:paraId="757A15D4"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 xml:space="preserve">    Resultantes da Execução Orçamentária</w:t>
            </w:r>
          </w:p>
        </w:tc>
        <w:tc>
          <w:tcPr>
            <w:tcW w:w="389" w:type="dxa"/>
            <w:tcBorders>
              <w:top w:val="nil"/>
              <w:left w:val="nil"/>
              <w:bottom w:val="nil"/>
              <w:right w:val="nil"/>
            </w:tcBorders>
            <w:shd w:val="clear" w:color="000000" w:fill="FFFFFF"/>
            <w:noWrap/>
            <w:vAlign w:val="center"/>
            <w:hideMark/>
          </w:tcPr>
          <w:p w14:paraId="67A45296"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 </w:t>
            </w:r>
          </w:p>
        </w:tc>
        <w:tc>
          <w:tcPr>
            <w:tcW w:w="2426" w:type="dxa"/>
            <w:tcBorders>
              <w:top w:val="nil"/>
              <w:left w:val="nil"/>
              <w:bottom w:val="nil"/>
              <w:right w:val="nil"/>
            </w:tcBorders>
            <w:shd w:val="clear" w:color="000000" w:fill="FFFFFF"/>
            <w:noWrap/>
            <w:vAlign w:val="center"/>
            <w:hideMark/>
          </w:tcPr>
          <w:p w14:paraId="260125FA"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2.868.485.470,57</w:t>
            </w:r>
          </w:p>
        </w:tc>
        <w:tc>
          <w:tcPr>
            <w:tcW w:w="2311" w:type="dxa"/>
            <w:gridSpan w:val="2"/>
            <w:tcBorders>
              <w:top w:val="nil"/>
              <w:left w:val="nil"/>
              <w:bottom w:val="nil"/>
              <w:right w:val="nil"/>
            </w:tcBorders>
            <w:shd w:val="clear" w:color="000000" w:fill="FFFFFF"/>
            <w:noWrap/>
            <w:vAlign w:val="center"/>
            <w:hideMark/>
          </w:tcPr>
          <w:p w14:paraId="151AA75D"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2.597.568.550,51</w:t>
            </w:r>
          </w:p>
        </w:tc>
      </w:tr>
      <w:tr w:rsidR="004C1F2B" w:rsidRPr="009D39A8" w14:paraId="0022CB8A" w14:textId="77777777" w:rsidTr="0025362A">
        <w:trPr>
          <w:trHeight w:val="255"/>
        </w:trPr>
        <w:tc>
          <w:tcPr>
            <w:tcW w:w="4536" w:type="dxa"/>
            <w:tcBorders>
              <w:top w:val="nil"/>
              <w:left w:val="nil"/>
              <w:bottom w:val="nil"/>
              <w:right w:val="nil"/>
            </w:tcBorders>
            <w:shd w:val="clear" w:color="000000" w:fill="D9D9D9"/>
            <w:noWrap/>
            <w:vAlign w:val="center"/>
            <w:hideMark/>
          </w:tcPr>
          <w:p w14:paraId="405C2FF1"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 xml:space="preserve">    Independentes da Execução Orçamentária</w:t>
            </w:r>
          </w:p>
        </w:tc>
        <w:tc>
          <w:tcPr>
            <w:tcW w:w="389" w:type="dxa"/>
            <w:tcBorders>
              <w:top w:val="nil"/>
              <w:left w:val="nil"/>
              <w:bottom w:val="nil"/>
              <w:right w:val="nil"/>
            </w:tcBorders>
            <w:shd w:val="clear" w:color="000000" w:fill="D9D9D9"/>
            <w:noWrap/>
            <w:vAlign w:val="center"/>
            <w:hideMark/>
          </w:tcPr>
          <w:p w14:paraId="2BA814BB"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 </w:t>
            </w:r>
          </w:p>
        </w:tc>
        <w:tc>
          <w:tcPr>
            <w:tcW w:w="2426" w:type="dxa"/>
            <w:tcBorders>
              <w:top w:val="nil"/>
              <w:left w:val="nil"/>
              <w:bottom w:val="nil"/>
              <w:right w:val="nil"/>
            </w:tcBorders>
            <w:shd w:val="clear" w:color="000000" w:fill="D9D9D9"/>
            <w:noWrap/>
            <w:vAlign w:val="center"/>
            <w:hideMark/>
          </w:tcPr>
          <w:p w14:paraId="6A301E27"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3.824.288,34</w:t>
            </w:r>
          </w:p>
        </w:tc>
        <w:tc>
          <w:tcPr>
            <w:tcW w:w="2311" w:type="dxa"/>
            <w:gridSpan w:val="2"/>
            <w:tcBorders>
              <w:top w:val="nil"/>
              <w:left w:val="nil"/>
              <w:bottom w:val="nil"/>
              <w:right w:val="nil"/>
            </w:tcBorders>
            <w:shd w:val="clear" w:color="000000" w:fill="D9D9D9"/>
            <w:noWrap/>
            <w:vAlign w:val="center"/>
            <w:hideMark/>
          </w:tcPr>
          <w:p w14:paraId="53019E4D"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2.797.369,96</w:t>
            </w:r>
          </w:p>
        </w:tc>
      </w:tr>
      <w:tr w:rsidR="004C1F2B" w:rsidRPr="009D39A8" w14:paraId="3B24F86C" w14:textId="77777777" w:rsidTr="0025362A">
        <w:trPr>
          <w:trHeight w:val="255"/>
        </w:trPr>
        <w:tc>
          <w:tcPr>
            <w:tcW w:w="4536" w:type="dxa"/>
            <w:tcBorders>
              <w:top w:val="nil"/>
              <w:left w:val="nil"/>
              <w:bottom w:val="nil"/>
              <w:right w:val="nil"/>
            </w:tcBorders>
            <w:shd w:val="clear" w:color="000000" w:fill="FFFFFF"/>
            <w:noWrap/>
            <w:vAlign w:val="center"/>
            <w:hideMark/>
          </w:tcPr>
          <w:p w14:paraId="51E71F42"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 xml:space="preserve">    Aporte ao RPPS</w:t>
            </w:r>
          </w:p>
        </w:tc>
        <w:tc>
          <w:tcPr>
            <w:tcW w:w="389" w:type="dxa"/>
            <w:tcBorders>
              <w:top w:val="nil"/>
              <w:left w:val="nil"/>
              <w:bottom w:val="nil"/>
              <w:right w:val="nil"/>
            </w:tcBorders>
            <w:shd w:val="clear" w:color="000000" w:fill="FFFFFF"/>
            <w:noWrap/>
            <w:vAlign w:val="center"/>
            <w:hideMark/>
          </w:tcPr>
          <w:p w14:paraId="2AA714AD"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 </w:t>
            </w:r>
          </w:p>
        </w:tc>
        <w:tc>
          <w:tcPr>
            <w:tcW w:w="2426" w:type="dxa"/>
            <w:tcBorders>
              <w:top w:val="nil"/>
              <w:left w:val="nil"/>
              <w:bottom w:val="nil"/>
              <w:right w:val="nil"/>
            </w:tcBorders>
            <w:shd w:val="clear" w:color="000000" w:fill="FFFFFF"/>
            <w:noWrap/>
            <w:vAlign w:val="center"/>
            <w:hideMark/>
          </w:tcPr>
          <w:p w14:paraId="66D0EFB6"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311" w:type="dxa"/>
            <w:gridSpan w:val="2"/>
            <w:tcBorders>
              <w:top w:val="nil"/>
              <w:left w:val="nil"/>
              <w:bottom w:val="nil"/>
              <w:right w:val="nil"/>
            </w:tcBorders>
            <w:shd w:val="clear" w:color="000000" w:fill="FFFFFF"/>
            <w:noWrap/>
            <w:vAlign w:val="center"/>
            <w:hideMark/>
          </w:tcPr>
          <w:p w14:paraId="7889022A"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w:t>
            </w:r>
          </w:p>
        </w:tc>
      </w:tr>
      <w:tr w:rsidR="004C1F2B" w:rsidRPr="009D39A8" w14:paraId="4BF808E5" w14:textId="77777777" w:rsidTr="0025362A">
        <w:trPr>
          <w:trHeight w:val="255"/>
        </w:trPr>
        <w:tc>
          <w:tcPr>
            <w:tcW w:w="4536" w:type="dxa"/>
            <w:tcBorders>
              <w:top w:val="nil"/>
              <w:left w:val="nil"/>
              <w:bottom w:val="nil"/>
              <w:right w:val="nil"/>
            </w:tcBorders>
            <w:shd w:val="clear" w:color="000000" w:fill="D9D9D9"/>
            <w:noWrap/>
            <w:vAlign w:val="center"/>
            <w:hideMark/>
          </w:tcPr>
          <w:p w14:paraId="145B281F"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 xml:space="preserve">    Aporte ao RGPS</w:t>
            </w:r>
          </w:p>
        </w:tc>
        <w:tc>
          <w:tcPr>
            <w:tcW w:w="389" w:type="dxa"/>
            <w:tcBorders>
              <w:top w:val="nil"/>
              <w:left w:val="nil"/>
              <w:bottom w:val="nil"/>
              <w:right w:val="nil"/>
            </w:tcBorders>
            <w:shd w:val="clear" w:color="000000" w:fill="D9D9D9"/>
            <w:noWrap/>
            <w:vAlign w:val="center"/>
            <w:hideMark/>
          </w:tcPr>
          <w:p w14:paraId="081EDB6C"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 </w:t>
            </w:r>
          </w:p>
        </w:tc>
        <w:tc>
          <w:tcPr>
            <w:tcW w:w="2426" w:type="dxa"/>
            <w:tcBorders>
              <w:top w:val="nil"/>
              <w:left w:val="nil"/>
              <w:bottom w:val="nil"/>
              <w:right w:val="nil"/>
            </w:tcBorders>
            <w:shd w:val="clear" w:color="000000" w:fill="D9D9D9"/>
            <w:noWrap/>
            <w:vAlign w:val="center"/>
            <w:hideMark/>
          </w:tcPr>
          <w:p w14:paraId="22D46D84"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311" w:type="dxa"/>
            <w:gridSpan w:val="2"/>
            <w:tcBorders>
              <w:top w:val="nil"/>
              <w:left w:val="nil"/>
              <w:bottom w:val="nil"/>
              <w:right w:val="nil"/>
            </w:tcBorders>
            <w:shd w:val="clear" w:color="000000" w:fill="D9D9D9"/>
            <w:noWrap/>
            <w:vAlign w:val="center"/>
            <w:hideMark/>
          </w:tcPr>
          <w:p w14:paraId="4A7A2C08"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w:t>
            </w:r>
          </w:p>
        </w:tc>
      </w:tr>
      <w:tr w:rsidR="004C1F2B" w:rsidRPr="009D39A8" w14:paraId="5A06D7A4" w14:textId="77777777" w:rsidTr="0025362A">
        <w:trPr>
          <w:trHeight w:val="255"/>
        </w:trPr>
        <w:tc>
          <w:tcPr>
            <w:tcW w:w="4536" w:type="dxa"/>
            <w:tcBorders>
              <w:top w:val="nil"/>
              <w:left w:val="nil"/>
              <w:bottom w:val="nil"/>
              <w:right w:val="nil"/>
            </w:tcBorders>
            <w:shd w:val="clear" w:color="000000" w:fill="BDD7EE"/>
            <w:noWrap/>
            <w:vAlign w:val="center"/>
            <w:hideMark/>
          </w:tcPr>
          <w:p w14:paraId="057A18CE"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Recebimentos Extraorçamentários</w:t>
            </w:r>
          </w:p>
        </w:tc>
        <w:tc>
          <w:tcPr>
            <w:tcW w:w="389" w:type="dxa"/>
            <w:tcBorders>
              <w:top w:val="nil"/>
              <w:left w:val="nil"/>
              <w:bottom w:val="nil"/>
              <w:right w:val="nil"/>
            </w:tcBorders>
            <w:shd w:val="clear" w:color="000000" w:fill="BDD7EE"/>
            <w:noWrap/>
            <w:vAlign w:val="center"/>
            <w:hideMark/>
          </w:tcPr>
          <w:p w14:paraId="3816419F" w14:textId="77777777" w:rsidR="004C1F2B" w:rsidRPr="009D39A8" w:rsidRDefault="004C1F2B">
            <w:pPr>
              <w:jc w:val="center"/>
              <w:rPr>
                <w:rFonts w:asciiTheme="majorHAnsi" w:hAnsiTheme="majorHAnsi" w:cstheme="majorHAnsi"/>
                <w:sz w:val="20"/>
                <w:szCs w:val="20"/>
              </w:rPr>
            </w:pPr>
            <w:r w:rsidRPr="009D39A8">
              <w:rPr>
                <w:rFonts w:asciiTheme="majorHAnsi" w:hAnsiTheme="majorHAnsi" w:cstheme="majorHAnsi"/>
                <w:sz w:val="20"/>
                <w:szCs w:val="20"/>
              </w:rPr>
              <w:t> </w:t>
            </w:r>
          </w:p>
        </w:tc>
        <w:tc>
          <w:tcPr>
            <w:tcW w:w="2426" w:type="dxa"/>
            <w:tcBorders>
              <w:top w:val="nil"/>
              <w:left w:val="nil"/>
              <w:bottom w:val="nil"/>
              <w:right w:val="nil"/>
            </w:tcBorders>
            <w:shd w:val="clear" w:color="000000" w:fill="BDD7EE"/>
            <w:noWrap/>
            <w:vAlign w:val="center"/>
            <w:hideMark/>
          </w:tcPr>
          <w:p w14:paraId="48E03FBC"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203.280.952,85</w:t>
            </w:r>
          </w:p>
        </w:tc>
        <w:tc>
          <w:tcPr>
            <w:tcW w:w="2311" w:type="dxa"/>
            <w:gridSpan w:val="2"/>
            <w:tcBorders>
              <w:top w:val="nil"/>
              <w:left w:val="nil"/>
              <w:bottom w:val="nil"/>
              <w:right w:val="nil"/>
            </w:tcBorders>
            <w:shd w:val="clear" w:color="000000" w:fill="BDD7EE"/>
            <w:noWrap/>
            <w:vAlign w:val="center"/>
            <w:hideMark/>
          </w:tcPr>
          <w:p w14:paraId="5DF9FA5E"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226.707.514,06</w:t>
            </w:r>
          </w:p>
        </w:tc>
      </w:tr>
      <w:tr w:rsidR="004C1F2B" w:rsidRPr="009D39A8" w14:paraId="7E7AE02F" w14:textId="77777777" w:rsidTr="0025362A">
        <w:trPr>
          <w:trHeight w:val="255"/>
        </w:trPr>
        <w:tc>
          <w:tcPr>
            <w:tcW w:w="4536" w:type="dxa"/>
            <w:tcBorders>
              <w:top w:val="nil"/>
              <w:left w:val="nil"/>
              <w:bottom w:val="nil"/>
              <w:right w:val="nil"/>
            </w:tcBorders>
            <w:shd w:val="clear" w:color="000000" w:fill="FFFFFF"/>
            <w:noWrap/>
            <w:vAlign w:val="center"/>
            <w:hideMark/>
          </w:tcPr>
          <w:p w14:paraId="538B9335"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 xml:space="preserve">    Inscrição dos Restos a Pagar Processados</w:t>
            </w:r>
          </w:p>
        </w:tc>
        <w:tc>
          <w:tcPr>
            <w:tcW w:w="389" w:type="dxa"/>
            <w:tcBorders>
              <w:top w:val="nil"/>
              <w:left w:val="nil"/>
              <w:bottom w:val="nil"/>
              <w:right w:val="nil"/>
            </w:tcBorders>
            <w:shd w:val="clear" w:color="000000" w:fill="FFFFFF"/>
            <w:noWrap/>
            <w:vAlign w:val="center"/>
            <w:hideMark/>
          </w:tcPr>
          <w:p w14:paraId="2C9B2FEC" w14:textId="5A6CAB8A" w:rsidR="004C1F2B" w:rsidRPr="009D39A8" w:rsidRDefault="004C1F2B" w:rsidP="000A22B1">
            <w:pPr>
              <w:rPr>
                <w:rFonts w:asciiTheme="majorHAnsi" w:hAnsiTheme="majorHAnsi" w:cstheme="majorHAnsi"/>
                <w:b/>
                <w:sz w:val="20"/>
                <w:szCs w:val="20"/>
              </w:rPr>
            </w:pPr>
            <w:r w:rsidRPr="009D39A8">
              <w:rPr>
                <w:rFonts w:asciiTheme="majorHAnsi" w:hAnsiTheme="majorHAnsi" w:cstheme="majorHAnsi"/>
                <w:sz w:val="20"/>
                <w:szCs w:val="20"/>
              </w:rPr>
              <w:t> </w:t>
            </w:r>
            <w:r w:rsidR="00090176" w:rsidRPr="009D39A8">
              <w:rPr>
                <w:rFonts w:asciiTheme="majorHAnsi" w:hAnsiTheme="majorHAnsi" w:cstheme="majorHAnsi"/>
                <w:b/>
                <w:sz w:val="20"/>
                <w:szCs w:val="20"/>
              </w:rPr>
              <w:t>1</w:t>
            </w:r>
            <w:r w:rsidR="000A22B1" w:rsidRPr="009D39A8">
              <w:rPr>
                <w:rFonts w:asciiTheme="majorHAnsi" w:hAnsiTheme="majorHAnsi" w:cstheme="majorHAnsi"/>
                <w:b/>
                <w:sz w:val="20"/>
                <w:szCs w:val="20"/>
              </w:rPr>
              <w:t>9</w:t>
            </w:r>
          </w:p>
        </w:tc>
        <w:tc>
          <w:tcPr>
            <w:tcW w:w="2426" w:type="dxa"/>
            <w:tcBorders>
              <w:top w:val="nil"/>
              <w:left w:val="nil"/>
              <w:bottom w:val="nil"/>
              <w:right w:val="nil"/>
            </w:tcBorders>
            <w:shd w:val="clear" w:color="000000" w:fill="FFFFFF"/>
            <w:noWrap/>
            <w:vAlign w:val="center"/>
            <w:hideMark/>
          </w:tcPr>
          <w:p w14:paraId="588A3824"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470.423,46</w:t>
            </w:r>
          </w:p>
        </w:tc>
        <w:tc>
          <w:tcPr>
            <w:tcW w:w="2311" w:type="dxa"/>
            <w:gridSpan w:val="2"/>
            <w:tcBorders>
              <w:top w:val="nil"/>
              <w:left w:val="nil"/>
              <w:bottom w:val="nil"/>
              <w:right w:val="nil"/>
            </w:tcBorders>
            <w:shd w:val="clear" w:color="000000" w:fill="FFFFFF"/>
            <w:noWrap/>
            <w:vAlign w:val="center"/>
            <w:hideMark/>
          </w:tcPr>
          <w:p w14:paraId="49989AE3"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275.023,18</w:t>
            </w:r>
          </w:p>
        </w:tc>
      </w:tr>
      <w:tr w:rsidR="004C1F2B" w:rsidRPr="009D39A8" w14:paraId="04541DCA" w14:textId="77777777" w:rsidTr="0025362A">
        <w:trPr>
          <w:trHeight w:val="255"/>
        </w:trPr>
        <w:tc>
          <w:tcPr>
            <w:tcW w:w="4536" w:type="dxa"/>
            <w:tcBorders>
              <w:top w:val="nil"/>
              <w:left w:val="nil"/>
              <w:bottom w:val="nil"/>
              <w:right w:val="nil"/>
            </w:tcBorders>
            <w:shd w:val="clear" w:color="000000" w:fill="D9D9D9"/>
            <w:noWrap/>
            <w:vAlign w:val="center"/>
            <w:hideMark/>
          </w:tcPr>
          <w:p w14:paraId="4AF77697"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 xml:space="preserve">    Inscrição dos Restos a Pagar Não Processados</w:t>
            </w:r>
          </w:p>
        </w:tc>
        <w:tc>
          <w:tcPr>
            <w:tcW w:w="389" w:type="dxa"/>
            <w:tcBorders>
              <w:top w:val="nil"/>
              <w:left w:val="nil"/>
              <w:bottom w:val="nil"/>
              <w:right w:val="nil"/>
            </w:tcBorders>
            <w:shd w:val="clear" w:color="000000" w:fill="D9D9D9"/>
            <w:noWrap/>
            <w:vAlign w:val="center"/>
            <w:hideMark/>
          </w:tcPr>
          <w:p w14:paraId="128D6117" w14:textId="107B38CE" w:rsidR="004C1F2B" w:rsidRPr="009D39A8" w:rsidRDefault="004C1F2B">
            <w:pPr>
              <w:rPr>
                <w:rFonts w:asciiTheme="majorHAnsi" w:hAnsiTheme="majorHAnsi" w:cstheme="majorHAnsi"/>
                <w:b/>
                <w:sz w:val="20"/>
                <w:szCs w:val="20"/>
              </w:rPr>
            </w:pPr>
            <w:r w:rsidRPr="009D39A8">
              <w:rPr>
                <w:rFonts w:asciiTheme="majorHAnsi" w:hAnsiTheme="majorHAnsi" w:cstheme="majorHAnsi"/>
                <w:sz w:val="20"/>
                <w:szCs w:val="20"/>
              </w:rPr>
              <w:t> </w:t>
            </w:r>
            <w:r w:rsidR="00090176" w:rsidRPr="009D39A8">
              <w:rPr>
                <w:rFonts w:asciiTheme="majorHAnsi" w:hAnsiTheme="majorHAnsi" w:cstheme="majorHAnsi"/>
                <w:b/>
                <w:sz w:val="20"/>
                <w:szCs w:val="20"/>
              </w:rPr>
              <w:t>1</w:t>
            </w:r>
            <w:r w:rsidR="000A22B1" w:rsidRPr="009D39A8">
              <w:rPr>
                <w:rFonts w:asciiTheme="majorHAnsi" w:hAnsiTheme="majorHAnsi" w:cstheme="majorHAnsi"/>
                <w:b/>
                <w:sz w:val="20"/>
                <w:szCs w:val="20"/>
              </w:rPr>
              <w:t>9</w:t>
            </w:r>
          </w:p>
        </w:tc>
        <w:tc>
          <w:tcPr>
            <w:tcW w:w="2426" w:type="dxa"/>
            <w:tcBorders>
              <w:top w:val="nil"/>
              <w:left w:val="nil"/>
              <w:bottom w:val="nil"/>
              <w:right w:val="nil"/>
            </w:tcBorders>
            <w:shd w:val="clear" w:color="000000" w:fill="D9D9D9"/>
            <w:noWrap/>
            <w:vAlign w:val="center"/>
            <w:hideMark/>
          </w:tcPr>
          <w:p w14:paraId="54D267DA"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13.910.745,05</w:t>
            </w:r>
          </w:p>
        </w:tc>
        <w:tc>
          <w:tcPr>
            <w:tcW w:w="2311" w:type="dxa"/>
            <w:gridSpan w:val="2"/>
            <w:tcBorders>
              <w:top w:val="nil"/>
              <w:left w:val="nil"/>
              <w:bottom w:val="nil"/>
              <w:right w:val="nil"/>
            </w:tcBorders>
            <w:shd w:val="clear" w:color="000000" w:fill="D9D9D9"/>
            <w:noWrap/>
            <w:vAlign w:val="center"/>
            <w:hideMark/>
          </w:tcPr>
          <w:p w14:paraId="26E6EE63"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20.391.251,06</w:t>
            </w:r>
          </w:p>
        </w:tc>
      </w:tr>
      <w:tr w:rsidR="004C1F2B" w:rsidRPr="009D39A8" w14:paraId="684F2598" w14:textId="77777777" w:rsidTr="0025362A">
        <w:trPr>
          <w:trHeight w:val="255"/>
        </w:trPr>
        <w:tc>
          <w:tcPr>
            <w:tcW w:w="4536" w:type="dxa"/>
            <w:tcBorders>
              <w:top w:val="nil"/>
              <w:left w:val="nil"/>
              <w:bottom w:val="nil"/>
              <w:right w:val="nil"/>
            </w:tcBorders>
            <w:shd w:val="clear" w:color="000000" w:fill="FFFFFF"/>
            <w:noWrap/>
            <w:vAlign w:val="center"/>
            <w:hideMark/>
          </w:tcPr>
          <w:p w14:paraId="2A078F59"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 xml:space="preserve">    Depósitos Restituíveis e Valores Vinculados</w:t>
            </w:r>
          </w:p>
        </w:tc>
        <w:tc>
          <w:tcPr>
            <w:tcW w:w="389" w:type="dxa"/>
            <w:tcBorders>
              <w:top w:val="nil"/>
              <w:left w:val="nil"/>
              <w:bottom w:val="nil"/>
              <w:right w:val="nil"/>
            </w:tcBorders>
            <w:shd w:val="clear" w:color="000000" w:fill="FFFFFF"/>
            <w:noWrap/>
            <w:vAlign w:val="center"/>
            <w:hideMark/>
          </w:tcPr>
          <w:p w14:paraId="7F130F50"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 </w:t>
            </w:r>
          </w:p>
        </w:tc>
        <w:tc>
          <w:tcPr>
            <w:tcW w:w="2426" w:type="dxa"/>
            <w:tcBorders>
              <w:top w:val="nil"/>
              <w:left w:val="nil"/>
              <w:bottom w:val="nil"/>
              <w:right w:val="nil"/>
            </w:tcBorders>
            <w:shd w:val="clear" w:color="000000" w:fill="FFFFFF"/>
            <w:noWrap/>
            <w:vAlign w:val="center"/>
            <w:hideMark/>
          </w:tcPr>
          <w:p w14:paraId="193F62EE"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1.144.426,09</w:t>
            </w:r>
          </w:p>
        </w:tc>
        <w:tc>
          <w:tcPr>
            <w:tcW w:w="2311" w:type="dxa"/>
            <w:gridSpan w:val="2"/>
            <w:tcBorders>
              <w:top w:val="nil"/>
              <w:left w:val="nil"/>
              <w:bottom w:val="nil"/>
              <w:right w:val="nil"/>
            </w:tcBorders>
            <w:shd w:val="clear" w:color="000000" w:fill="FFFFFF"/>
            <w:noWrap/>
            <w:vAlign w:val="center"/>
            <w:hideMark/>
          </w:tcPr>
          <w:p w14:paraId="2FC30979"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1.800.662,72</w:t>
            </w:r>
          </w:p>
        </w:tc>
      </w:tr>
      <w:tr w:rsidR="004C1F2B" w:rsidRPr="009D39A8" w14:paraId="4FF7E2D3" w14:textId="77777777" w:rsidTr="0025362A">
        <w:trPr>
          <w:trHeight w:val="255"/>
        </w:trPr>
        <w:tc>
          <w:tcPr>
            <w:tcW w:w="4536" w:type="dxa"/>
            <w:tcBorders>
              <w:top w:val="nil"/>
              <w:left w:val="nil"/>
              <w:bottom w:val="nil"/>
              <w:right w:val="nil"/>
            </w:tcBorders>
            <w:shd w:val="clear" w:color="000000" w:fill="D9D9D9"/>
            <w:noWrap/>
            <w:vAlign w:val="center"/>
            <w:hideMark/>
          </w:tcPr>
          <w:p w14:paraId="3F6232BA"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 xml:space="preserve">    Outros Recebimentos Extraorçamentários</w:t>
            </w:r>
          </w:p>
        </w:tc>
        <w:tc>
          <w:tcPr>
            <w:tcW w:w="389" w:type="dxa"/>
            <w:tcBorders>
              <w:top w:val="nil"/>
              <w:left w:val="nil"/>
              <w:bottom w:val="nil"/>
              <w:right w:val="nil"/>
            </w:tcBorders>
            <w:shd w:val="clear" w:color="000000" w:fill="D9D9D9"/>
            <w:noWrap/>
            <w:vAlign w:val="center"/>
            <w:hideMark/>
          </w:tcPr>
          <w:p w14:paraId="3540E2BC"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 </w:t>
            </w:r>
          </w:p>
        </w:tc>
        <w:tc>
          <w:tcPr>
            <w:tcW w:w="2426" w:type="dxa"/>
            <w:tcBorders>
              <w:top w:val="nil"/>
              <w:left w:val="nil"/>
              <w:bottom w:val="nil"/>
              <w:right w:val="nil"/>
            </w:tcBorders>
            <w:shd w:val="clear" w:color="000000" w:fill="D9D9D9"/>
            <w:noWrap/>
            <w:vAlign w:val="center"/>
            <w:hideMark/>
          </w:tcPr>
          <w:p w14:paraId="154725FC"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187.755.358,25</w:t>
            </w:r>
          </w:p>
        </w:tc>
        <w:tc>
          <w:tcPr>
            <w:tcW w:w="2311" w:type="dxa"/>
            <w:gridSpan w:val="2"/>
            <w:tcBorders>
              <w:top w:val="nil"/>
              <w:left w:val="nil"/>
              <w:bottom w:val="nil"/>
              <w:right w:val="nil"/>
            </w:tcBorders>
            <w:shd w:val="clear" w:color="000000" w:fill="D9D9D9"/>
            <w:noWrap/>
            <w:vAlign w:val="center"/>
            <w:hideMark/>
          </w:tcPr>
          <w:p w14:paraId="6588E64C"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204.240.577,10</w:t>
            </w:r>
          </w:p>
        </w:tc>
      </w:tr>
      <w:tr w:rsidR="004C1F2B" w:rsidRPr="009D39A8" w14:paraId="053DC58B" w14:textId="77777777" w:rsidTr="0025362A">
        <w:trPr>
          <w:trHeight w:val="255"/>
        </w:trPr>
        <w:tc>
          <w:tcPr>
            <w:tcW w:w="4536" w:type="dxa"/>
            <w:tcBorders>
              <w:top w:val="nil"/>
              <w:left w:val="nil"/>
              <w:bottom w:val="nil"/>
              <w:right w:val="nil"/>
            </w:tcBorders>
            <w:shd w:val="clear" w:color="000000" w:fill="BDD7EE"/>
            <w:noWrap/>
            <w:vAlign w:val="center"/>
            <w:hideMark/>
          </w:tcPr>
          <w:p w14:paraId="73C5A419"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Saldo do Exercício Anterior</w:t>
            </w:r>
          </w:p>
        </w:tc>
        <w:tc>
          <w:tcPr>
            <w:tcW w:w="389" w:type="dxa"/>
            <w:tcBorders>
              <w:top w:val="nil"/>
              <w:left w:val="nil"/>
              <w:bottom w:val="nil"/>
              <w:right w:val="nil"/>
            </w:tcBorders>
            <w:shd w:val="clear" w:color="000000" w:fill="BDD7EE"/>
            <w:noWrap/>
            <w:vAlign w:val="center"/>
            <w:hideMark/>
          </w:tcPr>
          <w:p w14:paraId="00353F0F" w14:textId="77777777" w:rsidR="004C1F2B" w:rsidRPr="009D39A8" w:rsidRDefault="004C1F2B">
            <w:pPr>
              <w:jc w:val="center"/>
              <w:rPr>
                <w:rFonts w:asciiTheme="majorHAnsi" w:hAnsiTheme="majorHAnsi" w:cstheme="majorHAnsi"/>
                <w:sz w:val="20"/>
                <w:szCs w:val="20"/>
              </w:rPr>
            </w:pPr>
            <w:r w:rsidRPr="009D39A8">
              <w:rPr>
                <w:rFonts w:asciiTheme="majorHAnsi" w:hAnsiTheme="majorHAnsi" w:cstheme="majorHAnsi"/>
                <w:sz w:val="20"/>
                <w:szCs w:val="20"/>
              </w:rPr>
              <w:t> </w:t>
            </w:r>
          </w:p>
        </w:tc>
        <w:tc>
          <w:tcPr>
            <w:tcW w:w="2426" w:type="dxa"/>
            <w:tcBorders>
              <w:top w:val="nil"/>
              <w:left w:val="nil"/>
              <w:bottom w:val="nil"/>
              <w:right w:val="nil"/>
            </w:tcBorders>
            <w:shd w:val="clear" w:color="000000" w:fill="BDD7EE"/>
            <w:noWrap/>
            <w:vAlign w:val="center"/>
            <w:hideMark/>
          </w:tcPr>
          <w:p w14:paraId="15C0CC30"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124.286.903,72</w:t>
            </w:r>
          </w:p>
        </w:tc>
        <w:tc>
          <w:tcPr>
            <w:tcW w:w="2311" w:type="dxa"/>
            <w:gridSpan w:val="2"/>
            <w:tcBorders>
              <w:top w:val="nil"/>
              <w:left w:val="nil"/>
              <w:bottom w:val="nil"/>
              <w:right w:val="nil"/>
            </w:tcBorders>
            <w:shd w:val="clear" w:color="000000" w:fill="BDD7EE"/>
            <w:noWrap/>
            <w:vAlign w:val="center"/>
            <w:hideMark/>
          </w:tcPr>
          <w:p w14:paraId="20660796"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195.547.097,71</w:t>
            </w:r>
          </w:p>
        </w:tc>
      </w:tr>
      <w:tr w:rsidR="004C1F2B" w:rsidRPr="009D39A8" w14:paraId="2E90DFFF" w14:textId="77777777" w:rsidTr="0025362A">
        <w:trPr>
          <w:trHeight w:val="255"/>
        </w:trPr>
        <w:tc>
          <w:tcPr>
            <w:tcW w:w="4536" w:type="dxa"/>
            <w:tcBorders>
              <w:top w:val="nil"/>
              <w:left w:val="nil"/>
              <w:bottom w:val="nil"/>
              <w:right w:val="nil"/>
            </w:tcBorders>
            <w:shd w:val="clear" w:color="000000" w:fill="FFFFFF"/>
            <w:noWrap/>
            <w:vAlign w:val="center"/>
            <w:hideMark/>
          </w:tcPr>
          <w:p w14:paraId="2DD00617"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 xml:space="preserve">    Caixa e Equivalentes de Caixa</w:t>
            </w:r>
          </w:p>
        </w:tc>
        <w:tc>
          <w:tcPr>
            <w:tcW w:w="389" w:type="dxa"/>
            <w:tcBorders>
              <w:top w:val="nil"/>
              <w:left w:val="nil"/>
              <w:bottom w:val="nil"/>
              <w:right w:val="nil"/>
            </w:tcBorders>
            <w:shd w:val="clear" w:color="000000" w:fill="FFFFFF"/>
            <w:noWrap/>
            <w:vAlign w:val="center"/>
            <w:hideMark/>
          </w:tcPr>
          <w:p w14:paraId="20867AB9"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 </w:t>
            </w:r>
          </w:p>
        </w:tc>
        <w:tc>
          <w:tcPr>
            <w:tcW w:w="2426" w:type="dxa"/>
            <w:tcBorders>
              <w:top w:val="nil"/>
              <w:left w:val="nil"/>
              <w:bottom w:val="nil"/>
              <w:right w:val="nil"/>
            </w:tcBorders>
            <w:shd w:val="clear" w:color="000000" w:fill="FFFFFF"/>
            <w:noWrap/>
            <w:vAlign w:val="center"/>
            <w:hideMark/>
          </w:tcPr>
          <w:p w14:paraId="621EC0EE"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124.286.903,72</w:t>
            </w:r>
          </w:p>
        </w:tc>
        <w:tc>
          <w:tcPr>
            <w:tcW w:w="2311" w:type="dxa"/>
            <w:gridSpan w:val="2"/>
            <w:tcBorders>
              <w:top w:val="nil"/>
              <w:left w:val="nil"/>
              <w:bottom w:val="nil"/>
              <w:right w:val="nil"/>
            </w:tcBorders>
            <w:shd w:val="clear" w:color="000000" w:fill="FFFFFF"/>
            <w:noWrap/>
            <w:vAlign w:val="center"/>
            <w:hideMark/>
          </w:tcPr>
          <w:p w14:paraId="50DC4D5E"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195.547.097,71</w:t>
            </w:r>
          </w:p>
        </w:tc>
      </w:tr>
      <w:tr w:rsidR="004C1F2B" w:rsidRPr="009D39A8" w14:paraId="0DA41675" w14:textId="77777777" w:rsidTr="0025362A">
        <w:trPr>
          <w:trHeight w:val="255"/>
        </w:trPr>
        <w:tc>
          <w:tcPr>
            <w:tcW w:w="4536" w:type="dxa"/>
            <w:tcBorders>
              <w:top w:val="nil"/>
              <w:left w:val="nil"/>
              <w:bottom w:val="nil"/>
              <w:right w:val="nil"/>
            </w:tcBorders>
            <w:shd w:val="clear" w:color="000000" w:fill="1F4E78"/>
            <w:noWrap/>
            <w:vAlign w:val="center"/>
            <w:hideMark/>
          </w:tcPr>
          <w:p w14:paraId="06EE131B" w14:textId="77777777" w:rsidR="004C1F2B" w:rsidRPr="00E07ED3" w:rsidRDefault="004C1F2B">
            <w:pPr>
              <w:rPr>
                <w:rFonts w:asciiTheme="majorHAnsi" w:hAnsiTheme="majorHAnsi" w:cstheme="majorHAnsi"/>
                <w:b/>
                <w:bCs/>
                <w:color w:val="FFFFFF" w:themeColor="background1"/>
                <w:sz w:val="20"/>
                <w:szCs w:val="20"/>
              </w:rPr>
            </w:pPr>
            <w:r w:rsidRPr="00E07ED3">
              <w:rPr>
                <w:rFonts w:asciiTheme="majorHAnsi" w:hAnsiTheme="majorHAnsi" w:cstheme="majorHAnsi"/>
                <w:b/>
                <w:bCs/>
                <w:color w:val="FFFFFF" w:themeColor="background1"/>
                <w:sz w:val="20"/>
                <w:szCs w:val="20"/>
              </w:rPr>
              <w:t>TOTAL</w:t>
            </w:r>
          </w:p>
        </w:tc>
        <w:tc>
          <w:tcPr>
            <w:tcW w:w="389" w:type="dxa"/>
            <w:tcBorders>
              <w:top w:val="nil"/>
              <w:left w:val="nil"/>
              <w:bottom w:val="nil"/>
              <w:right w:val="nil"/>
            </w:tcBorders>
            <w:shd w:val="clear" w:color="000000" w:fill="1F4E78"/>
            <w:noWrap/>
            <w:vAlign w:val="center"/>
            <w:hideMark/>
          </w:tcPr>
          <w:p w14:paraId="765FA1A3" w14:textId="77777777" w:rsidR="004C1F2B" w:rsidRPr="00E07ED3" w:rsidRDefault="004C1F2B">
            <w:pPr>
              <w:rPr>
                <w:rFonts w:asciiTheme="majorHAnsi" w:hAnsiTheme="majorHAnsi" w:cstheme="majorHAnsi"/>
                <w:b/>
                <w:bCs/>
                <w:color w:val="FFFFFF" w:themeColor="background1"/>
                <w:sz w:val="20"/>
                <w:szCs w:val="20"/>
              </w:rPr>
            </w:pPr>
            <w:r w:rsidRPr="00E07ED3">
              <w:rPr>
                <w:rFonts w:asciiTheme="majorHAnsi" w:hAnsiTheme="majorHAnsi" w:cstheme="majorHAnsi"/>
                <w:b/>
                <w:bCs/>
                <w:color w:val="FFFFFF" w:themeColor="background1"/>
                <w:sz w:val="20"/>
                <w:szCs w:val="20"/>
              </w:rPr>
              <w:t> </w:t>
            </w:r>
          </w:p>
        </w:tc>
        <w:tc>
          <w:tcPr>
            <w:tcW w:w="2426" w:type="dxa"/>
            <w:tcBorders>
              <w:top w:val="nil"/>
              <w:left w:val="nil"/>
              <w:bottom w:val="nil"/>
              <w:right w:val="nil"/>
            </w:tcBorders>
            <w:shd w:val="clear" w:color="000000" w:fill="1F4E78"/>
            <w:noWrap/>
            <w:vAlign w:val="center"/>
            <w:hideMark/>
          </w:tcPr>
          <w:p w14:paraId="4DC8D836" w14:textId="77777777" w:rsidR="004C1F2B" w:rsidRPr="00E07ED3" w:rsidRDefault="004C1F2B" w:rsidP="004C1F2B">
            <w:pPr>
              <w:jc w:val="right"/>
              <w:rPr>
                <w:rFonts w:asciiTheme="majorHAnsi" w:hAnsiTheme="majorHAnsi" w:cstheme="majorHAnsi"/>
                <w:b/>
                <w:bCs/>
                <w:color w:val="FFFFFF" w:themeColor="background1"/>
                <w:sz w:val="20"/>
                <w:szCs w:val="20"/>
              </w:rPr>
            </w:pPr>
            <w:r w:rsidRPr="00E07ED3">
              <w:rPr>
                <w:rFonts w:asciiTheme="majorHAnsi" w:hAnsiTheme="majorHAnsi" w:cstheme="majorHAnsi"/>
                <w:b/>
                <w:bCs/>
                <w:color w:val="FFFFFF" w:themeColor="background1"/>
                <w:sz w:val="20"/>
                <w:szCs w:val="20"/>
              </w:rPr>
              <w:t>3.199.877.615,48</w:t>
            </w:r>
          </w:p>
        </w:tc>
        <w:tc>
          <w:tcPr>
            <w:tcW w:w="2311" w:type="dxa"/>
            <w:gridSpan w:val="2"/>
            <w:tcBorders>
              <w:top w:val="nil"/>
              <w:left w:val="nil"/>
              <w:bottom w:val="nil"/>
              <w:right w:val="nil"/>
            </w:tcBorders>
            <w:shd w:val="clear" w:color="000000" w:fill="1F4E78"/>
            <w:noWrap/>
            <w:vAlign w:val="center"/>
            <w:hideMark/>
          </w:tcPr>
          <w:p w14:paraId="2D1B5BF8" w14:textId="77777777" w:rsidR="004C1F2B" w:rsidRPr="00E07ED3" w:rsidRDefault="004C1F2B" w:rsidP="004C1F2B">
            <w:pPr>
              <w:jc w:val="right"/>
              <w:rPr>
                <w:rFonts w:asciiTheme="majorHAnsi" w:hAnsiTheme="majorHAnsi" w:cstheme="majorHAnsi"/>
                <w:b/>
                <w:bCs/>
                <w:color w:val="FFFFFF" w:themeColor="background1"/>
                <w:sz w:val="20"/>
                <w:szCs w:val="20"/>
              </w:rPr>
            </w:pPr>
            <w:r w:rsidRPr="00E07ED3">
              <w:rPr>
                <w:rFonts w:asciiTheme="majorHAnsi" w:hAnsiTheme="majorHAnsi" w:cstheme="majorHAnsi"/>
                <w:b/>
                <w:bCs/>
                <w:color w:val="FFFFFF" w:themeColor="background1"/>
                <w:sz w:val="20"/>
                <w:szCs w:val="20"/>
              </w:rPr>
              <w:t>3.022.620.532,24</w:t>
            </w:r>
          </w:p>
        </w:tc>
      </w:tr>
      <w:tr w:rsidR="004C1F2B" w:rsidRPr="009D39A8" w14:paraId="546148DE" w14:textId="77777777" w:rsidTr="0025362A">
        <w:trPr>
          <w:trHeight w:val="255"/>
        </w:trPr>
        <w:tc>
          <w:tcPr>
            <w:tcW w:w="4536" w:type="dxa"/>
            <w:tcBorders>
              <w:top w:val="nil"/>
              <w:left w:val="nil"/>
              <w:bottom w:val="nil"/>
              <w:right w:val="nil"/>
            </w:tcBorders>
            <w:shd w:val="clear" w:color="000000" w:fill="FFFFFF"/>
            <w:noWrap/>
            <w:vAlign w:val="center"/>
            <w:hideMark/>
          </w:tcPr>
          <w:p w14:paraId="6AFE466A"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 </w:t>
            </w:r>
          </w:p>
        </w:tc>
        <w:tc>
          <w:tcPr>
            <w:tcW w:w="389" w:type="dxa"/>
            <w:tcBorders>
              <w:top w:val="nil"/>
              <w:left w:val="nil"/>
              <w:bottom w:val="nil"/>
              <w:right w:val="nil"/>
            </w:tcBorders>
            <w:shd w:val="clear" w:color="000000" w:fill="FFFFFF"/>
            <w:noWrap/>
            <w:vAlign w:val="center"/>
            <w:hideMark/>
          </w:tcPr>
          <w:p w14:paraId="37E04E63"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 </w:t>
            </w:r>
          </w:p>
        </w:tc>
        <w:tc>
          <w:tcPr>
            <w:tcW w:w="2426" w:type="dxa"/>
            <w:tcBorders>
              <w:top w:val="nil"/>
              <w:left w:val="nil"/>
              <w:bottom w:val="nil"/>
              <w:right w:val="nil"/>
            </w:tcBorders>
            <w:shd w:val="clear" w:color="000000" w:fill="FFFFFF"/>
            <w:noWrap/>
            <w:vAlign w:val="center"/>
            <w:hideMark/>
          </w:tcPr>
          <w:p w14:paraId="332C0BCD"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 </w:t>
            </w:r>
          </w:p>
        </w:tc>
        <w:tc>
          <w:tcPr>
            <w:tcW w:w="2311" w:type="dxa"/>
            <w:gridSpan w:val="2"/>
            <w:tcBorders>
              <w:top w:val="nil"/>
              <w:left w:val="nil"/>
              <w:bottom w:val="nil"/>
              <w:right w:val="nil"/>
            </w:tcBorders>
            <w:shd w:val="clear" w:color="000000" w:fill="FFFFFF"/>
            <w:noWrap/>
            <w:vAlign w:val="center"/>
            <w:hideMark/>
          </w:tcPr>
          <w:p w14:paraId="3BCD772A" w14:textId="77777777" w:rsidR="004C1F2B" w:rsidRPr="009D39A8" w:rsidRDefault="004C1F2B">
            <w:pPr>
              <w:jc w:val="right"/>
              <w:rPr>
                <w:rFonts w:asciiTheme="majorHAnsi" w:hAnsiTheme="majorHAnsi" w:cstheme="majorHAnsi"/>
                <w:sz w:val="20"/>
                <w:szCs w:val="20"/>
              </w:rPr>
            </w:pPr>
            <w:r w:rsidRPr="009D39A8">
              <w:rPr>
                <w:rFonts w:asciiTheme="majorHAnsi" w:hAnsiTheme="majorHAnsi" w:cstheme="majorHAnsi"/>
                <w:sz w:val="20"/>
                <w:szCs w:val="20"/>
              </w:rPr>
              <w:t> </w:t>
            </w:r>
          </w:p>
        </w:tc>
      </w:tr>
      <w:tr w:rsidR="004C1F2B" w:rsidRPr="00E07ED3" w14:paraId="209E3B66" w14:textId="77777777" w:rsidTr="0025362A">
        <w:trPr>
          <w:gridAfter w:val="1"/>
          <w:wAfter w:w="6" w:type="dxa"/>
          <w:trHeight w:val="255"/>
        </w:trPr>
        <w:tc>
          <w:tcPr>
            <w:tcW w:w="9656" w:type="dxa"/>
            <w:gridSpan w:val="4"/>
            <w:tcBorders>
              <w:top w:val="nil"/>
              <w:left w:val="nil"/>
              <w:bottom w:val="nil"/>
              <w:right w:val="nil"/>
            </w:tcBorders>
            <w:shd w:val="clear" w:color="000000" w:fill="1F4E78"/>
            <w:noWrap/>
            <w:vAlign w:val="center"/>
            <w:hideMark/>
          </w:tcPr>
          <w:p w14:paraId="333558D9" w14:textId="77777777" w:rsidR="004C1F2B" w:rsidRPr="00E07ED3" w:rsidRDefault="004C1F2B">
            <w:pPr>
              <w:jc w:val="center"/>
              <w:rPr>
                <w:rFonts w:asciiTheme="majorHAnsi" w:hAnsiTheme="majorHAnsi" w:cstheme="majorHAnsi"/>
                <w:b/>
                <w:bCs/>
                <w:color w:val="FFFFFF" w:themeColor="background1"/>
                <w:sz w:val="20"/>
                <w:szCs w:val="20"/>
              </w:rPr>
            </w:pPr>
            <w:r w:rsidRPr="00E07ED3">
              <w:rPr>
                <w:rFonts w:asciiTheme="majorHAnsi" w:hAnsiTheme="majorHAnsi" w:cstheme="majorHAnsi"/>
                <w:b/>
                <w:bCs/>
                <w:color w:val="FFFFFF" w:themeColor="background1"/>
                <w:sz w:val="20"/>
                <w:szCs w:val="20"/>
              </w:rPr>
              <w:t>DISPÊNDIOS</w:t>
            </w:r>
          </w:p>
        </w:tc>
      </w:tr>
      <w:tr w:rsidR="004C1F2B" w:rsidRPr="009D39A8" w14:paraId="695FCA2F" w14:textId="77777777" w:rsidTr="0025362A">
        <w:trPr>
          <w:trHeight w:val="255"/>
        </w:trPr>
        <w:tc>
          <w:tcPr>
            <w:tcW w:w="4536" w:type="dxa"/>
            <w:tcBorders>
              <w:top w:val="nil"/>
              <w:left w:val="nil"/>
              <w:bottom w:val="nil"/>
              <w:right w:val="nil"/>
            </w:tcBorders>
            <w:shd w:val="clear" w:color="000000" w:fill="2F75B5"/>
            <w:noWrap/>
            <w:vAlign w:val="center"/>
            <w:hideMark/>
          </w:tcPr>
          <w:p w14:paraId="7159853A" w14:textId="77777777" w:rsidR="004C1F2B" w:rsidRPr="00E07ED3" w:rsidRDefault="004C1F2B">
            <w:pPr>
              <w:rPr>
                <w:rFonts w:asciiTheme="majorHAnsi" w:hAnsiTheme="majorHAnsi" w:cstheme="majorHAnsi"/>
                <w:b/>
                <w:bCs/>
                <w:color w:val="FFFFFF" w:themeColor="background1"/>
                <w:sz w:val="20"/>
                <w:szCs w:val="20"/>
              </w:rPr>
            </w:pPr>
            <w:r w:rsidRPr="00E07ED3">
              <w:rPr>
                <w:rFonts w:asciiTheme="majorHAnsi" w:hAnsiTheme="majorHAnsi" w:cstheme="majorHAnsi"/>
                <w:b/>
                <w:bCs/>
                <w:color w:val="FFFFFF" w:themeColor="background1"/>
                <w:sz w:val="20"/>
                <w:szCs w:val="20"/>
              </w:rPr>
              <w:t>ESPECIFICAÇÃO</w:t>
            </w:r>
          </w:p>
        </w:tc>
        <w:tc>
          <w:tcPr>
            <w:tcW w:w="389" w:type="dxa"/>
            <w:tcBorders>
              <w:top w:val="nil"/>
              <w:left w:val="nil"/>
              <w:bottom w:val="nil"/>
              <w:right w:val="nil"/>
            </w:tcBorders>
            <w:shd w:val="clear" w:color="000000" w:fill="2F75B5"/>
            <w:noWrap/>
            <w:vAlign w:val="center"/>
            <w:hideMark/>
          </w:tcPr>
          <w:p w14:paraId="125905B9" w14:textId="77777777" w:rsidR="004C1F2B" w:rsidRPr="00E07ED3" w:rsidRDefault="004C1F2B">
            <w:pPr>
              <w:rPr>
                <w:rFonts w:asciiTheme="majorHAnsi" w:hAnsiTheme="majorHAnsi" w:cstheme="majorHAnsi"/>
                <w:b/>
                <w:bCs/>
                <w:color w:val="FFFFFF" w:themeColor="background1"/>
                <w:sz w:val="20"/>
                <w:szCs w:val="20"/>
              </w:rPr>
            </w:pPr>
            <w:r w:rsidRPr="00E07ED3">
              <w:rPr>
                <w:rFonts w:asciiTheme="majorHAnsi" w:hAnsiTheme="majorHAnsi" w:cstheme="majorHAnsi"/>
                <w:b/>
                <w:bCs/>
                <w:color w:val="FFFFFF" w:themeColor="background1"/>
                <w:sz w:val="20"/>
                <w:szCs w:val="20"/>
              </w:rPr>
              <w:t>NE</w:t>
            </w:r>
          </w:p>
        </w:tc>
        <w:tc>
          <w:tcPr>
            <w:tcW w:w="2426" w:type="dxa"/>
            <w:tcBorders>
              <w:top w:val="nil"/>
              <w:left w:val="nil"/>
              <w:bottom w:val="nil"/>
              <w:right w:val="nil"/>
            </w:tcBorders>
            <w:shd w:val="clear" w:color="000000" w:fill="2F75B5"/>
            <w:noWrap/>
            <w:vAlign w:val="center"/>
            <w:hideMark/>
          </w:tcPr>
          <w:p w14:paraId="7C3D4339" w14:textId="77777777" w:rsidR="004C1F2B" w:rsidRPr="00E07ED3" w:rsidRDefault="004C1F2B">
            <w:pPr>
              <w:jc w:val="center"/>
              <w:rPr>
                <w:rFonts w:asciiTheme="majorHAnsi" w:hAnsiTheme="majorHAnsi" w:cstheme="majorHAnsi"/>
                <w:b/>
                <w:bCs/>
                <w:color w:val="FFFFFF" w:themeColor="background1"/>
                <w:sz w:val="20"/>
                <w:szCs w:val="20"/>
              </w:rPr>
            </w:pPr>
            <w:r w:rsidRPr="00E07ED3">
              <w:rPr>
                <w:rFonts w:asciiTheme="majorHAnsi" w:hAnsiTheme="majorHAnsi" w:cstheme="majorHAnsi"/>
                <w:b/>
                <w:bCs/>
                <w:color w:val="FFFFFF" w:themeColor="background1"/>
                <w:sz w:val="20"/>
                <w:szCs w:val="20"/>
              </w:rPr>
              <w:t>2019</w:t>
            </w:r>
          </w:p>
        </w:tc>
        <w:tc>
          <w:tcPr>
            <w:tcW w:w="2311" w:type="dxa"/>
            <w:gridSpan w:val="2"/>
            <w:tcBorders>
              <w:top w:val="nil"/>
              <w:left w:val="nil"/>
              <w:bottom w:val="nil"/>
              <w:right w:val="nil"/>
            </w:tcBorders>
            <w:shd w:val="clear" w:color="000000" w:fill="2F75B5"/>
            <w:noWrap/>
            <w:vAlign w:val="center"/>
            <w:hideMark/>
          </w:tcPr>
          <w:p w14:paraId="5548EAAD" w14:textId="77777777" w:rsidR="004C1F2B" w:rsidRPr="00E07ED3" w:rsidRDefault="004C1F2B">
            <w:pPr>
              <w:jc w:val="center"/>
              <w:rPr>
                <w:rFonts w:asciiTheme="majorHAnsi" w:hAnsiTheme="majorHAnsi" w:cstheme="majorHAnsi"/>
                <w:b/>
                <w:bCs/>
                <w:color w:val="FFFFFF" w:themeColor="background1"/>
                <w:sz w:val="20"/>
                <w:szCs w:val="20"/>
              </w:rPr>
            </w:pPr>
            <w:r w:rsidRPr="00E07ED3">
              <w:rPr>
                <w:rFonts w:asciiTheme="majorHAnsi" w:hAnsiTheme="majorHAnsi" w:cstheme="majorHAnsi"/>
                <w:b/>
                <w:bCs/>
                <w:color w:val="FFFFFF" w:themeColor="background1"/>
                <w:sz w:val="20"/>
                <w:szCs w:val="20"/>
              </w:rPr>
              <w:t>2018</w:t>
            </w:r>
          </w:p>
        </w:tc>
      </w:tr>
      <w:tr w:rsidR="004C1F2B" w:rsidRPr="009D39A8" w14:paraId="02073A13" w14:textId="77777777" w:rsidTr="0025362A">
        <w:trPr>
          <w:trHeight w:val="255"/>
        </w:trPr>
        <w:tc>
          <w:tcPr>
            <w:tcW w:w="4536" w:type="dxa"/>
            <w:tcBorders>
              <w:top w:val="nil"/>
              <w:left w:val="nil"/>
              <w:bottom w:val="nil"/>
              <w:right w:val="nil"/>
            </w:tcBorders>
            <w:shd w:val="clear" w:color="000000" w:fill="BDD7EE"/>
            <w:noWrap/>
            <w:vAlign w:val="center"/>
            <w:hideMark/>
          </w:tcPr>
          <w:p w14:paraId="1ADC5707"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Despesas Orçamentárias</w:t>
            </w:r>
          </w:p>
        </w:tc>
        <w:tc>
          <w:tcPr>
            <w:tcW w:w="389" w:type="dxa"/>
            <w:tcBorders>
              <w:top w:val="nil"/>
              <w:left w:val="nil"/>
              <w:bottom w:val="nil"/>
              <w:right w:val="nil"/>
            </w:tcBorders>
            <w:shd w:val="clear" w:color="000000" w:fill="BDD7EE"/>
            <w:noWrap/>
            <w:vAlign w:val="center"/>
            <w:hideMark/>
          </w:tcPr>
          <w:p w14:paraId="120354E1" w14:textId="77777777" w:rsidR="004C1F2B" w:rsidRPr="009D39A8" w:rsidRDefault="004C1F2B">
            <w:pPr>
              <w:jc w:val="center"/>
              <w:rPr>
                <w:rFonts w:asciiTheme="majorHAnsi" w:hAnsiTheme="majorHAnsi" w:cstheme="majorHAnsi"/>
                <w:sz w:val="20"/>
                <w:szCs w:val="20"/>
              </w:rPr>
            </w:pPr>
            <w:r w:rsidRPr="009D39A8">
              <w:rPr>
                <w:rFonts w:asciiTheme="majorHAnsi" w:hAnsiTheme="majorHAnsi" w:cstheme="majorHAnsi"/>
                <w:sz w:val="20"/>
                <w:szCs w:val="20"/>
              </w:rPr>
              <w:t> </w:t>
            </w:r>
          </w:p>
        </w:tc>
        <w:tc>
          <w:tcPr>
            <w:tcW w:w="2426" w:type="dxa"/>
            <w:tcBorders>
              <w:top w:val="nil"/>
              <w:left w:val="nil"/>
              <w:bottom w:val="nil"/>
              <w:right w:val="nil"/>
            </w:tcBorders>
            <w:shd w:val="clear" w:color="000000" w:fill="BDD7EE"/>
            <w:noWrap/>
            <w:vAlign w:val="center"/>
            <w:hideMark/>
          </w:tcPr>
          <w:p w14:paraId="24DBEB18"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2.940.026.234,28</w:t>
            </w:r>
          </w:p>
        </w:tc>
        <w:tc>
          <w:tcPr>
            <w:tcW w:w="2311" w:type="dxa"/>
            <w:gridSpan w:val="2"/>
            <w:tcBorders>
              <w:top w:val="nil"/>
              <w:left w:val="nil"/>
              <w:bottom w:val="nil"/>
              <w:right w:val="nil"/>
            </w:tcBorders>
            <w:shd w:val="clear" w:color="000000" w:fill="BDD7EE"/>
            <w:noWrap/>
            <w:vAlign w:val="center"/>
            <w:hideMark/>
          </w:tcPr>
          <w:p w14:paraId="23D6C9C4"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2.648.196.280,16</w:t>
            </w:r>
          </w:p>
        </w:tc>
      </w:tr>
      <w:tr w:rsidR="004C1F2B" w:rsidRPr="009D39A8" w14:paraId="47655B53" w14:textId="77777777" w:rsidTr="0025362A">
        <w:trPr>
          <w:trHeight w:val="255"/>
        </w:trPr>
        <w:tc>
          <w:tcPr>
            <w:tcW w:w="4536" w:type="dxa"/>
            <w:tcBorders>
              <w:top w:val="nil"/>
              <w:left w:val="nil"/>
              <w:bottom w:val="nil"/>
              <w:right w:val="nil"/>
            </w:tcBorders>
            <w:shd w:val="clear" w:color="000000" w:fill="FFFFFF"/>
            <w:noWrap/>
            <w:vAlign w:val="center"/>
            <w:hideMark/>
          </w:tcPr>
          <w:p w14:paraId="6A4BA485"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 xml:space="preserve">    Ordinárias</w:t>
            </w:r>
          </w:p>
        </w:tc>
        <w:tc>
          <w:tcPr>
            <w:tcW w:w="389" w:type="dxa"/>
            <w:tcBorders>
              <w:top w:val="nil"/>
              <w:left w:val="nil"/>
              <w:bottom w:val="nil"/>
              <w:right w:val="nil"/>
            </w:tcBorders>
            <w:shd w:val="clear" w:color="000000" w:fill="FFFFFF"/>
            <w:noWrap/>
            <w:vAlign w:val="center"/>
            <w:hideMark/>
          </w:tcPr>
          <w:p w14:paraId="72F3764E"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 </w:t>
            </w:r>
          </w:p>
        </w:tc>
        <w:tc>
          <w:tcPr>
            <w:tcW w:w="2426" w:type="dxa"/>
            <w:tcBorders>
              <w:top w:val="nil"/>
              <w:left w:val="nil"/>
              <w:bottom w:val="nil"/>
              <w:right w:val="nil"/>
            </w:tcBorders>
            <w:shd w:val="clear" w:color="000000" w:fill="FFFFFF"/>
            <w:noWrap/>
            <w:vAlign w:val="center"/>
            <w:hideMark/>
          </w:tcPr>
          <w:p w14:paraId="010E8613"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2.253.036.440,27</w:t>
            </w:r>
          </w:p>
        </w:tc>
        <w:tc>
          <w:tcPr>
            <w:tcW w:w="2311" w:type="dxa"/>
            <w:gridSpan w:val="2"/>
            <w:tcBorders>
              <w:top w:val="nil"/>
              <w:left w:val="nil"/>
              <w:bottom w:val="nil"/>
              <w:right w:val="nil"/>
            </w:tcBorders>
            <w:shd w:val="clear" w:color="000000" w:fill="FFFFFF"/>
            <w:noWrap/>
            <w:vAlign w:val="center"/>
            <w:hideMark/>
          </w:tcPr>
          <w:p w14:paraId="253A4492"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2.131.351.229,51</w:t>
            </w:r>
          </w:p>
        </w:tc>
      </w:tr>
      <w:tr w:rsidR="004C1F2B" w:rsidRPr="009D39A8" w14:paraId="5C76CBD6" w14:textId="77777777" w:rsidTr="0025362A">
        <w:trPr>
          <w:trHeight w:val="255"/>
        </w:trPr>
        <w:tc>
          <w:tcPr>
            <w:tcW w:w="4536" w:type="dxa"/>
            <w:tcBorders>
              <w:top w:val="nil"/>
              <w:left w:val="nil"/>
              <w:bottom w:val="nil"/>
              <w:right w:val="nil"/>
            </w:tcBorders>
            <w:shd w:val="clear" w:color="000000" w:fill="D9D9D9"/>
            <w:noWrap/>
            <w:vAlign w:val="center"/>
            <w:hideMark/>
          </w:tcPr>
          <w:p w14:paraId="166D4CAB"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 xml:space="preserve">    Vinculadas</w:t>
            </w:r>
          </w:p>
        </w:tc>
        <w:tc>
          <w:tcPr>
            <w:tcW w:w="389" w:type="dxa"/>
            <w:tcBorders>
              <w:top w:val="nil"/>
              <w:left w:val="nil"/>
              <w:bottom w:val="nil"/>
              <w:right w:val="nil"/>
            </w:tcBorders>
            <w:shd w:val="clear" w:color="000000" w:fill="D9D9D9"/>
            <w:noWrap/>
            <w:vAlign w:val="center"/>
            <w:hideMark/>
          </w:tcPr>
          <w:p w14:paraId="7A22FF41"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 </w:t>
            </w:r>
          </w:p>
        </w:tc>
        <w:tc>
          <w:tcPr>
            <w:tcW w:w="2426" w:type="dxa"/>
            <w:tcBorders>
              <w:top w:val="nil"/>
              <w:left w:val="nil"/>
              <w:bottom w:val="nil"/>
              <w:right w:val="nil"/>
            </w:tcBorders>
            <w:shd w:val="clear" w:color="000000" w:fill="D9D9D9"/>
            <w:noWrap/>
            <w:vAlign w:val="center"/>
            <w:hideMark/>
          </w:tcPr>
          <w:p w14:paraId="2BA7573A"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686.989.794,01</w:t>
            </w:r>
          </w:p>
        </w:tc>
        <w:tc>
          <w:tcPr>
            <w:tcW w:w="2311" w:type="dxa"/>
            <w:gridSpan w:val="2"/>
            <w:tcBorders>
              <w:top w:val="nil"/>
              <w:left w:val="nil"/>
              <w:bottom w:val="nil"/>
              <w:right w:val="nil"/>
            </w:tcBorders>
            <w:shd w:val="clear" w:color="000000" w:fill="D9D9D9"/>
            <w:noWrap/>
            <w:vAlign w:val="center"/>
            <w:hideMark/>
          </w:tcPr>
          <w:p w14:paraId="4DCA143A"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516.845.050,65</w:t>
            </w:r>
          </w:p>
        </w:tc>
      </w:tr>
      <w:tr w:rsidR="004C1F2B" w:rsidRPr="009D39A8" w14:paraId="6A49E78C" w14:textId="77777777" w:rsidTr="0025362A">
        <w:trPr>
          <w:trHeight w:val="255"/>
        </w:trPr>
        <w:tc>
          <w:tcPr>
            <w:tcW w:w="4536" w:type="dxa"/>
            <w:tcBorders>
              <w:top w:val="nil"/>
              <w:left w:val="nil"/>
              <w:bottom w:val="nil"/>
              <w:right w:val="nil"/>
            </w:tcBorders>
            <w:shd w:val="clear" w:color="000000" w:fill="BDD7EE"/>
            <w:noWrap/>
            <w:vAlign w:val="center"/>
            <w:hideMark/>
          </w:tcPr>
          <w:p w14:paraId="5476B79E"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Transferências Financeiras Concedidas</w:t>
            </w:r>
          </w:p>
        </w:tc>
        <w:tc>
          <w:tcPr>
            <w:tcW w:w="389" w:type="dxa"/>
            <w:tcBorders>
              <w:top w:val="nil"/>
              <w:left w:val="nil"/>
              <w:bottom w:val="nil"/>
              <w:right w:val="nil"/>
            </w:tcBorders>
            <w:shd w:val="clear" w:color="000000" w:fill="BDD7EE"/>
            <w:noWrap/>
            <w:vAlign w:val="center"/>
            <w:hideMark/>
          </w:tcPr>
          <w:p w14:paraId="696F114C" w14:textId="77777777" w:rsidR="004C1F2B" w:rsidRPr="009D39A8" w:rsidRDefault="004C1F2B">
            <w:pPr>
              <w:jc w:val="center"/>
              <w:rPr>
                <w:rFonts w:asciiTheme="majorHAnsi" w:hAnsiTheme="majorHAnsi" w:cstheme="majorHAnsi"/>
                <w:sz w:val="20"/>
                <w:szCs w:val="20"/>
              </w:rPr>
            </w:pPr>
            <w:r w:rsidRPr="009D39A8">
              <w:rPr>
                <w:rFonts w:asciiTheme="majorHAnsi" w:hAnsiTheme="majorHAnsi" w:cstheme="majorHAnsi"/>
                <w:sz w:val="20"/>
                <w:szCs w:val="20"/>
              </w:rPr>
              <w:t> </w:t>
            </w:r>
          </w:p>
        </w:tc>
        <w:tc>
          <w:tcPr>
            <w:tcW w:w="2426" w:type="dxa"/>
            <w:tcBorders>
              <w:top w:val="nil"/>
              <w:left w:val="nil"/>
              <w:bottom w:val="nil"/>
              <w:right w:val="nil"/>
            </w:tcBorders>
            <w:shd w:val="clear" w:color="000000" w:fill="BDD7EE"/>
            <w:noWrap/>
            <w:vAlign w:val="center"/>
            <w:hideMark/>
          </w:tcPr>
          <w:p w14:paraId="64F775D6"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149.201.552,83</w:t>
            </w:r>
          </w:p>
        </w:tc>
        <w:tc>
          <w:tcPr>
            <w:tcW w:w="2311" w:type="dxa"/>
            <w:gridSpan w:val="2"/>
            <w:tcBorders>
              <w:top w:val="nil"/>
              <w:left w:val="nil"/>
              <w:bottom w:val="nil"/>
              <w:right w:val="nil"/>
            </w:tcBorders>
            <w:shd w:val="clear" w:color="000000" w:fill="BDD7EE"/>
            <w:noWrap/>
            <w:vAlign w:val="center"/>
            <w:hideMark/>
          </w:tcPr>
          <w:p w14:paraId="04707BCC"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186.822.940,56</w:t>
            </w:r>
          </w:p>
        </w:tc>
      </w:tr>
      <w:tr w:rsidR="004C1F2B" w:rsidRPr="009D39A8" w14:paraId="31E41227" w14:textId="77777777" w:rsidTr="0025362A">
        <w:trPr>
          <w:trHeight w:val="255"/>
        </w:trPr>
        <w:tc>
          <w:tcPr>
            <w:tcW w:w="4536" w:type="dxa"/>
            <w:tcBorders>
              <w:top w:val="nil"/>
              <w:left w:val="nil"/>
              <w:bottom w:val="nil"/>
              <w:right w:val="nil"/>
            </w:tcBorders>
            <w:shd w:val="clear" w:color="000000" w:fill="FFFFFF"/>
            <w:noWrap/>
            <w:vAlign w:val="center"/>
            <w:hideMark/>
          </w:tcPr>
          <w:p w14:paraId="3044C6AB"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 xml:space="preserve">    Resultantes da Execução Orçamentária</w:t>
            </w:r>
          </w:p>
        </w:tc>
        <w:tc>
          <w:tcPr>
            <w:tcW w:w="389" w:type="dxa"/>
            <w:tcBorders>
              <w:top w:val="nil"/>
              <w:left w:val="nil"/>
              <w:bottom w:val="nil"/>
              <w:right w:val="nil"/>
            </w:tcBorders>
            <w:shd w:val="clear" w:color="000000" w:fill="FFFFFF"/>
            <w:noWrap/>
            <w:vAlign w:val="center"/>
            <w:hideMark/>
          </w:tcPr>
          <w:p w14:paraId="59865BAC"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 </w:t>
            </w:r>
          </w:p>
        </w:tc>
        <w:tc>
          <w:tcPr>
            <w:tcW w:w="2426" w:type="dxa"/>
            <w:tcBorders>
              <w:top w:val="nil"/>
              <w:left w:val="nil"/>
              <w:bottom w:val="nil"/>
              <w:right w:val="nil"/>
            </w:tcBorders>
            <w:shd w:val="clear" w:color="000000" w:fill="FFFFFF"/>
            <w:noWrap/>
            <w:vAlign w:val="center"/>
            <w:hideMark/>
          </w:tcPr>
          <w:p w14:paraId="1277AF40"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311" w:type="dxa"/>
            <w:gridSpan w:val="2"/>
            <w:tcBorders>
              <w:top w:val="nil"/>
              <w:left w:val="nil"/>
              <w:bottom w:val="nil"/>
              <w:right w:val="nil"/>
            </w:tcBorders>
            <w:shd w:val="clear" w:color="000000" w:fill="FFFFFF"/>
            <w:noWrap/>
            <w:vAlign w:val="center"/>
            <w:hideMark/>
          </w:tcPr>
          <w:p w14:paraId="148AF4F5"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w:t>
            </w:r>
          </w:p>
        </w:tc>
      </w:tr>
      <w:tr w:rsidR="004C1F2B" w:rsidRPr="009D39A8" w14:paraId="764C7F4A" w14:textId="77777777" w:rsidTr="0025362A">
        <w:trPr>
          <w:trHeight w:val="255"/>
        </w:trPr>
        <w:tc>
          <w:tcPr>
            <w:tcW w:w="4536" w:type="dxa"/>
            <w:tcBorders>
              <w:top w:val="nil"/>
              <w:left w:val="nil"/>
              <w:bottom w:val="nil"/>
              <w:right w:val="nil"/>
            </w:tcBorders>
            <w:shd w:val="clear" w:color="000000" w:fill="D9D9D9"/>
            <w:noWrap/>
            <w:vAlign w:val="center"/>
            <w:hideMark/>
          </w:tcPr>
          <w:p w14:paraId="15993005"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 xml:space="preserve">    Independentes da Execução Orçamentária</w:t>
            </w:r>
          </w:p>
        </w:tc>
        <w:tc>
          <w:tcPr>
            <w:tcW w:w="389" w:type="dxa"/>
            <w:tcBorders>
              <w:top w:val="nil"/>
              <w:left w:val="nil"/>
              <w:bottom w:val="nil"/>
              <w:right w:val="nil"/>
            </w:tcBorders>
            <w:shd w:val="clear" w:color="000000" w:fill="D9D9D9"/>
            <w:noWrap/>
            <w:vAlign w:val="center"/>
            <w:hideMark/>
          </w:tcPr>
          <w:p w14:paraId="30D3FF17"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 </w:t>
            </w:r>
          </w:p>
        </w:tc>
        <w:tc>
          <w:tcPr>
            <w:tcW w:w="2426" w:type="dxa"/>
            <w:tcBorders>
              <w:top w:val="nil"/>
              <w:left w:val="nil"/>
              <w:bottom w:val="nil"/>
              <w:right w:val="nil"/>
            </w:tcBorders>
            <w:shd w:val="clear" w:color="000000" w:fill="D9D9D9"/>
            <w:noWrap/>
            <w:vAlign w:val="center"/>
            <w:hideMark/>
          </w:tcPr>
          <w:p w14:paraId="4FEDF5F0"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149.201.552,83</w:t>
            </w:r>
          </w:p>
        </w:tc>
        <w:tc>
          <w:tcPr>
            <w:tcW w:w="2311" w:type="dxa"/>
            <w:gridSpan w:val="2"/>
            <w:tcBorders>
              <w:top w:val="nil"/>
              <w:left w:val="nil"/>
              <w:bottom w:val="nil"/>
              <w:right w:val="nil"/>
            </w:tcBorders>
            <w:shd w:val="clear" w:color="000000" w:fill="D9D9D9"/>
            <w:noWrap/>
            <w:vAlign w:val="center"/>
            <w:hideMark/>
          </w:tcPr>
          <w:p w14:paraId="7700D732"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186.822.940,56</w:t>
            </w:r>
          </w:p>
        </w:tc>
      </w:tr>
      <w:tr w:rsidR="004C1F2B" w:rsidRPr="009D39A8" w14:paraId="4BFB970C" w14:textId="77777777" w:rsidTr="0025362A">
        <w:trPr>
          <w:trHeight w:val="255"/>
        </w:trPr>
        <w:tc>
          <w:tcPr>
            <w:tcW w:w="4536" w:type="dxa"/>
            <w:tcBorders>
              <w:top w:val="nil"/>
              <w:left w:val="nil"/>
              <w:bottom w:val="nil"/>
              <w:right w:val="nil"/>
            </w:tcBorders>
            <w:shd w:val="clear" w:color="000000" w:fill="FFFFFF"/>
            <w:noWrap/>
            <w:vAlign w:val="center"/>
            <w:hideMark/>
          </w:tcPr>
          <w:p w14:paraId="6FBC29E6"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 xml:space="preserve">    Aporte ao RPPS</w:t>
            </w:r>
          </w:p>
        </w:tc>
        <w:tc>
          <w:tcPr>
            <w:tcW w:w="389" w:type="dxa"/>
            <w:tcBorders>
              <w:top w:val="nil"/>
              <w:left w:val="nil"/>
              <w:bottom w:val="nil"/>
              <w:right w:val="nil"/>
            </w:tcBorders>
            <w:shd w:val="clear" w:color="000000" w:fill="FFFFFF"/>
            <w:noWrap/>
            <w:vAlign w:val="center"/>
            <w:hideMark/>
          </w:tcPr>
          <w:p w14:paraId="20A04BAD"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 </w:t>
            </w:r>
          </w:p>
        </w:tc>
        <w:tc>
          <w:tcPr>
            <w:tcW w:w="2426" w:type="dxa"/>
            <w:tcBorders>
              <w:top w:val="nil"/>
              <w:left w:val="nil"/>
              <w:bottom w:val="nil"/>
              <w:right w:val="nil"/>
            </w:tcBorders>
            <w:shd w:val="clear" w:color="000000" w:fill="FFFFFF"/>
            <w:noWrap/>
            <w:vAlign w:val="center"/>
            <w:hideMark/>
          </w:tcPr>
          <w:p w14:paraId="4083EDB6"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311" w:type="dxa"/>
            <w:gridSpan w:val="2"/>
            <w:tcBorders>
              <w:top w:val="nil"/>
              <w:left w:val="nil"/>
              <w:bottom w:val="nil"/>
              <w:right w:val="nil"/>
            </w:tcBorders>
            <w:shd w:val="clear" w:color="000000" w:fill="FFFFFF"/>
            <w:noWrap/>
            <w:vAlign w:val="center"/>
            <w:hideMark/>
          </w:tcPr>
          <w:p w14:paraId="20432BFF"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w:t>
            </w:r>
          </w:p>
        </w:tc>
      </w:tr>
      <w:tr w:rsidR="004C1F2B" w:rsidRPr="009D39A8" w14:paraId="16EDCD74" w14:textId="77777777" w:rsidTr="0025362A">
        <w:trPr>
          <w:trHeight w:val="255"/>
        </w:trPr>
        <w:tc>
          <w:tcPr>
            <w:tcW w:w="4536" w:type="dxa"/>
            <w:tcBorders>
              <w:top w:val="nil"/>
              <w:left w:val="nil"/>
              <w:bottom w:val="nil"/>
              <w:right w:val="nil"/>
            </w:tcBorders>
            <w:shd w:val="clear" w:color="000000" w:fill="D9D9D9"/>
            <w:noWrap/>
            <w:vAlign w:val="center"/>
            <w:hideMark/>
          </w:tcPr>
          <w:p w14:paraId="0DDE9728"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 xml:space="preserve">    Aporte ao RGPS</w:t>
            </w:r>
          </w:p>
        </w:tc>
        <w:tc>
          <w:tcPr>
            <w:tcW w:w="389" w:type="dxa"/>
            <w:tcBorders>
              <w:top w:val="nil"/>
              <w:left w:val="nil"/>
              <w:bottom w:val="nil"/>
              <w:right w:val="nil"/>
            </w:tcBorders>
            <w:shd w:val="clear" w:color="000000" w:fill="D9D9D9"/>
            <w:noWrap/>
            <w:vAlign w:val="center"/>
            <w:hideMark/>
          </w:tcPr>
          <w:p w14:paraId="2F598D4F"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 </w:t>
            </w:r>
          </w:p>
        </w:tc>
        <w:tc>
          <w:tcPr>
            <w:tcW w:w="2426" w:type="dxa"/>
            <w:tcBorders>
              <w:top w:val="nil"/>
              <w:left w:val="nil"/>
              <w:bottom w:val="nil"/>
              <w:right w:val="nil"/>
            </w:tcBorders>
            <w:shd w:val="clear" w:color="000000" w:fill="D9D9D9"/>
            <w:noWrap/>
            <w:vAlign w:val="center"/>
            <w:hideMark/>
          </w:tcPr>
          <w:p w14:paraId="198ED6E2"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311" w:type="dxa"/>
            <w:gridSpan w:val="2"/>
            <w:tcBorders>
              <w:top w:val="nil"/>
              <w:left w:val="nil"/>
              <w:bottom w:val="nil"/>
              <w:right w:val="nil"/>
            </w:tcBorders>
            <w:shd w:val="clear" w:color="000000" w:fill="D9D9D9"/>
            <w:noWrap/>
            <w:vAlign w:val="center"/>
            <w:hideMark/>
          </w:tcPr>
          <w:p w14:paraId="17D66502"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w:t>
            </w:r>
          </w:p>
        </w:tc>
      </w:tr>
      <w:tr w:rsidR="004C1F2B" w:rsidRPr="009D39A8" w14:paraId="697E99BE" w14:textId="77777777" w:rsidTr="0025362A">
        <w:trPr>
          <w:trHeight w:val="255"/>
        </w:trPr>
        <w:tc>
          <w:tcPr>
            <w:tcW w:w="4536" w:type="dxa"/>
            <w:tcBorders>
              <w:top w:val="nil"/>
              <w:left w:val="nil"/>
              <w:bottom w:val="nil"/>
              <w:right w:val="nil"/>
            </w:tcBorders>
            <w:shd w:val="clear" w:color="000000" w:fill="BDD7EE"/>
            <w:noWrap/>
            <w:vAlign w:val="center"/>
            <w:hideMark/>
          </w:tcPr>
          <w:p w14:paraId="3BEF98CF" w14:textId="50AE476C" w:rsidR="004C1F2B" w:rsidRPr="009D39A8" w:rsidRDefault="004C1F2B" w:rsidP="00D64FBC">
            <w:pPr>
              <w:rPr>
                <w:rFonts w:asciiTheme="majorHAnsi" w:hAnsiTheme="majorHAnsi" w:cstheme="majorHAnsi"/>
                <w:sz w:val="20"/>
                <w:szCs w:val="20"/>
              </w:rPr>
            </w:pPr>
            <w:r w:rsidRPr="009D39A8">
              <w:rPr>
                <w:rFonts w:asciiTheme="majorHAnsi" w:hAnsiTheme="majorHAnsi" w:cstheme="majorHAnsi"/>
                <w:sz w:val="20"/>
                <w:szCs w:val="20"/>
              </w:rPr>
              <w:t>Pagamentos Extraorçamentári</w:t>
            </w:r>
            <w:r w:rsidR="00D64FBC" w:rsidRPr="009D39A8">
              <w:rPr>
                <w:rFonts w:asciiTheme="majorHAnsi" w:hAnsiTheme="majorHAnsi" w:cstheme="majorHAnsi"/>
                <w:sz w:val="20"/>
                <w:szCs w:val="20"/>
              </w:rPr>
              <w:t>o</w:t>
            </w:r>
            <w:r w:rsidRPr="009D39A8">
              <w:rPr>
                <w:rFonts w:asciiTheme="majorHAnsi" w:hAnsiTheme="majorHAnsi" w:cstheme="majorHAnsi"/>
                <w:sz w:val="20"/>
                <w:szCs w:val="20"/>
              </w:rPr>
              <w:t>s</w:t>
            </w:r>
          </w:p>
        </w:tc>
        <w:tc>
          <w:tcPr>
            <w:tcW w:w="389" w:type="dxa"/>
            <w:tcBorders>
              <w:top w:val="nil"/>
              <w:left w:val="nil"/>
              <w:bottom w:val="nil"/>
              <w:right w:val="nil"/>
            </w:tcBorders>
            <w:shd w:val="clear" w:color="000000" w:fill="BDD7EE"/>
            <w:noWrap/>
            <w:vAlign w:val="center"/>
            <w:hideMark/>
          </w:tcPr>
          <w:p w14:paraId="71C6037B" w14:textId="77777777" w:rsidR="004C1F2B" w:rsidRPr="009D39A8" w:rsidRDefault="004C1F2B">
            <w:pPr>
              <w:jc w:val="center"/>
              <w:rPr>
                <w:rFonts w:asciiTheme="majorHAnsi" w:hAnsiTheme="majorHAnsi" w:cstheme="majorHAnsi"/>
                <w:sz w:val="20"/>
                <w:szCs w:val="20"/>
              </w:rPr>
            </w:pPr>
            <w:r w:rsidRPr="009D39A8">
              <w:rPr>
                <w:rFonts w:asciiTheme="majorHAnsi" w:hAnsiTheme="majorHAnsi" w:cstheme="majorHAnsi"/>
                <w:sz w:val="20"/>
                <w:szCs w:val="20"/>
              </w:rPr>
              <w:t> </w:t>
            </w:r>
          </w:p>
        </w:tc>
        <w:tc>
          <w:tcPr>
            <w:tcW w:w="2426" w:type="dxa"/>
            <w:tcBorders>
              <w:top w:val="nil"/>
              <w:left w:val="nil"/>
              <w:bottom w:val="nil"/>
              <w:right w:val="nil"/>
            </w:tcBorders>
            <w:shd w:val="clear" w:color="000000" w:fill="BDD7EE"/>
            <w:noWrap/>
            <w:vAlign w:val="center"/>
            <w:hideMark/>
          </w:tcPr>
          <w:p w14:paraId="54806E0F"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22.529.345,07</w:t>
            </w:r>
          </w:p>
        </w:tc>
        <w:tc>
          <w:tcPr>
            <w:tcW w:w="2311" w:type="dxa"/>
            <w:gridSpan w:val="2"/>
            <w:tcBorders>
              <w:top w:val="nil"/>
              <w:left w:val="nil"/>
              <w:bottom w:val="nil"/>
              <w:right w:val="nil"/>
            </w:tcBorders>
            <w:shd w:val="clear" w:color="000000" w:fill="BDD7EE"/>
            <w:noWrap/>
            <w:vAlign w:val="center"/>
            <w:hideMark/>
          </w:tcPr>
          <w:p w14:paraId="5E0B1056"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63.314.407,80</w:t>
            </w:r>
          </w:p>
        </w:tc>
      </w:tr>
      <w:tr w:rsidR="004C1F2B" w:rsidRPr="009D39A8" w14:paraId="7BE828A2" w14:textId="77777777" w:rsidTr="0025362A">
        <w:trPr>
          <w:trHeight w:val="255"/>
        </w:trPr>
        <w:tc>
          <w:tcPr>
            <w:tcW w:w="4536" w:type="dxa"/>
            <w:tcBorders>
              <w:top w:val="nil"/>
              <w:left w:val="nil"/>
              <w:bottom w:val="nil"/>
              <w:right w:val="nil"/>
            </w:tcBorders>
            <w:shd w:val="clear" w:color="000000" w:fill="FFFFFF"/>
            <w:noWrap/>
            <w:vAlign w:val="center"/>
            <w:hideMark/>
          </w:tcPr>
          <w:p w14:paraId="38DCFA72"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 xml:space="preserve">    Pagamento dos Restos a Pagar Processados</w:t>
            </w:r>
          </w:p>
        </w:tc>
        <w:tc>
          <w:tcPr>
            <w:tcW w:w="389" w:type="dxa"/>
            <w:tcBorders>
              <w:top w:val="nil"/>
              <w:left w:val="nil"/>
              <w:bottom w:val="nil"/>
              <w:right w:val="nil"/>
            </w:tcBorders>
            <w:shd w:val="clear" w:color="000000" w:fill="FFFFFF"/>
            <w:noWrap/>
            <w:vAlign w:val="center"/>
            <w:hideMark/>
          </w:tcPr>
          <w:p w14:paraId="1080BAE3" w14:textId="186B859C" w:rsidR="004C1F2B" w:rsidRPr="009D39A8" w:rsidRDefault="004C1F2B">
            <w:pPr>
              <w:rPr>
                <w:rFonts w:asciiTheme="majorHAnsi" w:hAnsiTheme="majorHAnsi" w:cstheme="majorHAnsi"/>
                <w:b/>
                <w:sz w:val="20"/>
                <w:szCs w:val="20"/>
              </w:rPr>
            </w:pPr>
            <w:r w:rsidRPr="009D39A8">
              <w:rPr>
                <w:rFonts w:asciiTheme="majorHAnsi" w:hAnsiTheme="majorHAnsi" w:cstheme="majorHAnsi"/>
                <w:b/>
                <w:sz w:val="20"/>
                <w:szCs w:val="20"/>
              </w:rPr>
              <w:t> </w:t>
            </w:r>
          </w:p>
        </w:tc>
        <w:tc>
          <w:tcPr>
            <w:tcW w:w="2426" w:type="dxa"/>
            <w:tcBorders>
              <w:top w:val="nil"/>
              <w:left w:val="nil"/>
              <w:bottom w:val="nil"/>
              <w:right w:val="nil"/>
            </w:tcBorders>
            <w:shd w:val="clear" w:color="000000" w:fill="FFFFFF"/>
            <w:noWrap/>
            <w:vAlign w:val="center"/>
            <w:hideMark/>
          </w:tcPr>
          <w:p w14:paraId="358E5747"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256.726,50</w:t>
            </w:r>
          </w:p>
        </w:tc>
        <w:tc>
          <w:tcPr>
            <w:tcW w:w="2311" w:type="dxa"/>
            <w:gridSpan w:val="2"/>
            <w:tcBorders>
              <w:top w:val="nil"/>
              <w:left w:val="nil"/>
              <w:bottom w:val="nil"/>
              <w:right w:val="nil"/>
            </w:tcBorders>
            <w:shd w:val="clear" w:color="000000" w:fill="FFFFFF"/>
            <w:noWrap/>
            <w:vAlign w:val="center"/>
            <w:hideMark/>
          </w:tcPr>
          <w:p w14:paraId="30B71D34"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739.611,55</w:t>
            </w:r>
          </w:p>
        </w:tc>
      </w:tr>
      <w:tr w:rsidR="004C1F2B" w:rsidRPr="009D39A8" w14:paraId="706C79E4" w14:textId="77777777" w:rsidTr="0025362A">
        <w:trPr>
          <w:trHeight w:val="255"/>
        </w:trPr>
        <w:tc>
          <w:tcPr>
            <w:tcW w:w="4536" w:type="dxa"/>
            <w:tcBorders>
              <w:top w:val="nil"/>
              <w:left w:val="nil"/>
              <w:bottom w:val="nil"/>
              <w:right w:val="nil"/>
            </w:tcBorders>
            <w:shd w:val="clear" w:color="000000" w:fill="D9D9D9"/>
            <w:noWrap/>
            <w:vAlign w:val="center"/>
            <w:hideMark/>
          </w:tcPr>
          <w:p w14:paraId="146BB967"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 xml:space="preserve">    Pagamento dos Restos a Pagar Não Processados</w:t>
            </w:r>
          </w:p>
        </w:tc>
        <w:tc>
          <w:tcPr>
            <w:tcW w:w="389" w:type="dxa"/>
            <w:tcBorders>
              <w:top w:val="nil"/>
              <w:left w:val="nil"/>
              <w:bottom w:val="nil"/>
              <w:right w:val="nil"/>
            </w:tcBorders>
            <w:shd w:val="clear" w:color="000000" w:fill="D9D9D9"/>
            <w:noWrap/>
            <w:vAlign w:val="center"/>
            <w:hideMark/>
          </w:tcPr>
          <w:p w14:paraId="03B46349" w14:textId="204C0FC8" w:rsidR="004C1F2B" w:rsidRPr="009D39A8" w:rsidRDefault="004C1F2B">
            <w:pPr>
              <w:rPr>
                <w:rFonts w:asciiTheme="majorHAnsi" w:hAnsiTheme="majorHAnsi" w:cstheme="majorHAnsi"/>
                <w:b/>
                <w:sz w:val="20"/>
                <w:szCs w:val="20"/>
              </w:rPr>
            </w:pPr>
            <w:r w:rsidRPr="009D39A8">
              <w:rPr>
                <w:rFonts w:asciiTheme="majorHAnsi" w:hAnsiTheme="majorHAnsi" w:cstheme="majorHAnsi"/>
                <w:sz w:val="20"/>
                <w:szCs w:val="20"/>
              </w:rPr>
              <w:t> </w:t>
            </w:r>
          </w:p>
        </w:tc>
        <w:tc>
          <w:tcPr>
            <w:tcW w:w="2426" w:type="dxa"/>
            <w:tcBorders>
              <w:top w:val="nil"/>
              <w:left w:val="nil"/>
              <w:bottom w:val="nil"/>
              <w:right w:val="nil"/>
            </w:tcBorders>
            <w:shd w:val="clear" w:color="000000" w:fill="D9D9D9"/>
            <w:noWrap/>
            <w:vAlign w:val="center"/>
            <w:hideMark/>
          </w:tcPr>
          <w:p w14:paraId="3A51AA35"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21.131.073,18</w:t>
            </w:r>
          </w:p>
        </w:tc>
        <w:tc>
          <w:tcPr>
            <w:tcW w:w="2311" w:type="dxa"/>
            <w:gridSpan w:val="2"/>
            <w:tcBorders>
              <w:top w:val="nil"/>
              <w:left w:val="nil"/>
              <w:bottom w:val="nil"/>
              <w:right w:val="nil"/>
            </w:tcBorders>
            <w:shd w:val="clear" w:color="000000" w:fill="D9D9D9"/>
            <w:noWrap/>
            <w:vAlign w:val="center"/>
            <w:hideMark/>
          </w:tcPr>
          <w:p w14:paraId="69FB800E"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60.771.145,80</w:t>
            </w:r>
          </w:p>
        </w:tc>
      </w:tr>
      <w:tr w:rsidR="004C1F2B" w:rsidRPr="009D39A8" w14:paraId="30B104EB" w14:textId="77777777" w:rsidTr="0025362A">
        <w:trPr>
          <w:trHeight w:val="255"/>
        </w:trPr>
        <w:tc>
          <w:tcPr>
            <w:tcW w:w="4536" w:type="dxa"/>
            <w:tcBorders>
              <w:top w:val="nil"/>
              <w:left w:val="nil"/>
              <w:bottom w:val="nil"/>
              <w:right w:val="nil"/>
            </w:tcBorders>
            <w:shd w:val="clear" w:color="000000" w:fill="FFFFFF"/>
            <w:noWrap/>
            <w:vAlign w:val="center"/>
            <w:hideMark/>
          </w:tcPr>
          <w:p w14:paraId="0C8D13BF"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 xml:space="preserve">    Depósitos Restituíveis e Valores Vinculados</w:t>
            </w:r>
          </w:p>
        </w:tc>
        <w:tc>
          <w:tcPr>
            <w:tcW w:w="389" w:type="dxa"/>
            <w:tcBorders>
              <w:top w:val="nil"/>
              <w:left w:val="nil"/>
              <w:bottom w:val="nil"/>
              <w:right w:val="nil"/>
            </w:tcBorders>
            <w:shd w:val="clear" w:color="000000" w:fill="FFFFFF"/>
            <w:noWrap/>
            <w:vAlign w:val="center"/>
            <w:hideMark/>
          </w:tcPr>
          <w:p w14:paraId="1B3B39DD"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 </w:t>
            </w:r>
          </w:p>
        </w:tc>
        <w:tc>
          <w:tcPr>
            <w:tcW w:w="2426" w:type="dxa"/>
            <w:tcBorders>
              <w:top w:val="nil"/>
              <w:left w:val="nil"/>
              <w:bottom w:val="nil"/>
              <w:right w:val="nil"/>
            </w:tcBorders>
            <w:shd w:val="clear" w:color="000000" w:fill="FFFFFF"/>
            <w:noWrap/>
            <w:vAlign w:val="center"/>
            <w:hideMark/>
          </w:tcPr>
          <w:p w14:paraId="4A27A4F5"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1.141.545,39</w:t>
            </w:r>
          </w:p>
        </w:tc>
        <w:tc>
          <w:tcPr>
            <w:tcW w:w="2311" w:type="dxa"/>
            <w:gridSpan w:val="2"/>
            <w:tcBorders>
              <w:top w:val="nil"/>
              <w:left w:val="nil"/>
              <w:bottom w:val="nil"/>
              <w:right w:val="nil"/>
            </w:tcBorders>
            <w:shd w:val="clear" w:color="000000" w:fill="FFFFFF"/>
            <w:noWrap/>
            <w:vAlign w:val="center"/>
            <w:hideMark/>
          </w:tcPr>
          <w:p w14:paraId="6DF02464"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1.803.650,45</w:t>
            </w:r>
          </w:p>
        </w:tc>
      </w:tr>
      <w:tr w:rsidR="004C1F2B" w:rsidRPr="009D39A8" w14:paraId="67F1B76A" w14:textId="77777777" w:rsidTr="0025362A">
        <w:trPr>
          <w:trHeight w:val="255"/>
        </w:trPr>
        <w:tc>
          <w:tcPr>
            <w:tcW w:w="4536" w:type="dxa"/>
            <w:tcBorders>
              <w:top w:val="nil"/>
              <w:left w:val="nil"/>
              <w:bottom w:val="nil"/>
              <w:right w:val="nil"/>
            </w:tcBorders>
            <w:shd w:val="clear" w:color="000000" w:fill="D9D9D9"/>
            <w:noWrap/>
            <w:vAlign w:val="center"/>
            <w:hideMark/>
          </w:tcPr>
          <w:p w14:paraId="12167720"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 xml:space="preserve">    Outros Pagamentos Extraorçamentários</w:t>
            </w:r>
          </w:p>
        </w:tc>
        <w:tc>
          <w:tcPr>
            <w:tcW w:w="389" w:type="dxa"/>
            <w:tcBorders>
              <w:top w:val="nil"/>
              <w:left w:val="nil"/>
              <w:bottom w:val="nil"/>
              <w:right w:val="nil"/>
            </w:tcBorders>
            <w:shd w:val="clear" w:color="000000" w:fill="D9D9D9"/>
            <w:noWrap/>
            <w:vAlign w:val="center"/>
            <w:hideMark/>
          </w:tcPr>
          <w:p w14:paraId="02E4D29B"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 </w:t>
            </w:r>
          </w:p>
        </w:tc>
        <w:tc>
          <w:tcPr>
            <w:tcW w:w="2426" w:type="dxa"/>
            <w:tcBorders>
              <w:top w:val="nil"/>
              <w:left w:val="nil"/>
              <w:bottom w:val="nil"/>
              <w:right w:val="nil"/>
            </w:tcBorders>
            <w:shd w:val="clear" w:color="000000" w:fill="D9D9D9"/>
            <w:noWrap/>
            <w:vAlign w:val="center"/>
            <w:hideMark/>
          </w:tcPr>
          <w:p w14:paraId="1F703ED4"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2311" w:type="dxa"/>
            <w:gridSpan w:val="2"/>
            <w:tcBorders>
              <w:top w:val="nil"/>
              <w:left w:val="nil"/>
              <w:bottom w:val="nil"/>
              <w:right w:val="nil"/>
            </w:tcBorders>
            <w:shd w:val="clear" w:color="000000" w:fill="D9D9D9"/>
            <w:noWrap/>
            <w:vAlign w:val="center"/>
            <w:hideMark/>
          </w:tcPr>
          <w:p w14:paraId="30271F8A"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w:t>
            </w:r>
          </w:p>
        </w:tc>
      </w:tr>
      <w:tr w:rsidR="004C1F2B" w:rsidRPr="009D39A8" w14:paraId="073F82F2" w14:textId="77777777" w:rsidTr="0025362A">
        <w:trPr>
          <w:trHeight w:val="255"/>
        </w:trPr>
        <w:tc>
          <w:tcPr>
            <w:tcW w:w="4536" w:type="dxa"/>
            <w:tcBorders>
              <w:top w:val="nil"/>
              <w:left w:val="nil"/>
              <w:bottom w:val="nil"/>
              <w:right w:val="nil"/>
            </w:tcBorders>
            <w:shd w:val="clear" w:color="000000" w:fill="BDD7EE"/>
            <w:noWrap/>
            <w:vAlign w:val="center"/>
            <w:hideMark/>
          </w:tcPr>
          <w:p w14:paraId="3F1645E2"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Saldo para o Exercício Seguinte</w:t>
            </w:r>
          </w:p>
        </w:tc>
        <w:tc>
          <w:tcPr>
            <w:tcW w:w="389" w:type="dxa"/>
            <w:tcBorders>
              <w:top w:val="nil"/>
              <w:left w:val="nil"/>
              <w:bottom w:val="nil"/>
              <w:right w:val="nil"/>
            </w:tcBorders>
            <w:shd w:val="clear" w:color="000000" w:fill="BDD7EE"/>
            <w:noWrap/>
            <w:vAlign w:val="center"/>
            <w:hideMark/>
          </w:tcPr>
          <w:p w14:paraId="5483C9EA" w14:textId="77777777" w:rsidR="004C1F2B" w:rsidRPr="009D39A8" w:rsidRDefault="004C1F2B">
            <w:pPr>
              <w:jc w:val="center"/>
              <w:rPr>
                <w:rFonts w:asciiTheme="majorHAnsi" w:hAnsiTheme="majorHAnsi" w:cstheme="majorHAnsi"/>
                <w:sz w:val="20"/>
                <w:szCs w:val="20"/>
              </w:rPr>
            </w:pPr>
            <w:r w:rsidRPr="009D39A8">
              <w:rPr>
                <w:rFonts w:asciiTheme="majorHAnsi" w:hAnsiTheme="majorHAnsi" w:cstheme="majorHAnsi"/>
                <w:sz w:val="20"/>
                <w:szCs w:val="20"/>
              </w:rPr>
              <w:t> </w:t>
            </w:r>
          </w:p>
        </w:tc>
        <w:tc>
          <w:tcPr>
            <w:tcW w:w="2426" w:type="dxa"/>
            <w:tcBorders>
              <w:top w:val="nil"/>
              <w:left w:val="nil"/>
              <w:bottom w:val="nil"/>
              <w:right w:val="nil"/>
            </w:tcBorders>
            <w:shd w:val="clear" w:color="000000" w:fill="BDD7EE"/>
            <w:noWrap/>
            <w:vAlign w:val="center"/>
            <w:hideMark/>
          </w:tcPr>
          <w:p w14:paraId="5EE5F58A"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88.120.483,30</w:t>
            </w:r>
          </w:p>
        </w:tc>
        <w:tc>
          <w:tcPr>
            <w:tcW w:w="2311" w:type="dxa"/>
            <w:gridSpan w:val="2"/>
            <w:tcBorders>
              <w:top w:val="nil"/>
              <w:left w:val="nil"/>
              <w:bottom w:val="nil"/>
              <w:right w:val="nil"/>
            </w:tcBorders>
            <w:shd w:val="clear" w:color="000000" w:fill="BDD7EE"/>
            <w:noWrap/>
            <w:vAlign w:val="center"/>
            <w:hideMark/>
          </w:tcPr>
          <w:p w14:paraId="37099FAD"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124.286.903,72</w:t>
            </w:r>
          </w:p>
        </w:tc>
      </w:tr>
      <w:tr w:rsidR="004C1F2B" w:rsidRPr="009D39A8" w14:paraId="0DF8275E" w14:textId="77777777" w:rsidTr="0025362A">
        <w:trPr>
          <w:trHeight w:val="255"/>
        </w:trPr>
        <w:tc>
          <w:tcPr>
            <w:tcW w:w="4536" w:type="dxa"/>
            <w:tcBorders>
              <w:top w:val="nil"/>
              <w:left w:val="nil"/>
              <w:bottom w:val="nil"/>
              <w:right w:val="nil"/>
            </w:tcBorders>
            <w:shd w:val="clear" w:color="000000" w:fill="FFFFFF"/>
            <w:noWrap/>
            <w:vAlign w:val="center"/>
            <w:hideMark/>
          </w:tcPr>
          <w:p w14:paraId="2A8F4240"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 xml:space="preserve">    Caixa e Equivalentes de Caixa</w:t>
            </w:r>
          </w:p>
        </w:tc>
        <w:tc>
          <w:tcPr>
            <w:tcW w:w="389" w:type="dxa"/>
            <w:tcBorders>
              <w:top w:val="nil"/>
              <w:left w:val="nil"/>
              <w:bottom w:val="nil"/>
              <w:right w:val="nil"/>
            </w:tcBorders>
            <w:shd w:val="clear" w:color="000000" w:fill="FFFFFF"/>
            <w:noWrap/>
            <w:vAlign w:val="center"/>
            <w:hideMark/>
          </w:tcPr>
          <w:p w14:paraId="54ED5DE7" w14:textId="77777777" w:rsidR="004C1F2B" w:rsidRPr="009D39A8" w:rsidRDefault="004C1F2B">
            <w:pPr>
              <w:rPr>
                <w:rFonts w:asciiTheme="majorHAnsi" w:hAnsiTheme="majorHAnsi" w:cstheme="majorHAnsi"/>
                <w:sz w:val="20"/>
                <w:szCs w:val="20"/>
              </w:rPr>
            </w:pPr>
            <w:r w:rsidRPr="009D39A8">
              <w:rPr>
                <w:rFonts w:asciiTheme="majorHAnsi" w:hAnsiTheme="majorHAnsi" w:cstheme="majorHAnsi"/>
                <w:sz w:val="20"/>
                <w:szCs w:val="20"/>
              </w:rPr>
              <w:t> </w:t>
            </w:r>
          </w:p>
        </w:tc>
        <w:tc>
          <w:tcPr>
            <w:tcW w:w="2426" w:type="dxa"/>
            <w:tcBorders>
              <w:top w:val="nil"/>
              <w:left w:val="nil"/>
              <w:bottom w:val="nil"/>
              <w:right w:val="nil"/>
            </w:tcBorders>
            <w:shd w:val="clear" w:color="000000" w:fill="FFFFFF"/>
            <w:noWrap/>
            <w:vAlign w:val="center"/>
            <w:hideMark/>
          </w:tcPr>
          <w:p w14:paraId="313839CA"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88.120.483,30</w:t>
            </w:r>
          </w:p>
        </w:tc>
        <w:tc>
          <w:tcPr>
            <w:tcW w:w="2311" w:type="dxa"/>
            <w:gridSpan w:val="2"/>
            <w:tcBorders>
              <w:top w:val="nil"/>
              <w:left w:val="nil"/>
              <w:bottom w:val="nil"/>
              <w:right w:val="nil"/>
            </w:tcBorders>
            <w:shd w:val="clear" w:color="000000" w:fill="FFFFFF"/>
            <w:noWrap/>
            <w:vAlign w:val="center"/>
            <w:hideMark/>
          </w:tcPr>
          <w:p w14:paraId="550DD02D" w14:textId="77777777" w:rsidR="004C1F2B" w:rsidRPr="009D39A8" w:rsidRDefault="004C1F2B" w:rsidP="004C1F2B">
            <w:pPr>
              <w:jc w:val="right"/>
              <w:rPr>
                <w:rFonts w:asciiTheme="majorHAnsi" w:hAnsiTheme="majorHAnsi" w:cstheme="majorHAnsi"/>
                <w:sz w:val="20"/>
                <w:szCs w:val="20"/>
              </w:rPr>
            </w:pPr>
            <w:r w:rsidRPr="009D39A8">
              <w:rPr>
                <w:rFonts w:asciiTheme="majorHAnsi" w:hAnsiTheme="majorHAnsi" w:cstheme="majorHAnsi"/>
                <w:sz w:val="20"/>
                <w:szCs w:val="20"/>
              </w:rPr>
              <w:t>124.286.903,72</w:t>
            </w:r>
          </w:p>
        </w:tc>
      </w:tr>
      <w:tr w:rsidR="004C1F2B" w:rsidRPr="00E07ED3" w14:paraId="6DD78978" w14:textId="77777777" w:rsidTr="0025362A">
        <w:trPr>
          <w:trHeight w:val="255"/>
        </w:trPr>
        <w:tc>
          <w:tcPr>
            <w:tcW w:w="4536" w:type="dxa"/>
            <w:tcBorders>
              <w:top w:val="nil"/>
              <w:left w:val="nil"/>
              <w:bottom w:val="nil"/>
              <w:right w:val="nil"/>
            </w:tcBorders>
            <w:shd w:val="clear" w:color="000000" w:fill="1F4E78"/>
            <w:noWrap/>
            <w:vAlign w:val="center"/>
            <w:hideMark/>
          </w:tcPr>
          <w:p w14:paraId="040AEC89" w14:textId="77777777" w:rsidR="004C1F2B" w:rsidRPr="00E07ED3" w:rsidRDefault="004C1F2B">
            <w:pPr>
              <w:rPr>
                <w:rFonts w:asciiTheme="majorHAnsi" w:hAnsiTheme="majorHAnsi" w:cstheme="majorHAnsi"/>
                <w:b/>
                <w:bCs/>
                <w:color w:val="FFFFFF" w:themeColor="background1"/>
                <w:sz w:val="20"/>
                <w:szCs w:val="20"/>
              </w:rPr>
            </w:pPr>
            <w:r w:rsidRPr="00E07ED3">
              <w:rPr>
                <w:rFonts w:asciiTheme="majorHAnsi" w:hAnsiTheme="majorHAnsi" w:cstheme="majorHAnsi"/>
                <w:b/>
                <w:bCs/>
                <w:color w:val="FFFFFF" w:themeColor="background1"/>
                <w:sz w:val="20"/>
                <w:szCs w:val="20"/>
              </w:rPr>
              <w:t>TOTAL</w:t>
            </w:r>
          </w:p>
        </w:tc>
        <w:tc>
          <w:tcPr>
            <w:tcW w:w="389" w:type="dxa"/>
            <w:tcBorders>
              <w:top w:val="nil"/>
              <w:left w:val="nil"/>
              <w:bottom w:val="nil"/>
              <w:right w:val="nil"/>
            </w:tcBorders>
            <w:shd w:val="clear" w:color="000000" w:fill="1F4E78"/>
            <w:noWrap/>
            <w:vAlign w:val="center"/>
            <w:hideMark/>
          </w:tcPr>
          <w:p w14:paraId="3220FDC4" w14:textId="77777777" w:rsidR="004C1F2B" w:rsidRPr="00E07ED3" w:rsidRDefault="004C1F2B">
            <w:pPr>
              <w:rPr>
                <w:rFonts w:asciiTheme="majorHAnsi" w:hAnsiTheme="majorHAnsi" w:cstheme="majorHAnsi"/>
                <w:b/>
                <w:bCs/>
                <w:color w:val="FFFFFF" w:themeColor="background1"/>
                <w:sz w:val="20"/>
                <w:szCs w:val="20"/>
              </w:rPr>
            </w:pPr>
            <w:r w:rsidRPr="00E07ED3">
              <w:rPr>
                <w:rFonts w:asciiTheme="majorHAnsi" w:hAnsiTheme="majorHAnsi" w:cstheme="majorHAnsi"/>
                <w:b/>
                <w:bCs/>
                <w:color w:val="FFFFFF" w:themeColor="background1"/>
                <w:sz w:val="20"/>
                <w:szCs w:val="20"/>
              </w:rPr>
              <w:t> </w:t>
            </w:r>
          </w:p>
        </w:tc>
        <w:tc>
          <w:tcPr>
            <w:tcW w:w="2426" w:type="dxa"/>
            <w:tcBorders>
              <w:top w:val="nil"/>
              <w:left w:val="nil"/>
              <w:bottom w:val="nil"/>
              <w:right w:val="nil"/>
            </w:tcBorders>
            <w:shd w:val="clear" w:color="000000" w:fill="1F4E78"/>
            <w:noWrap/>
            <w:vAlign w:val="center"/>
            <w:hideMark/>
          </w:tcPr>
          <w:p w14:paraId="36B4124F" w14:textId="77777777" w:rsidR="004C1F2B" w:rsidRPr="00E07ED3" w:rsidRDefault="004C1F2B" w:rsidP="004C1F2B">
            <w:pPr>
              <w:jc w:val="right"/>
              <w:rPr>
                <w:rFonts w:asciiTheme="majorHAnsi" w:hAnsiTheme="majorHAnsi" w:cstheme="majorHAnsi"/>
                <w:b/>
                <w:bCs/>
                <w:color w:val="FFFFFF" w:themeColor="background1"/>
                <w:sz w:val="20"/>
                <w:szCs w:val="20"/>
              </w:rPr>
            </w:pPr>
            <w:r w:rsidRPr="00E07ED3">
              <w:rPr>
                <w:rFonts w:asciiTheme="majorHAnsi" w:hAnsiTheme="majorHAnsi" w:cstheme="majorHAnsi"/>
                <w:b/>
                <w:bCs/>
                <w:color w:val="FFFFFF" w:themeColor="background1"/>
                <w:sz w:val="20"/>
                <w:szCs w:val="20"/>
              </w:rPr>
              <w:t>3.199.877.615,48</w:t>
            </w:r>
          </w:p>
        </w:tc>
        <w:tc>
          <w:tcPr>
            <w:tcW w:w="2311" w:type="dxa"/>
            <w:gridSpan w:val="2"/>
            <w:tcBorders>
              <w:top w:val="nil"/>
              <w:left w:val="nil"/>
              <w:bottom w:val="nil"/>
              <w:right w:val="nil"/>
            </w:tcBorders>
            <w:shd w:val="clear" w:color="000000" w:fill="1F4E78"/>
            <w:noWrap/>
            <w:vAlign w:val="center"/>
            <w:hideMark/>
          </w:tcPr>
          <w:p w14:paraId="352F2CD4" w14:textId="77777777" w:rsidR="004C1F2B" w:rsidRPr="00E07ED3" w:rsidRDefault="004C1F2B" w:rsidP="004C1F2B">
            <w:pPr>
              <w:jc w:val="right"/>
              <w:rPr>
                <w:rFonts w:asciiTheme="majorHAnsi" w:hAnsiTheme="majorHAnsi" w:cstheme="majorHAnsi"/>
                <w:b/>
                <w:bCs/>
                <w:color w:val="FFFFFF" w:themeColor="background1"/>
                <w:sz w:val="20"/>
                <w:szCs w:val="20"/>
              </w:rPr>
            </w:pPr>
            <w:r w:rsidRPr="00E07ED3">
              <w:rPr>
                <w:rFonts w:asciiTheme="majorHAnsi" w:hAnsiTheme="majorHAnsi" w:cstheme="majorHAnsi"/>
                <w:b/>
                <w:bCs/>
                <w:color w:val="FFFFFF" w:themeColor="background1"/>
                <w:sz w:val="20"/>
                <w:szCs w:val="20"/>
              </w:rPr>
              <w:t>3.022.620.532,24</w:t>
            </w:r>
          </w:p>
        </w:tc>
      </w:tr>
    </w:tbl>
    <w:p w14:paraId="00C1B33D" w14:textId="77777777" w:rsidR="004C1F2B" w:rsidRPr="00E07ED3" w:rsidRDefault="004C1F2B" w:rsidP="004C1F2B">
      <w:pPr>
        <w:rPr>
          <w:rFonts w:asciiTheme="majorHAnsi" w:hAnsiTheme="majorHAnsi" w:cstheme="majorHAnsi"/>
          <w:color w:val="FFFFFF" w:themeColor="background1"/>
        </w:rPr>
      </w:pPr>
    </w:p>
    <w:p w14:paraId="2205DB57" w14:textId="77777777" w:rsidR="004C1F2B" w:rsidRPr="009D39A8" w:rsidRDefault="004C1F2B" w:rsidP="004C1F2B">
      <w:pPr>
        <w:rPr>
          <w:rFonts w:asciiTheme="majorHAnsi" w:hAnsiTheme="majorHAnsi" w:cstheme="majorHAnsi"/>
        </w:rPr>
      </w:pPr>
    </w:p>
    <w:p w14:paraId="55BC6A94" w14:textId="77777777" w:rsidR="004C1F2B" w:rsidRPr="009D39A8" w:rsidRDefault="004C1F2B" w:rsidP="004C1F2B">
      <w:pPr>
        <w:rPr>
          <w:rFonts w:asciiTheme="majorHAnsi" w:hAnsiTheme="majorHAnsi" w:cstheme="majorHAnsi"/>
        </w:rPr>
      </w:pPr>
    </w:p>
    <w:p w14:paraId="38518A2B" w14:textId="77777777" w:rsidR="00031D93" w:rsidRPr="009D39A8" w:rsidRDefault="00031D93">
      <w:pPr>
        <w:rPr>
          <w:rFonts w:asciiTheme="majorHAnsi" w:hAnsiTheme="majorHAnsi" w:cstheme="majorHAnsi"/>
          <w:b/>
          <w:bCs/>
          <w:iCs/>
          <w:sz w:val="28"/>
          <w:szCs w:val="28"/>
        </w:rPr>
      </w:pPr>
      <w:r w:rsidRPr="009D39A8">
        <w:rPr>
          <w:rFonts w:asciiTheme="majorHAnsi" w:hAnsiTheme="majorHAnsi" w:cstheme="majorHAnsi"/>
          <w:i/>
        </w:rPr>
        <w:br w:type="page"/>
      </w:r>
    </w:p>
    <w:tbl>
      <w:tblPr>
        <w:tblW w:w="9620" w:type="dxa"/>
        <w:tblCellMar>
          <w:left w:w="70" w:type="dxa"/>
          <w:right w:w="70" w:type="dxa"/>
        </w:tblCellMar>
        <w:tblLook w:val="04A0" w:firstRow="1" w:lastRow="0" w:firstColumn="1" w:lastColumn="0" w:noHBand="0" w:noVBand="1"/>
      </w:tblPr>
      <w:tblGrid>
        <w:gridCol w:w="5268"/>
        <w:gridCol w:w="366"/>
        <w:gridCol w:w="2004"/>
        <w:gridCol w:w="2004"/>
      </w:tblGrid>
      <w:tr w:rsidR="0025362A" w:rsidRPr="009D39A8" w14:paraId="36B10004" w14:textId="77777777" w:rsidTr="0025362A">
        <w:trPr>
          <w:trHeight w:val="255"/>
        </w:trPr>
        <w:tc>
          <w:tcPr>
            <w:tcW w:w="9620" w:type="dxa"/>
            <w:gridSpan w:val="4"/>
            <w:tcBorders>
              <w:top w:val="nil"/>
              <w:left w:val="nil"/>
              <w:bottom w:val="nil"/>
              <w:right w:val="nil"/>
            </w:tcBorders>
            <w:shd w:val="clear" w:color="000000" w:fill="BDD7EE"/>
            <w:vAlign w:val="center"/>
            <w:hideMark/>
          </w:tcPr>
          <w:p w14:paraId="4EDE06A0" w14:textId="77777777" w:rsidR="0025362A" w:rsidRPr="009D39A8" w:rsidRDefault="0025362A" w:rsidP="002A7847">
            <w:pPr>
              <w:pStyle w:val="Ttulo2"/>
              <w:jc w:val="center"/>
              <w:rPr>
                <w:sz w:val="28"/>
              </w:rPr>
            </w:pPr>
            <w:bookmarkStart w:id="9" w:name="_Toc36131432"/>
            <w:r w:rsidRPr="009D39A8">
              <w:rPr>
                <w:sz w:val="28"/>
              </w:rPr>
              <w:lastRenderedPageBreak/>
              <w:t>DEMONSTRAÇÕES DOS FLUXOS DE CAIXA</w:t>
            </w:r>
            <w:bookmarkEnd w:id="9"/>
          </w:p>
        </w:tc>
      </w:tr>
      <w:tr w:rsidR="0025362A" w:rsidRPr="009D39A8" w14:paraId="34AB6AC2" w14:textId="77777777" w:rsidTr="0025362A">
        <w:trPr>
          <w:trHeight w:val="66"/>
        </w:trPr>
        <w:tc>
          <w:tcPr>
            <w:tcW w:w="5268" w:type="dxa"/>
            <w:tcBorders>
              <w:top w:val="nil"/>
              <w:left w:val="nil"/>
              <w:bottom w:val="nil"/>
              <w:right w:val="nil"/>
            </w:tcBorders>
            <w:shd w:val="clear" w:color="000000" w:fill="FFFFFF"/>
            <w:vAlign w:val="center"/>
          </w:tcPr>
          <w:p w14:paraId="3F5A75C4" w14:textId="57372B9C" w:rsidR="0025362A" w:rsidRPr="009D39A8" w:rsidRDefault="0025362A">
            <w:pPr>
              <w:rPr>
                <w:rFonts w:ascii="Calibri Light" w:hAnsi="Calibri Light" w:cs="Calibri Light"/>
                <w:sz w:val="20"/>
                <w:szCs w:val="20"/>
              </w:rPr>
            </w:pPr>
          </w:p>
        </w:tc>
        <w:tc>
          <w:tcPr>
            <w:tcW w:w="344" w:type="dxa"/>
            <w:tcBorders>
              <w:top w:val="nil"/>
              <w:left w:val="nil"/>
              <w:bottom w:val="nil"/>
              <w:right w:val="nil"/>
            </w:tcBorders>
            <w:shd w:val="clear" w:color="000000" w:fill="FFFFFF"/>
            <w:vAlign w:val="center"/>
            <w:hideMark/>
          </w:tcPr>
          <w:p w14:paraId="0C64B1A7" w14:textId="77777777" w:rsidR="0025362A" w:rsidRPr="009D39A8" w:rsidRDefault="0025362A">
            <w:pPr>
              <w:rPr>
                <w:rFonts w:ascii="Calibri Light" w:hAnsi="Calibri Light" w:cs="Calibri Light"/>
                <w:sz w:val="20"/>
                <w:szCs w:val="20"/>
              </w:rPr>
            </w:pPr>
            <w:r w:rsidRPr="009D39A8">
              <w:rPr>
                <w:rFonts w:ascii="Calibri Light" w:hAnsi="Calibri Light" w:cs="Calibri Light"/>
                <w:sz w:val="20"/>
                <w:szCs w:val="20"/>
              </w:rPr>
              <w:t> </w:t>
            </w:r>
          </w:p>
        </w:tc>
        <w:tc>
          <w:tcPr>
            <w:tcW w:w="4008" w:type="dxa"/>
            <w:gridSpan w:val="2"/>
            <w:tcBorders>
              <w:top w:val="nil"/>
              <w:left w:val="nil"/>
              <w:bottom w:val="nil"/>
              <w:right w:val="nil"/>
            </w:tcBorders>
            <w:shd w:val="clear" w:color="auto" w:fill="auto"/>
            <w:noWrap/>
            <w:vAlign w:val="bottom"/>
            <w:hideMark/>
          </w:tcPr>
          <w:p w14:paraId="0E001828" w14:textId="77777777" w:rsidR="0025362A" w:rsidRPr="009D39A8" w:rsidRDefault="0025362A">
            <w:pPr>
              <w:rPr>
                <w:rFonts w:ascii="Calibri Light" w:hAnsi="Calibri Light" w:cs="Calibri Light"/>
                <w:sz w:val="20"/>
                <w:szCs w:val="20"/>
              </w:rPr>
            </w:pPr>
          </w:p>
        </w:tc>
      </w:tr>
      <w:tr w:rsidR="0025362A" w:rsidRPr="009D39A8" w14:paraId="65412DEB" w14:textId="77777777" w:rsidTr="0025362A">
        <w:trPr>
          <w:trHeight w:val="255"/>
        </w:trPr>
        <w:tc>
          <w:tcPr>
            <w:tcW w:w="5268" w:type="dxa"/>
            <w:tcBorders>
              <w:top w:val="nil"/>
              <w:left w:val="nil"/>
              <w:bottom w:val="nil"/>
              <w:right w:val="nil"/>
            </w:tcBorders>
            <w:shd w:val="clear" w:color="000000" w:fill="1F4E78"/>
            <w:noWrap/>
            <w:vAlign w:val="bottom"/>
            <w:hideMark/>
          </w:tcPr>
          <w:p w14:paraId="2F2B5F1B" w14:textId="77777777" w:rsidR="0025362A" w:rsidRPr="00E07ED3" w:rsidRDefault="0025362A">
            <w:pPr>
              <w:rPr>
                <w:rFonts w:ascii="Calibri Light" w:hAnsi="Calibri Light" w:cs="Calibri Light"/>
                <w:b/>
                <w:bCs/>
                <w:color w:val="FFFFFF" w:themeColor="background1"/>
                <w:sz w:val="20"/>
                <w:szCs w:val="20"/>
              </w:rPr>
            </w:pPr>
            <w:r w:rsidRPr="00E07ED3">
              <w:rPr>
                <w:rFonts w:ascii="Calibri Light" w:hAnsi="Calibri Light" w:cs="Calibri Light"/>
                <w:b/>
                <w:bCs/>
                <w:color w:val="FFFFFF" w:themeColor="background1"/>
                <w:sz w:val="20"/>
                <w:szCs w:val="20"/>
              </w:rPr>
              <w:t> </w:t>
            </w:r>
          </w:p>
        </w:tc>
        <w:tc>
          <w:tcPr>
            <w:tcW w:w="344" w:type="dxa"/>
            <w:tcBorders>
              <w:top w:val="nil"/>
              <w:left w:val="nil"/>
              <w:bottom w:val="nil"/>
              <w:right w:val="nil"/>
            </w:tcBorders>
            <w:shd w:val="clear" w:color="000000" w:fill="1F4E78"/>
            <w:noWrap/>
            <w:vAlign w:val="bottom"/>
            <w:hideMark/>
          </w:tcPr>
          <w:p w14:paraId="2DEC655A" w14:textId="77777777" w:rsidR="0025362A" w:rsidRPr="00E07ED3" w:rsidRDefault="0025362A">
            <w:pPr>
              <w:rPr>
                <w:rFonts w:ascii="Calibri Light" w:hAnsi="Calibri Light" w:cs="Calibri Light"/>
                <w:b/>
                <w:bCs/>
                <w:color w:val="FFFFFF" w:themeColor="background1"/>
                <w:sz w:val="20"/>
                <w:szCs w:val="20"/>
              </w:rPr>
            </w:pPr>
            <w:r w:rsidRPr="00E07ED3">
              <w:rPr>
                <w:rFonts w:ascii="Calibri Light" w:hAnsi="Calibri Light" w:cs="Calibri Light"/>
                <w:b/>
                <w:bCs/>
                <w:color w:val="FFFFFF" w:themeColor="background1"/>
                <w:sz w:val="20"/>
                <w:szCs w:val="20"/>
              </w:rPr>
              <w:t> </w:t>
            </w:r>
          </w:p>
        </w:tc>
        <w:tc>
          <w:tcPr>
            <w:tcW w:w="2004" w:type="dxa"/>
            <w:tcBorders>
              <w:top w:val="nil"/>
              <w:left w:val="nil"/>
              <w:bottom w:val="nil"/>
              <w:right w:val="nil"/>
            </w:tcBorders>
            <w:shd w:val="clear" w:color="000000" w:fill="1F4E78"/>
            <w:noWrap/>
            <w:vAlign w:val="center"/>
            <w:hideMark/>
          </w:tcPr>
          <w:p w14:paraId="60F8FFAA" w14:textId="77777777" w:rsidR="0025362A" w:rsidRPr="00E07ED3" w:rsidRDefault="0025362A">
            <w:pPr>
              <w:jc w:val="center"/>
              <w:rPr>
                <w:rFonts w:ascii="Calibri Light" w:hAnsi="Calibri Light" w:cs="Calibri Light"/>
                <w:b/>
                <w:bCs/>
                <w:color w:val="FFFFFF" w:themeColor="background1"/>
                <w:sz w:val="20"/>
                <w:szCs w:val="20"/>
              </w:rPr>
            </w:pPr>
            <w:r w:rsidRPr="00E07ED3">
              <w:rPr>
                <w:rFonts w:ascii="Calibri Light" w:hAnsi="Calibri Light" w:cs="Calibri Light"/>
                <w:b/>
                <w:bCs/>
                <w:color w:val="FFFFFF" w:themeColor="background1"/>
                <w:sz w:val="20"/>
                <w:szCs w:val="20"/>
              </w:rPr>
              <w:t>2019</w:t>
            </w:r>
          </w:p>
        </w:tc>
        <w:tc>
          <w:tcPr>
            <w:tcW w:w="2004" w:type="dxa"/>
            <w:tcBorders>
              <w:top w:val="nil"/>
              <w:left w:val="nil"/>
              <w:bottom w:val="nil"/>
              <w:right w:val="nil"/>
            </w:tcBorders>
            <w:shd w:val="clear" w:color="000000" w:fill="1F4E78"/>
            <w:noWrap/>
            <w:vAlign w:val="center"/>
            <w:hideMark/>
          </w:tcPr>
          <w:p w14:paraId="4B751205" w14:textId="77777777" w:rsidR="0025362A" w:rsidRPr="00E07ED3" w:rsidRDefault="0025362A">
            <w:pPr>
              <w:jc w:val="center"/>
              <w:rPr>
                <w:rFonts w:ascii="Calibri Light" w:hAnsi="Calibri Light" w:cs="Calibri Light"/>
                <w:b/>
                <w:bCs/>
                <w:color w:val="FFFFFF" w:themeColor="background1"/>
                <w:sz w:val="20"/>
                <w:szCs w:val="20"/>
              </w:rPr>
            </w:pPr>
            <w:r w:rsidRPr="00E07ED3">
              <w:rPr>
                <w:rFonts w:ascii="Calibri Light" w:hAnsi="Calibri Light" w:cs="Calibri Light"/>
                <w:b/>
                <w:bCs/>
                <w:color w:val="FFFFFF" w:themeColor="background1"/>
                <w:sz w:val="20"/>
                <w:szCs w:val="20"/>
              </w:rPr>
              <w:t>2018</w:t>
            </w:r>
          </w:p>
        </w:tc>
      </w:tr>
      <w:tr w:rsidR="0025362A" w:rsidRPr="009D39A8" w14:paraId="13C325B9" w14:textId="77777777" w:rsidTr="0025362A">
        <w:trPr>
          <w:trHeight w:val="255"/>
        </w:trPr>
        <w:tc>
          <w:tcPr>
            <w:tcW w:w="5268" w:type="dxa"/>
            <w:tcBorders>
              <w:top w:val="nil"/>
              <w:left w:val="nil"/>
              <w:bottom w:val="nil"/>
              <w:right w:val="nil"/>
            </w:tcBorders>
            <w:shd w:val="clear" w:color="000000" w:fill="2F75B5"/>
            <w:noWrap/>
            <w:vAlign w:val="bottom"/>
            <w:hideMark/>
          </w:tcPr>
          <w:p w14:paraId="108B83FD" w14:textId="77777777" w:rsidR="0025362A" w:rsidRPr="00E07ED3" w:rsidRDefault="0025362A">
            <w:pPr>
              <w:rPr>
                <w:rFonts w:ascii="Calibri Light" w:hAnsi="Calibri Light" w:cs="Calibri Light"/>
                <w:b/>
                <w:bCs/>
                <w:color w:val="FFFFFF" w:themeColor="background1"/>
                <w:sz w:val="20"/>
                <w:szCs w:val="20"/>
              </w:rPr>
            </w:pPr>
            <w:r w:rsidRPr="00E07ED3">
              <w:rPr>
                <w:rFonts w:ascii="Calibri Light" w:hAnsi="Calibri Light" w:cs="Calibri Light"/>
                <w:b/>
                <w:bCs/>
                <w:color w:val="FFFFFF" w:themeColor="background1"/>
                <w:sz w:val="20"/>
                <w:szCs w:val="20"/>
              </w:rPr>
              <w:t>FLUXOS DE CAIXA DAS ATIVIDADES DAS OPERACIONAIS</w:t>
            </w:r>
          </w:p>
        </w:tc>
        <w:tc>
          <w:tcPr>
            <w:tcW w:w="344" w:type="dxa"/>
            <w:tcBorders>
              <w:top w:val="nil"/>
              <w:left w:val="nil"/>
              <w:bottom w:val="nil"/>
              <w:right w:val="nil"/>
            </w:tcBorders>
            <w:shd w:val="clear" w:color="000000" w:fill="2F75B5"/>
            <w:noWrap/>
            <w:vAlign w:val="bottom"/>
            <w:hideMark/>
          </w:tcPr>
          <w:p w14:paraId="53533ECD" w14:textId="77777777" w:rsidR="0025362A" w:rsidRPr="00E07ED3" w:rsidRDefault="0025362A">
            <w:pPr>
              <w:rPr>
                <w:rFonts w:ascii="Calibri Light" w:hAnsi="Calibri Light" w:cs="Calibri Light"/>
                <w:b/>
                <w:bCs/>
                <w:color w:val="FFFFFF" w:themeColor="background1"/>
                <w:sz w:val="20"/>
                <w:szCs w:val="20"/>
              </w:rPr>
            </w:pPr>
            <w:r w:rsidRPr="00E07ED3">
              <w:rPr>
                <w:rFonts w:ascii="Calibri Light" w:hAnsi="Calibri Light" w:cs="Calibri Light"/>
                <w:b/>
                <w:bCs/>
                <w:color w:val="FFFFFF" w:themeColor="background1"/>
                <w:sz w:val="20"/>
                <w:szCs w:val="20"/>
              </w:rPr>
              <w:t>NE</w:t>
            </w:r>
          </w:p>
        </w:tc>
        <w:tc>
          <w:tcPr>
            <w:tcW w:w="2004" w:type="dxa"/>
            <w:tcBorders>
              <w:top w:val="nil"/>
              <w:left w:val="nil"/>
              <w:bottom w:val="nil"/>
              <w:right w:val="nil"/>
            </w:tcBorders>
            <w:shd w:val="clear" w:color="000000" w:fill="2F75B5"/>
            <w:noWrap/>
            <w:vAlign w:val="center"/>
            <w:hideMark/>
          </w:tcPr>
          <w:p w14:paraId="3B9D19A9" w14:textId="08215B0F" w:rsidR="0025362A" w:rsidRPr="00E07ED3" w:rsidRDefault="0025362A">
            <w:pPr>
              <w:jc w:val="right"/>
              <w:rPr>
                <w:rFonts w:ascii="Calibri Light" w:hAnsi="Calibri Light" w:cs="Calibri Light"/>
                <w:b/>
                <w:bCs/>
                <w:color w:val="FFFFFF" w:themeColor="background1"/>
                <w:sz w:val="20"/>
                <w:szCs w:val="20"/>
              </w:rPr>
            </w:pPr>
            <w:r w:rsidRPr="00E07ED3">
              <w:rPr>
                <w:rFonts w:ascii="Calibri Light" w:hAnsi="Calibri Light" w:cs="Calibri Light"/>
                <w:b/>
                <w:bCs/>
                <w:color w:val="FFFFFF" w:themeColor="background1"/>
                <w:sz w:val="20"/>
                <w:szCs w:val="20"/>
              </w:rPr>
              <w:t>5.667.600,48</w:t>
            </w:r>
          </w:p>
        </w:tc>
        <w:tc>
          <w:tcPr>
            <w:tcW w:w="2004" w:type="dxa"/>
            <w:tcBorders>
              <w:top w:val="nil"/>
              <w:left w:val="nil"/>
              <w:bottom w:val="nil"/>
              <w:right w:val="nil"/>
            </w:tcBorders>
            <w:shd w:val="clear" w:color="000000" w:fill="2F75B5"/>
            <w:noWrap/>
            <w:vAlign w:val="center"/>
            <w:hideMark/>
          </w:tcPr>
          <w:p w14:paraId="14EE4469" w14:textId="3D5E278B" w:rsidR="0025362A" w:rsidRPr="00E07ED3" w:rsidRDefault="0025362A">
            <w:pPr>
              <w:jc w:val="right"/>
              <w:rPr>
                <w:rFonts w:ascii="Calibri Light" w:hAnsi="Calibri Light" w:cs="Calibri Light"/>
                <w:b/>
                <w:bCs/>
                <w:color w:val="FFFFFF" w:themeColor="background1"/>
                <w:sz w:val="20"/>
                <w:szCs w:val="20"/>
              </w:rPr>
            </w:pPr>
            <w:r w:rsidRPr="00E07ED3">
              <w:rPr>
                <w:rFonts w:ascii="Calibri Light" w:hAnsi="Calibri Light" w:cs="Calibri Light"/>
                <w:b/>
                <w:bCs/>
                <w:color w:val="FFFFFF" w:themeColor="background1"/>
                <w:sz w:val="20"/>
                <w:szCs w:val="20"/>
              </w:rPr>
              <w:t>(42.225.562,28)</w:t>
            </w:r>
          </w:p>
        </w:tc>
      </w:tr>
      <w:tr w:rsidR="0025362A" w:rsidRPr="009D39A8" w14:paraId="776E0495" w14:textId="77777777" w:rsidTr="0025362A">
        <w:trPr>
          <w:trHeight w:val="255"/>
        </w:trPr>
        <w:tc>
          <w:tcPr>
            <w:tcW w:w="5268" w:type="dxa"/>
            <w:tcBorders>
              <w:top w:val="nil"/>
              <w:left w:val="nil"/>
              <w:bottom w:val="nil"/>
              <w:right w:val="nil"/>
            </w:tcBorders>
            <w:shd w:val="clear" w:color="000000" w:fill="BDD7EE"/>
            <w:noWrap/>
            <w:vAlign w:val="center"/>
            <w:hideMark/>
          </w:tcPr>
          <w:p w14:paraId="408AD8D0" w14:textId="77777777" w:rsidR="0025362A" w:rsidRPr="009D39A8" w:rsidRDefault="0025362A">
            <w:pPr>
              <w:rPr>
                <w:rFonts w:ascii="Calibri Light" w:hAnsi="Calibri Light" w:cs="Calibri Light"/>
                <w:sz w:val="20"/>
                <w:szCs w:val="20"/>
              </w:rPr>
            </w:pPr>
            <w:r w:rsidRPr="009D39A8">
              <w:rPr>
                <w:rFonts w:ascii="Calibri Light" w:hAnsi="Calibri Light" w:cs="Calibri Light"/>
                <w:sz w:val="20"/>
                <w:szCs w:val="20"/>
              </w:rPr>
              <w:t xml:space="preserve">    INGRESSOS</w:t>
            </w:r>
          </w:p>
        </w:tc>
        <w:tc>
          <w:tcPr>
            <w:tcW w:w="344" w:type="dxa"/>
            <w:tcBorders>
              <w:top w:val="nil"/>
              <w:left w:val="nil"/>
              <w:bottom w:val="nil"/>
              <w:right w:val="nil"/>
            </w:tcBorders>
            <w:shd w:val="clear" w:color="000000" w:fill="BDD7EE"/>
            <w:noWrap/>
            <w:vAlign w:val="center"/>
            <w:hideMark/>
          </w:tcPr>
          <w:p w14:paraId="29AC7CA7" w14:textId="77777777" w:rsidR="0025362A" w:rsidRPr="009D39A8" w:rsidRDefault="0025362A">
            <w:pPr>
              <w:jc w:val="center"/>
              <w:rPr>
                <w:rFonts w:ascii="Calibri Light" w:hAnsi="Calibri Light" w:cs="Calibri Light"/>
                <w:sz w:val="20"/>
                <w:szCs w:val="20"/>
              </w:rPr>
            </w:pPr>
            <w:r w:rsidRPr="009D39A8">
              <w:rPr>
                <w:rFonts w:ascii="Calibri Light" w:hAnsi="Calibri Light" w:cs="Calibri Light"/>
                <w:sz w:val="20"/>
                <w:szCs w:val="20"/>
              </w:rPr>
              <w:t> </w:t>
            </w:r>
          </w:p>
        </w:tc>
        <w:tc>
          <w:tcPr>
            <w:tcW w:w="2004" w:type="dxa"/>
            <w:tcBorders>
              <w:top w:val="nil"/>
              <w:left w:val="nil"/>
              <w:bottom w:val="nil"/>
              <w:right w:val="nil"/>
            </w:tcBorders>
            <w:shd w:val="clear" w:color="000000" w:fill="BDD7EE"/>
            <w:noWrap/>
            <w:vAlign w:val="center"/>
            <w:hideMark/>
          </w:tcPr>
          <w:p w14:paraId="5936EB62" w14:textId="27F8EE59"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3.061.209.543,25</w:t>
            </w:r>
          </w:p>
        </w:tc>
        <w:tc>
          <w:tcPr>
            <w:tcW w:w="2004" w:type="dxa"/>
            <w:tcBorders>
              <w:top w:val="nil"/>
              <w:left w:val="nil"/>
              <w:bottom w:val="nil"/>
              <w:right w:val="nil"/>
            </w:tcBorders>
            <w:shd w:val="clear" w:color="000000" w:fill="BDD7EE"/>
            <w:noWrap/>
            <w:vAlign w:val="center"/>
            <w:hideMark/>
          </w:tcPr>
          <w:p w14:paraId="2AF0EAD7" w14:textId="676417B0"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2.806.407.160,29</w:t>
            </w:r>
          </w:p>
        </w:tc>
      </w:tr>
      <w:tr w:rsidR="0025362A" w:rsidRPr="009D39A8" w14:paraId="4ECEE06D" w14:textId="77777777" w:rsidTr="0025362A">
        <w:trPr>
          <w:trHeight w:val="255"/>
        </w:trPr>
        <w:tc>
          <w:tcPr>
            <w:tcW w:w="5268" w:type="dxa"/>
            <w:tcBorders>
              <w:top w:val="nil"/>
              <w:left w:val="nil"/>
              <w:bottom w:val="nil"/>
              <w:right w:val="nil"/>
            </w:tcBorders>
            <w:shd w:val="clear" w:color="auto" w:fill="auto"/>
            <w:hideMark/>
          </w:tcPr>
          <w:p w14:paraId="52B2B719" w14:textId="77777777" w:rsidR="0025362A" w:rsidRPr="009D39A8" w:rsidRDefault="0025362A">
            <w:pPr>
              <w:rPr>
                <w:rFonts w:ascii="Calibri Light" w:hAnsi="Calibri Light" w:cs="Calibri Light"/>
                <w:sz w:val="20"/>
                <w:szCs w:val="20"/>
              </w:rPr>
            </w:pPr>
            <w:r w:rsidRPr="009D39A8">
              <w:rPr>
                <w:rFonts w:ascii="Calibri Light" w:hAnsi="Calibri Light" w:cs="Calibri Light"/>
                <w:sz w:val="20"/>
                <w:szCs w:val="20"/>
              </w:rPr>
              <w:t xml:space="preserve">        Receitas Derivadas e Originárias</w:t>
            </w:r>
          </w:p>
        </w:tc>
        <w:tc>
          <w:tcPr>
            <w:tcW w:w="344" w:type="dxa"/>
            <w:tcBorders>
              <w:top w:val="nil"/>
              <w:left w:val="nil"/>
              <w:bottom w:val="nil"/>
              <w:right w:val="nil"/>
            </w:tcBorders>
            <w:shd w:val="clear" w:color="auto" w:fill="auto"/>
            <w:hideMark/>
          </w:tcPr>
          <w:p w14:paraId="2D27145F" w14:textId="77777777" w:rsidR="0025362A" w:rsidRPr="009D39A8" w:rsidRDefault="0025362A">
            <w:pPr>
              <w:rPr>
                <w:rFonts w:ascii="Calibri Light" w:hAnsi="Calibri Light" w:cs="Calibri Light"/>
                <w:sz w:val="20"/>
                <w:szCs w:val="20"/>
              </w:rPr>
            </w:pPr>
          </w:p>
        </w:tc>
        <w:tc>
          <w:tcPr>
            <w:tcW w:w="2004" w:type="dxa"/>
            <w:tcBorders>
              <w:top w:val="nil"/>
              <w:left w:val="nil"/>
              <w:bottom w:val="nil"/>
              <w:right w:val="nil"/>
            </w:tcBorders>
            <w:shd w:val="clear" w:color="auto" w:fill="auto"/>
            <w:noWrap/>
            <w:hideMark/>
          </w:tcPr>
          <w:p w14:paraId="4F4555A1" w14:textId="323BC57B"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w:t>
            </w:r>
          </w:p>
        </w:tc>
        <w:tc>
          <w:tcPr>
            <w:tcW w:w="2004" w:type="dxa"/>
            <w:tcBorders>
              <w:top w:val="nil"/>
              <w:left w:val="nil"/>
              <w:bottom w:val="nil"/>
              <w:right w:val="nil"/>
            </w:tcBorders>
            <w:shd w:val="clear" w:color="auto" w:fill="auto"/>
            <w:noWrap/>
            <w:hideMark/>
          </w:tcPr>
          <w:p w14:paraId="31F2E884" w14:textId="5991D962"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w:t>
            </w:r>
          </w:p>
        </w:tc>
      </w:tr>
      <w:tr w:rsidR="0025362A" w:rsidRPr="009D39A8" w14:paraId="5FA6CEA2" w14:textId="77777777" w:rsidTr="0025362A">
        <w:trPr>
          <w:trHeight w:val="255"/>
        </w:trPr>
        <w:tc>
          <w:tcPr>
            <w:tcW w:w="5268" w:type="dxa"/>
            <w:tcBorders>
              <w:top w:val="nil"/>
              <w:left w:val="nil"/>
              <w:bottom w:val="nil"/>
              <w:right w:val="nil"/>
            </w:tcBorders>
            <w:shd w:val="clear" w:color="000000" w:fill="D9D9D9"/>
            <w:hideMark/>
          </w:tcPr>
          <w:p w14:paraId="71849295" w14:textId="77777777" w:rsidR="0025362A" w:rsidRPr="009D39A8" w:rsidRDefault="0025362A">
            <w:pPr>
              <w:rPr>
                <w:rFonts w:ascii="Calibri Light" w:hAnsi="Calibri Light" w:cs="Calibri Light"/>
                <w:sz w:val="20"/>
                <w:szCs w:val="20"/>
              </w:rPr>
            </w:pPr>
            <w:r w:rsidRPr="009D39A8">
              <w:rPr>
                <w:rFonts w:ascii="Calibri Light" w:hAnsi="Calibri Light" w:cs="Calibri Light"/>
                <w:sz w:val="20"/>
                <w:szCs w:val="20"/>
              </w:rPr>
              <w:t xml:space="preserve">        Transferências Correntes Recebidas</w:t>
            </w:r>
          </w:p>
        </w:tc>
        <w:tc>
          <w:tcPr>
            <w:tcW w:w="344" w:type="dxa"/>
            <w:tcBorders>
              <w:top w:val="nil"/>
              <w:left w:val="nil"/>
              <w:bottom w:val="nil"/>
              <w:right w:val="nil"/>
            </w:tcBorders>
            <w:shd w:val="clear" w:color="000000" w:fill="D9D9D9"/>
            <w:hideMark/>
          </w:tcPr>
          <w:p w14:paraId="05F847EE" w14:textId="77777777" w:rsidR="0025362A" w:rsidRPr="009D39A8" w:rsidRDefault="0025362A">
            <w:pPr>
              <w:rPr>
                <w:rFonts w:ascii="Calibri Light" w:hAnsi="Calibri Light" w:cs="Calibri Light"/>
                <w:sz w:val="20"/>
                <w:szCs w:val="20"/>
              </w:rPr>
            </w:pPr>
            <w:r w:rsidRPr="009D39A8">
              <w:rPr>
                <w:rFonts w:ascii="Calibri Light" w:hAnsi="Calibri Light" w:cs="Calibri Light"/>
                <w:sz w:val="20"/>
                <w:szCs w:val="20"/>
              </w:rPr>
              <w:t> </w:t>
            </w:r>
          </w:p>
        </w:tc>
        <w:tc>
          <w:tcPr>
            <w:tcW w:w="2004" w:type="dxa"/>
            <w:tcBorders>
              <w:top w:val="nil"/>
              <w:left w:val="nil"/>
              <w:bottom w:val="nil"/>
              <w:right w:val="nil"/>
            </w:tcBorders>
            <w:shd w:val="clear" w:color="000000" w:fill="D9D9D9"/>
            <w:noWrap/>
            <w:hideMark/>
          </w:tcPr>
          <w:p w14:paraId="20EC3B39" w14:textId="57A7D635"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w:t>
            </w:r>
          </w:p>
        </w:tc>
        <w:tc>
          <w:tcPr>
            <w:tcW w:w="2004" w:type="dxa"/>
            <w:tcBorders>
              <w:top w:val="nil"/>
              <w:left w:val="nil"/>
              <w:bottom w:val="nil"/>
              <w:right w:val="nil"/>
            </w:tcBorders>
            <w:shd w:val="clear" w:color="000000" w:fill="D9D9D9"/>
            <w:noWrap/>
            <w:hideMark/>
          </w:tcPr>
          <w:p w14:paraId="21A8B14E" w14:textId="580DAD2E"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w:t>
            </w:r>
          </w:p>
        </w:tc>
      </w:tr>
      <w:tr w:rsidR="0025362A" w:rsidRPr="009D39A8" w14:paraId="60E82A12" w14:textId="77777777" w:rsidTr="0025362A">
        <w:trPr>
          <w:trHeight w:val="255"/>
        </w:trPr>
        <w:tc>
          <w:tcPr>
            <w:tcW w:w="5268" w:type="dxa"/>
            <w:tcBorders>
              <w:top w:val="nil"/>
              <w:left w:val="nil"/>
              <w:bottom w:val="nil"/>
              <w:right w:val="nil"/>
            </w:tcBorders>
            <w:shd w:val="clear" w:color="auto" w:fill="auto"/>
            <w:hideMark/>
          </w:tcPr>
          <w:p w14:paraId="1D51F9C4" w14:textId="77777777" w:rsidR="0025362A" w:rsidRPr="009D39A8" w:rsidRDefault="0025362A">
            <w:pPr>
              <w:rPr>
                <w:rFonts w:ascii="Calibri Light" w:hAnsi="Calibri Light" w:cs="Calibri Light"/>
                <w:sz w:val="20"/>
                <w:szCs w:val="20"/>
              </w:rPr>
            </w:pPr>
            <w:r w:rsidRPr="009D39A8">
              <w:rPr>
                <w:rFonts w:ascii="Calibri Light" w:hAnsi="Calibri Light" w:cs="Calibri Light"/>
                <w:sz w:val="20"/>
                <w:szCs w:val="20"/>
              </w:rPr>
              <w:t xml:space="preserve">        Outros Ingressos das Operações</w:t>
            </w:r>
          </w:p>
        </w:tc>
        <w:tc>
          <w:tcPr>
            <w:tcW w:w="344" w:type="dxa"/>
            <w:tcBorders>
              <w:top w:val="nil"/>
              <w:left w:val="nil"/>
              <w:bottom w:val="nil"/>
              <w:right w:val="nil"/>
            </w:tcBorders>
            <w:shd w:val="clear" w:color="auto" w:fill="auto"/>
            <w:hideMark/>
          </w:tcPr>
          <w:p w14:paraId="6CE790AB" w14:textId="77777777" w:rsidR="0025362A" w:rsidRPr="009D39A8" w:rsidRDefault="0025362A">
            <w:pPr>
              <w:rPr>
                <w:rFonts w:ascii="Calibri Light" w:hAnsi="Calibri Light" w:cs="Calibri Light"/>
                <w:sz w:val="20"/>
                <w:szCs w:val="20"/>
              </w:rPr>
            </w:pPr>
          </w:p>
        </w:tc>
        <w:tc>
          <w:tcPr>
            <w:tcW w:w="2004" w:type="dxa"/>
            <w:tcBorders>
              <w:top w:val="nil"/>
              <w:left w:val="nil"/>
              <w:bottom w:val="nil"/>
              <w:right w:val="nil"/>
            </w:tcBorders>
            <w:shd w:val="clear" w:color="auto" w:fill="auto"/>
            <w:noWrap/>
            <w:hideMark/>
          </w:tcPr>
          <w:p w14:paraId="0AA5E05E" w14:textId="155607B4"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3.061.209.543,25</w:t>
            </w:r>
          </w:p>
        </w:tc>
        <w:tc>
          <w:tcPr>
            <w:tcW w:w="2004" w:type="dxa"/>
            <w:tcBorders>
              <w:top w:val="nil"/>
              <w:left w:val="nil"/>
              <w:bottom w:val="nil"/>
              <w:right w:val="nil"/>
            </w:tcBorders>
            <w:shd w:val="clear" w:color="auto" w:fill="auto"/>
            <w:noWrap/>
            <w:hideMark/>
          </w:tcPr>
          <w:p w14:paraId="189D2D86" w14:textId="3C14EFB7"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2.806.407.160,29</w:t>
            </w:r>
          </w:p>
        </w:tc>
      </w:tr>
      <w:tr w:rsidR="0025362A" w:rsidRPr="009D39A8" w14:paraId="655520E6" w14:textId="77777777" w:rsidTr="0025362A">
        <w:trPr>
          <w:trHeight w:val="255"/>
        </w:trPr>
        <w:tc>
          <w:tcPr>
            <w:tcW w:w="5268" w:type="dxa"/>
            <w:tcBorders>
              <w:top w:val="nil"/>
              <w:left w:val="nil"/>
              <w:bottom w:val="nil"/>
              <w:right w:val="nil"/>
            </w:tcBorders>
            <w:shd w:val="clear" w:color="000000" w:fill="BDD7EE"/>
            <w:noWrap/>
            <w:vAlign w:val="center"/>
            <w:hideMark/>
          </w:tcPr>
          <w:p w14:paraId="45A2DDD0" w14:textId="77777777" w:rsidR="0025362A" w:rsidRPr="009D39A8" w:rsidRDefault="0025362A">
            <w:pPr>
              <w:rPr>
                <w:rFonts w:ascii="Calibri Light" w:hAnsi="Calibri Light" w:cs="Calibri Light"/>
                <w:sz w:val="20"/>
                <w:szCs w:val="20"/>
              </w:rPr>
            </w:pPr>
            <w:r w:rsidRPr="009D39A8">
              <w:rPr>
                <w:rFonts w:ascii="Calibri Light" w:hAnsi="Calibri Light" w:cs="Calibri Light"/>
                <w:sz w:val="20"/>
                <w:szCs w:val="20"/>
              </w:rPr>
              <w:t xml:space="preserve">    DESEMBOLSOS</w:t>
            </w:r>
          </w:p>
        </w:tc>
        <w:tc>
          <w:tcPr>
            <w:tcW w:w="344" w:type="dxa"/>
            <w:tcBorders>
              <w:top w:val="nil"/>
              <w:left w:val="nil"/>
              <w:bottom w:val="nil"/>
              <w:right w:val="nil"/>
            </w:tcBorders>
            <w:shd w:val="clear" w:color="000000" w:fill="BDD7EE"/>
            <w:noWrap/>
            <w:vAlign w:val="center"/>
            <w:hideMark/>
          </w:tcPr>
          <w:p w14:paraId="14245646" w14:textId="77777777" w:rsidR="0025362A" w:rsidRPr="009D39A8" w:rsidRDefault="0025362A">
            <w:pPr>
              <w:jc w:val="center"/>
              <w:rPr>
                <w:rFonts w:ascii="Calibri Light" w:hAnsi="Calibri Light" w:cs="Calibri Light"/>
                <w:sz w:val="20"/>
                <w:szCs w:val="20"/>
              </w:rPr>
            </w:pPr>
            <w:r w:rsidRPr="009D39A8">
              <w:rPr>
                <w:rFonts w:ascii="Calibri Light" w:hAnsi="Calibri Light" w:cs="Calibri Light"/>
                <w:sz w:val="20"/>
                <w:szCs w:val="20"/>
              </w:rPr>
              <w:t> </w:t>
            </w:r>
          </w:p>
        </w:tc>
        <w:tc>
          <w:tcPr>
            <w:tcW w:w="2004" w:type="dxa"/>
            <w:tcBorders>
              <w:top w:val="nil"/>
              <w:left w:val="nil"/>
              <w:bottom w:val="nil"/>
              <w:right w:val="nil"/>
            </w:tcBorders>
            <w:shd w:val="clear" w:color="000000" w:fill="BDD7EE"/>
            <w:noWrap/>
            <w:vAlign w:val="center"/>
            <w:hideMark/>
          </w:tcPr>
          <w:p w14:paraId="510E6983" w14:textId="51C40A7F"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(3.055.541.942,77)</w:t>
            </w:r>
          </w:p>
        </w:tc>
        <w:tc>
          <w:tcPr>
            <w:tcW w:w="2004" w:type="dxa"/>
            <w:tcBorders>
              <w:top w:val="nil"/>
              <w:left w:val="nil"/>
              <w:bottom w:val="nil"/>
              <w:right w:val="nil"/>
            </w:tcBorders>
            <w:shd w:val="clear" w:color="000000" w:fill="BDD7EE"/>
            <w:noWrap/>
            <w:vAlign w:val="center"/>
            <w:hideMark/>
          </w:tcPr>
          <w:p w14:paraId="30F29544" w14:textId="0866A0DA"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(2.848.632.722,57)</w:t>
            </w:r>
          </w:p>
        </w:tc>
      </w:tr>
      <w:tr w:rsidR="0025362A" w:rsidRPr="009D39A8" w14:paraId="73F03C0C" w14:textId="77777777" w:rsidTr="0025362A">
        <w:trPr>
          <w:trHeight w:val="255"/>
        </w:trPr>
        <w:tc>
          <w:tcPr>
            <w:tcW w:w="5268" w:type="dxa"/>
            <w:tcBorders>
              <w:top w:val="nil"/>
              <w:left w:val="nil"/>
              <w:bottom w:val="nil"/>
              <w:right w:val="nil"/>
            </w:tcBorders>
            <w:shd w:val="clear" w:color="auto" w:fill="auto"/>
            <w:hideMark/>
          </w:tcPr>
          <w:p w14:paraId="0DDC1789" w14:textId="77777777" w:rsidR="0025362A" w:rsidRPr="009D39A8" w:rsidRDefault="0025362A">
            <w:pPr>
              <w:rPr>
                <w:rFonts w:ascii="Calibri Light" w:hAnsi="Calibri Light" w:cs="Calibri Light"/>
                <w:sz w:val="20"/>
                <w:szCs w:val="20"/>
              </w:rPr>
            </w:pPr>
            <w:r w:rsidRPr="009D39A8">
              <w:rPr>
                <w:rFonts w:ascii="Calibri Light" w:hAnsi="Calibri Light" w:cs="Calibri Light"/>
                <w:sz w:val="20"/>
                <w:szCs w:val="20"/>
              </w:rPr>
              <w:t xml:space="preserve">        Pessoal e Demais Despesas</w:t>
            </w:r>
          </w:p>
        </w:tc>
        <w:tc>
          <w:tcPr>
            <w:tcW w:w="344" w:type="dxa"/>
            <w:tcBorders>
              <w:top w:val="nil"/>
              <w:left w:val="nil"/>
              <w:bottom w:val="nil"/>
              <w:right w:val="nil"/>
            </w:tcBorders>
            <w:shd w:val="clear" w:color="auto" w:fill="auto"/>
            <w:hideMark/>
          </w:tcPr>
          <w:p w14:paraId="4F7F9F89" w14:textId="77777777" w:rsidR="0025362A" w:rsidRPr="009D39A8" w:rsidRDefault="0025362A">
            <w:pPr>
              <w:rPr>
                <w:rFonts w:ascii="Calibri Light" w:hAnsi="Calibri Light" w:cs="Calibri Light"/>
                <w:sz w:val="20"/>
                <w:szCs w:val="20"/>
              </w:rPr>
            </w:pPr>
          </w:p>
        </w:tc>
        <w:tc>
          <w:tcPr>
            <w:tcW w:w="2004" w:type="dxa"/>
            <w:tcBorders>
              <w:top w:val="nil"/>
              <w:left w:val="nil"/>
              <w:bottom w:val="nil"/>
              <w:right w:val="nil"/>
            </w:tcBorders>
            <w:shd w:val="clear" w:color="auto" w:fill="auto"/>
            <w:noWrap/>
            <w:hideMark/>
          </w:tcPr>
          <w:p w14:paraId="6E183085" w14:textId="784D235B"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(2.651.546.112,53)</w:t>
            </w:r>
          </w:p>
        </w:tc>
        <w:tc>
          <w:tcPr>
            <w:tcW w:w="2004" w:type="dxa"/>
            <w:tcBorders>
              <w:top w:val="nil"/>
              <w:left w:val="nil"/>
              <w:bottom w:val="nil"/>
              <w:right w:val="nil"/>
            </w:tcBorders>
            <w:shd w:val="clear" w:color="auto" w:fill="auto"/>
            <w:noWrap/>
            <w:hideMark/>
          </w:tcPr>
          <w:p w14:paraId="310A51C8" w14:textId="43CD9434"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(2.421.221.371,63)</w:t>
            </w:r>
          </w:p>
        </w:tc>
      </w:tr>
      <w:tr w:rsidR="0025362A" w:rsidRPr="009D39A8" w14:paraId="0659FBF6" w14:textId="77777777" w:rsidTr="0025362A">
        <w:trPr>
          <w:trHeight w:val="255"/>
        </w:trPr>
        <w:tc>
          <w:tcPr>
            <w:tcW w:w="5268" w:type="dxa"/>
            <w:tcBorders>
              <w:top w:val="nil"/>
              <w:left w:val="nil"/>
              <w:bottom w:val="nil"/>
              <w:right w:val="nil"/>
            </w:tcBorders>
            <w:shd w:val="clear" w:color="000000" w:fill="D9D9D9"/>
            <w:hideMark/>
          </w:tcPr>
          <w:p w14:paraId="623C82C1" w14:textId="77777777" w:rsidR="0025362A" w:rsidRPr="009D39A8" w:rsidRDefault="0025362A">
            <w:pPr>
              <w:rPr>
                <w:rFonts w:ascii="Calibri Light" w:hAnsi="Calibri Light" w:cs="Calibri Light"/>
                <w:sz w:val="20"/>
                <w:szCs w:val="20"/>
              </w:rPr>
            </w:pPr>
            <w:r w:rsidRPr="009D39A8">
              <w:rPr>
                <w:rFonts w:ascii="Calibri Light" w:hAnsi="Calibri Light" w:cs="Calibri Light"/>
                <w:sz w:val="20"/>
                <w:szCs w:val="20"/>
              </w:rPr>
              <w:t xml:space="preserve">        Juros e Encargos da Dívida</w:t>
            </w:r>
          </w:p>
        </w:tc>
        <w:tc>
          <w:tcPr>
            <w:tcW w:w="344" w:type="dxa"/>
            <w:tcBorders>
              <w:top w:val="nil"/>
              <w:left w:val="nil"/>
              <w:bottom w:val="nil"/>
              <w:right w:val="nil"/>
            </w:tcBorders>
            <w:shd w:val="clear" w:color="000000" w:fill="D9D9D9"/>
            <w:hideMark/>
          </w:tcPr>
          <w:p w14:paraId="4671239E" w14:textId="77777777" w:rsidR="0025362A" w:rsidRPr="009D39A8" w:rsidRDefault="0025362A">
            <w:pPr>
              <w:rPr>
                <w:rFonts w:ascii="Calibri Light" w:hAnsi="Calibri Light" w:cs="Calibri Light"/>
                <w:sz w:val="20"/>
                <w:szCs w:val="20"/>
              </w:rPr>
            </w:pPr>
            <w:r w:rsidRPr="009D39A8">
              <w:rPr>
                <w:rFonts w:ascii="Calibri Light" w:hAnsi="Calibri Light" w:cs="Calibri Light"/>
                <w:sz w:val="20"/>
                <w:szCs w:val="20"/>
              </w:rPr>
              <w:t> </w:t>
            </w:r>
          </w:p>
        </w:tc>
        <w:tc>
          <w:tcPr>
            <w:tcW w:w="2004" w:type="dxa"/>
            <w:tcBorders>
              <w:top w:val="nil"/>
              <w:left w:val="nil"/>
              <w:bottom w:val="nil"/>
              <w:right w:val="nil"/>
            </w:tcBorders>
            <w:shd w:val="clear" w:color="000000" w:fill="D9D9D9"/>
            <w:noWrap/>
            <w:hideMark/>
          </w:tcPr>
          <w:p w14:paraId="7D7047C0" w14:textId="13F20E0B"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w:t>
            </w:r>
          </w:p>
        </w:tc>
        <w:tc>
          <w:tcPr>
            <w:tcW w:w="2004" w:type="dxa"/>
            <w:tcBorders>
              <w:top w:val="nil"/>
              <w:left w:val="nil"/>
              <w:bottom w:val="nil"/>
              <w:right w:val="nil"/>
            </w:tcBorders>
            <w:shd w:val="clear" w:color="000000" w:fill="D9D9D9"/>
            <w:noWrap/>
            <w:hideMark/>
          </w:tcPr>
          <w:p w14:paraId="577D8B68" w14:textId="4889AB2E"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w:t>
            </w:r>
          </w:p>
        </w:tc>
      </w:tr>
      <w:tr w:rsidR="0025362A" w:rsidRPr="009D39A8" w14:paraId="3007278D" w14:textId="77777777" w:rsidTr="0025362A">
        <w:trPr>
          <w:trHeight w:val="255"/>
        </w:trPr>
        <w:tc>
          <w:tcPr>
            <w:tcW w:w="5268" w:type="dxa"/>
            <w:tcBorders>
              <w:top w:val="nil"/>
              <w:left w:val="nil"/>
              <w:bottom w:val="nil"/>
              <w:right w:val="nil"/>
            </w:tcBorders>
            <w:shd w:val="clear" w:color="auto" w:fill="auto"/>
            <w:hideMark/>
          </w:tcPr>
          <w:p w14:paraId="4523C46A" w14:textId="77777777" w:rsidR="0025362A" w:rsidRPr="009D39A8" w:rsidRDefault="0025362A">
            <w:pPr>
              <w:rPr>
                <w:rFonts w:ascii="Calibri Light" w:hAnsi="Calibri Light" w:cs="Calibri Light"/>
                <w:sz w:val="20"/>
                <w:szCs w:val="20"/>
              </w:rPr>
            </w:pPr>
            <w:r w:rsidRPr="009D39A8">
              <w:rPr>
                <w:rFonts w:ascii="Calibri Light" w:hAnsi="Calibri Light" w:cs="Calibri Light"/>
                <w:sz w:val="20"/>
                <w:szCs w:val="20"/>
              </w:rPr>
              <w:t xml:space="preserve">        Transferências Concedidas</w:t>
            </w:r>
          </w:p>
        </w:tc>
        <w:tc>
          <w:tcPr>
            <w:tcW w:w="344" w:type="dxa"/>
            <w:tcBorders>
              <w:top w:val="nil"/>
              <w:left w:val="nil"/>
              <w:bottom w:val="nil"/>
              <w:right w:val="nil"/>
            </w:tcBorders>
            <w:shd w:val="clear" w:color="auto" w:fill="auto"/>
            <w:hideMark/>
          </w:tcPr>
          <w:p w14:paraId="0832EB41" w14:textId="77777777" w:rsidR="0025362A" w:rsidRPr="009D39A8" w:rsidRDefault="0025362A">
            <w:pPr>
              <w:rPr>
                <w:rFonts w:ascii="Calibri Light" w:hAnsi="Calibri Light" w:cs="Calibri Light"/>
                <w:sz w:val="20"/>
                <w:szCs w:val="20"/>
              </w:rPr>
            </w:pPr>
          </w:p>
        </w:tc>
        <w:tc>
          <w:tcPr>
            <w:tcW w:w="2004" w:type="dxa"/>
            <w:tcBorders>
              <w:top w:val="nil"/>
              <w:left w:val="nil"/>
              <w:bottom w:val="nil"/>
              <w:right w:val="nil"/>
            </w:tcBorders>
            <w:shd w:val="clear" w:color="auto" w:fill="auto"/>
            <w:noWrap/>
            <w:hideMark/>
          </w:tcPr>
          <w:p w14:paraId="2477E0CD" w14:textId="6DE9E73B"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(253.652.732,02)</w:t>
            </w:r>
          </w:p>
        </w:tc>
        <w:tc>
          <w:tcPr>
            <w:tcW w:w="2004" w:type="dxa"/>
            <w:tcBorders>
              <w:top w:val="nil"/>
              <w:left w:val="nil"/>
              <w:bottom w:val="nil"/>
              <w:right w:val="nil"/>
            </w:tcBorders>
            <w:shd w:val="clear" w:color="auto" w:fill="auto"/>
            <w:noWrap/>
            <w:hideMark/>
          </w:tcPr>
          <w:p w14:paraId="25F7D731" w14:textId="01B8CE09"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(238.784.759,93)</w:t>
            </w:r>
          </w:p>
        </w:tc>
      </w:tr>
      <w:tr w:rsidR="0025362A" w:rsidRPr="009D39A8" w14:paraId="6E22FA24" w14:textId="77777777" w:rsidTr="0025362A">
        <w:trPr>
          <w:trHeight w:val="255"/>
        </w:trPr>
        <w:tc>
          <w:tcPr>
            <w:tcW w:w="5268" w:type="dxa"/>
            <w:tcBorders>
              <w:top w:val="nil"/>
              <w:left w:val="nil"/>
              <w:bottom w:val="nil"/>
              <w:right w:val="nil"/>
            </w:tcBorders>
            <w:shd w:val="clear" w:color="000000" w:fill="D9D9D9"/>
            <w:hideMark/>
          </w:tcPr>
          <w:p w14:paraId="1D852145" w14:textId="39B78D14" w:rsidR="0025362A" w:rsidRPr="009D39A8" w:rsidRDefault="006E6252" w:rsidP="006E6252">
            <w:pPr>
              <w:rPr>
                <w:rFonts w:ascii="Calibri Light" w:hAnsi="Calibri Light" w:cs="Calibri Light"/>
                <w:sz w:val="20"/>
                <w:szCs w:val="20"/>
              </w:rPr>
            </w:pPr>
            <w:r w:rsidRPr="009D39A8">
              <w:rPr>
                <w:rFonts w:ascii="Calibri Light" w:hAnsi="Calibri Light" w:cs="Calibri Light"/>
                <w:sz w:val="20"/>
                <w:szCs w:val="20"/>
              </w:rPr>
              <w:t xml:space="preserve">        Outros Desembolsos</w:t>
            </w:r>
            <w:r w:rsidR="0025362A" w:rsidRPr="009D39A8">
              <w:rPr>
                <w:rFonts w:ascii="Calibri Light" w:hAnsi="Calibri Light" w:cs="Calibri Light"/>
                <w:sz w:val="20"/>
                <w:szCs w:val="20"/>
              </w:rPr>
              <w:t xml:space="preserve"> Opera</w:t>
            </w:r>
            <w:r w:rsidRPr="009D39A8">
              <w:rPr>
                <w:rFonts w:ascii="Calibri Light" w:hAnsi="Calibri Light" w:cs="Calibri Light"/>
                <w:sz w:val="20"/>
                <w:szCs w:val="20"/>
              </w:rPr>
              <w:t>cionais</w:t>
            </w:r>
          </w:p>
        </w:tc>
        <w:tc>
          <w:tcPr>
            <w:tcW w:w="344" w:type="dxa"/>
            <w:tcBorders>
              <w:top w:val="nil"/>
              <w:left w:val="nil"/>
              <w:bottom w:val="nil"/>
              <w:right w:val="nil"/>
            </w:tcBorders>
            <w:shd w:val="clear" w:color="000000" w:fill="D9D9D9"/>
            <w:hideMark/>
          </w:tcPr>
          <w:p w14:paraId="175A0DC4" w14:textId="77777777" w:rsidR="0025362A" w:rsidRPr="009D39A8" w:rsidRDefault="0025362A">
            <w:pPr>
              <w:rPr>
                <w:rFonts w:ascii="Calibri Light" w:hAnsi="Calibri Light" w:cs="Calibri Light"/>
                <w:sz w:val="20"/>
                <w:szCs w:val="20"/>
              </w:rPr>
            </w:pPr>
            <w:r w:rsidRPr="009D39A8">
              <w:rPr>
                <w:rFonts w:ascii="Calibri Light" w:hAnsi="Calibri Light" w:cs="Calibri Light"/>
                <w:sz w:val="20"/>
                <w:szCs w:val="20"/>
              </w:rPr>
              <w:t> </w:t>
            </w:r>
          </w:p>
        </w:tc>
        <w:tc>
          <w:tcPr>
            <w:tcW w:w="2004" w:type="dxa"/>
            <w:tcBorders>
              <w:top w:val="nil"/>
              <w:left w:val="nil"/>
              <w:bottom w:val="nil"/>
              <w:right w:val="nil"/>
            </w:tcBorders>
            <w:shd w:val="clear" w:color="000000" w:fill="D9D9D9"/>
            <w:noWrap/>
            <w:hideMark/>
          </w:tcPr>
          <w:p w14:paraId="74CEC66E" w14:textId="1D0AF3E1"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(150.343.098,22)</w:t>
            </w:r>
          </w:p>
        </w:tc>
        <w:tc>
          <w:tcPr>
            <w:tcW w:w="2004" w:type="dxa"/>
            <w:tcBorders>
              <w:top w:val="nil"/>
              <w:left w:val="nil"/>
              <w:bottom w:val="nil"/>
              <w:right w:val="nil"/>
            </w:tcBorders>
            <w:shd w:val="clear" w:color="000000" w:fill="D9D9D9"/>
            <w:noWrap/>
            <w:hideMark/>
          </w:tcPr>
          <w:p w14:paraId="3B9F6CF0" w14:textId="5C095388"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(188.626.591,01)</w:t>
            </w:r>
          </w:p>
        </w:tc>
      </w:tr>
      <w:tr w:rsidR="0025362A" w:rsidRPr="009D39A8" w14:paraId="7516AC35" w14:textId="77777777" w:rsidTr="0025362A">
        <w:trPr>
          <w:trHeight w:val="255"/>
        </w:trPr>
        <w:tc>
          <w:tcPr>
            <w:tcW w:w="5268" w:type="dxa"/>
            <w:tcBorders>
              <w:top w:val="nil"/>
              <w:left w:val="nil"/>
              <w:bottom w:val="nil"/>
              <w:right w:val="nil"/>
            </w:tcBorders>
            <w:shd w:val="clear" w:color="000000" w:fill="2F75B5"/>
            <w:noWrap/>
            <w:vAlign w:val="bottom"/>
            <w:hideMark/>
          </w:tcPr>
          <w:p w14:paraId="4EE337CE" w14:textId="77777777" w:rsidR="0025362A" w:rsidRPr="00E07ED3" w:rsidRDefault="0025362A">
            <w:pPr>
              <w:rPr>
                <w:rFonts w:ascii="Calibri Light" w:hAnsi="Calibri Light" w:cs="Calibri Light"/>
                <w:b/>
                <w:bCs/>
                <w:color w:val="FFFFFF" w:themeColor="background1"/>
                <w:sz w:val="20"/>
                <w:szCs w:val="20"/>
              </w:rPr>
            </w:pPr>
            <w:r w:rsidRPr="00E07ED3">
              <w:rPr>
                <w:rFonts w:ascii="Calibri Light" w:hAnsi="Calibri Light" w:cs="Calibri Light"/>
                <w:b/>
                <w:bCs/>
                <w:color w:val="FFFFFF" w:themeColor="background1"/>
                <w:sz w:val="20"/>
                <w:szCs w:val="20"/>
              </w:rPr>
              <w:t>FLUXOS DE CAIXA DAS ATIVIDADES DE INVESTIMENTO</w:t>
            </w:r>
          </w:p>
        </w:tc>
        <w:tc>
          <w:tcPr>
            <w:tcW w:w="344" w:type="dxa"/>
            <w:tcBorders>
              <w:top w:val="nil"/>
              <w:left w:val="nil"/>
              <w:bottom w:val="nil"/>
              <w:right w:val="nil"/>
            </w:tcBorders>
            <w:shd w:val="clear" w:color="000000" w:fill="2F75B5"/>
            <w:noWrap/>
            <w:vAlign w:val="bottom"/>
            <w:hideMark/>
          </w:tcPr>
          <w:p w14:paraId="7DE0B612" w14:textId="77777777" w:rsidR="0025362A" w:rsidRPr="00E07ED3" w:rsidRDefault="0025362A">
            <w:pPr>
              <w:rPr>
                <w:rFonts w:ascii="Calibri Light" w:hAnsi="Calibri Light" w:cs="Calibri Light"/>
                <w:b/>
                <w:bCs/>
                <w:color w:val="FFFFFF" w:themeColor="background1"/>
                <w:sz w:val="20"/>
                <w:szCs w:val="20"/>
              </w:rPr>
            </w:pPr>
            <w:r w:rsidRPr="00E07ED3">
              <w:rPr>
                <w:rFonts w:ascii="Calibri Light" w:hAnsi="Calibri Light" w:cs="Calibri Light"/>
                <w:b/>
                <w:bCs/>
                <w:color w:val="FFFFFF" w:themeColor="background1"/>
                <w:sz w:val="20"/>
                <w:szCs w:val="20"/>
              </w:rPr>
              <w:t> </w:t>
            </w:r>
          </w:p>
        </w:tc>
        <w:tc>
          <w:tcPr>
            <w:tcW w:w="2004" w:type="dxa"/>
            <w:tcBorders>
              <w:top w:val="nil"/>
              <w:left w:val="nil"/>
              <w:bottom w:val="nil"/>
              <w:right w:val="nil"/>
            </w:tcBorders>
            <w:shd w:val="clear" w:color="000000" w:fill="2F75B5"/>
            <w:noWrap/>
            <w:vAlign w:val="center"/>
            <w:hideMark/>
          </w:tcPr>
          <w:p w14:paraId="30B5C162" w14:textId="06AEC575" w:rsidR="0025362A" w:rsidRPr="00E07ED3" w:rsidRDefault="0025362A">
            <w:pPr>
              <w:jc w:val="right"/>
              <w:rPr>
                <w:rFonts w:ascii="Calibri Light" w:hAnsi="Calibri Light" w:cs="Calibri Light"/>
                <w:b/>
                <w:bCs/>
                <w:color w:val="FFFFFF" w:themeColor="background1"/>
                <w:sz w:val="20"/>
                <w:szCs w:val="20"/>
              </w:rPr>
            </w:pPr>
            <w:r w:rsidRPr="00E07ED3">
              <w:rPr>
                <w:rFonts w:ascii="Calibri Light" w:hAnsi="Calibri Light" w:cs="Calibri Light"/>
                <w:b/>
                <w:bCs/>
                <w:color w:val="FFFFFF" w:themeColor="background1"/>
                <w:sz w:val="20"/>
                <w:szCs w:val="20"/>
              </w:rPr>
              <w:t>(41.834.020,90)</w:t>
            </w:r>
          </w:p>
        </w:tc>
        <w:tc>
          <w:tcPr>
            <w:tcW w:w="2004" w:type="dxa"/>
            <w:tcBorders>
              <w:top w:val="nil"/>
              <w:left w:val="nil"/>
              <w:bottom w:val="nil"/>
              <w:right w:val="nil"/>
            </w:tcBorders>
            <w:shd w:val="clear" w:color="000000" w:fill="2F75B5"/>
            <w:noWrap/>
            <w:vAlign w:val="center"/>
            <w:hideMark/>
          </w:tcPr>
          <w:p w14:paraId="47C8955B" w14:textId="6737B10E" w:rsidR="0025362A" w:rsidRPr="00E07ED3" w:rsidRDefault="0025362A">
            <w:pPr>
              <w:jc w:val="right"/>
              <w:rPr>
                <w:rFonts w:ascii="Calibri Light" w:hAnsi="Calibri Light" w:cs="Calibri Light"/>
                <w:b/>
                <w:bCs/>
                <w:color w:val="FFFFFF" w:themeColor="background1"/>
                <w:sz w:val="20"/>
                <w:szCs w:val="20"/>
              </w:rPr>
            </w:pPr>
            <w:r w:rsidRPr="00E07ED3">
              <w:rPr>
                <w:rFonts w:ascii="Calibri Light" w:hAnsi="Calibri Light" w:cs="Calibri Light"/>
                <w:b/>
                <w:bCs/>
                <w:color w:val="FFFFFF" w:themeColor="background1"/>
                <w:sz w:val="20"/>
                <w:szCs w:val="20"/>
              </w:rPr>
              <w:t>(29.034.631,71)</w:t>
            </w:r>
          </w:p>
        </w:tc>
      </w:tr>
      <w:tr w:rsidR="0025362A" w:rsidRPr="009D39A8" w14:paraId="229F6298" w14:textId="77777777" w:rsidTr="0025362A">
        <w:trPr>
          <w:trHeight w:val="255"/>
        </w:trPr>
        <w:tc>
          <w:tcPr>
            <w:tcW w:w="5268" w:type="dxa"/>
            <w:tcBorders>
              <w:top w:val="nil"/>
              <w:left w:val="nil"/>
              <w:bottom w:val="nil"/>
              <w:right w:val="nil"/>
            </w:tcBorders>
            <w:shd w:val="clear" w:color="000000" w:fill="BDD7EE"/>
            <w:noWrap/>
            <w:vAlign w:val="center"/>
            <w:hideMark/>
          </w:tcPr>
          <w:p w14:paraId="01D95988" w14:textId="77777777" w:rsidR="0025362A" w:rsidRPr="009D39A8" w:rsidRDefault="0025362A">
            <w:pPr>
              <w:rPr>
                <w:rFonts w:ascii="Calibri Light" w:hAnsi="Calibri Light" w:cs="Calibri Light"/>
                <w:sz w:val="20"/>
                <w:szCs w:val="20"/>
              </w:rPr>
            </w:pPr>
            <w:r w:rsidRPr="009D39A8">
              <w:rPr>
                <w:rFonts w:ascii="Calibri Light" w:hAnsi="Calibri Light" w:cs="Calibri Light"/>
                <w:sz w:val="20"/>
                <w:szCs w:val="20"/>
              </w:rPr>
              <w:t xml:space="preserve">    INGRESSOS</w:t>
            </w:r>
          </w:p>
        </w:tc>
        <w:tc>
          <w:tcPr>
            <w:tcW w:w="344" w:type="dxa"/>
            <w:tcBorders>
              <w:top w:val="nil"/>
              <w:left w:val="nil"/>
              <w:bottom w:val="nil"/>
              <w:right w:val="nil"/>
            </w:tcBorders>
            <w:shd w:val="clear" w:color="000000" w:fill="BDD7EE"/>
            <w:noWrap/>
            <w:vAlign w:val="center"/>
            <w:hideMark/>
          </w:tcPr>
          <w:p w14:paraId="0A4C55A8" w14:textId="77777777" w:rsidR="0025362A" w:rsidRPr="009D39A8" w:rsidRDefault="0025362A">
            <w:pPr>
              <w:jc w:val="center"/>
              <w:rPr>
                <w:rFonts w:ascii="Calibri Light" w:hAnsi="Calibri Light" w:cs="Calibri Light"/>
                <w:sz w:val="20"/>
                <w:szCs w:val="20"/>
              </w:rPr>
            </w:pPr>
            <w:r w:rsidRPr="009D39A8">
              <w:rPr>
                <w:rFonts w:ascii="Calibri Light" w:hAnsi="Calibri Light" w:cs="Calibri Light"/>
                <w:sz w:val="20"/>
                <w:szCs w:val="20"/>
              </w:rPr>
              <w:t> </w:t>
            </w:r>
          </w:p>
        </w:tc>
        <w:tc>
          <w:tcPr>
            <w:tcW w:w="2004" w:type="dxa"/>
            <w:tcBorders>
              <w:top w:val="nil"/>
              <w:left w:val="nil"/>
              <w:bottom w:val="nil"/>
              <w:right w:val="nil"/>
            </w:tcBorders>
            <w:shd w:val="clear" w:color="000000" w:fill="BDD7EE"/>
            <w:noWrap/>
            <w:vAlign w:val="center"/>
            <w:hideMark/>
          </w:tcPr>
          <w:p w14:paraId="2D7EB7B2" w14:textId="11647B64"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w:t>
            </w:r>
          </w:p>
        </w:tc>
        <w:tc>
          <w:tcPr>
            <w:tcW w:w="2004" w:type="dxa"/>
            <w:tcBorders>
              <w:top w:val="nil"/>
              <w:left w:val="nil"/>
              <w:bottom w:val="nil"/>
              <w:right w:val="nil"/>
            </w:tcBorders>
            <w:shd w:val="clear" w:color="000000" w:fill="BDD7EE"/>
            <w:noWrap/>
            <w:vAlign w:val="center"/>
            <w:hideMark/>
          </w:tcPr>
          <w:p w14:paraId="7159F1D5" w14:textId="5BA9EAE2"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w:t>
            </w:r>
          </w:p>
        </w:tc>
      </w:tr>
      <w:tr w:rsidR="0025362A" w:rsidRPr="009D39A8" w14:paraId="53E4B997" w14:textId="77777777" w:rsidTr="0025362A">
        <w:trPr>
          <w:trHeight w:val="255"/>
        </w:trPr>
        <w:tc>
          <w:tcPr>
            <w:tcW w:w="5268" w:type="dxa"/>
            <w:tcBorders>
              <w:top w:val="nil"/>
              <w:left w:val="nil"/>
              <w:bottom w:val="nil"/>
              <w:right w:val="nil"/>
            </w:tcBorders>
            <w:shd w:val="clear" w:color="auto" w:fill="auto"/>
            <w:hideMark/>
          </w:tcPr>
          <w:p w14:paraId="579613CB" w14:textId="77777777" w:rsidR="0025362A" w:rsidRPr="009D39A8" w:rsidRDefault="0025362A">
            <w:pPr>
              <w:rPr>
                <w:rFonts w:ascii="Calibri Light" w:hAnsi="Calibri Light" w:cs="Calibri Light"/>
                <w:sz w:val="20"/>
                <w:szCs w:val="20"/>
              </w:rPr>
            </w:pPr>
            <w:r w:rsidRPr="009D39A8">
              <w:rPr>
                <w:rFonts w:ascii="Calibri Light" w:hAnsi="Calibri Light" w:cs="Calibri Light"/>
                <w:sz w:val="20"/>
                <w:szCs w:val="20"/>
              </w:rPr>
              <w:t xml:space="preserve">        Alienação de Bens</w:t>
            </w:r>
          </w:p>
        </w:tc>
        <w:tc>
          <w:tcPr>
            <w:tcW w:w="344" w:type="dxa"/>
            <w:tcBorders>
              <w:top w:val="nil"/>
              <w:left w:val="nil"/>
              <w:bottom w:val="nil"/>
              <w:right w:val="nil"/>
            </w:tcBorders>
            <w:shd w:val="clear" w:color="auto" w:fill="auto"/>
            <w:hideMark/>
          </w:tcPr>
          <w:p w14:paraId="338243E4" w14:textId="77777777" w:rsidR="0025362A" w:rsidRPr="009D39A8" w:rsidRDefault="0025362A">
            <w:pPr>
              <w:rPr>
                <w:rFonts w:ascii="Calibri Light" w:hAnsi="Calibri Light" w:cs="Calibri Light"/>
                <w:sz w:val="20"/>
                <w:szCs w:val="20"/>
              </w:rPr>
            </w:pPr>
          </w:p>
        </w:tc>
        <w:tc>
          <w:tcPr>
            <w:tcW w:w="2004" w:type="dxa"/>
            <w:tcBorders>
              <w:top w:val="nil"/>
              <w:left w:val="nil"/>
              <w:bottom w:val="nil"/>
              <w:right w:val="nil"/>
            </w:tcBorders>
            <w:shd w:val="clear" w:color="auto" w:fill="auto"/>
            <w:noWrap/>
            <w:hideMark/>
          </w:tcPr>
          <w:p w14:paraId="27733FF2" w14:textId="1ADBAF12"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w:t>
            </w:r>
          </w:p>
        </w:tc>
        <w:tc>
          <w:tcPr>
            <w:tcW w:w="2004" w:type="dxa"/>
            <w:tcBorders>
              <w:top w:val="nil"/>
              <w:left w:val="nil"/>
              <w:bottom w:val="nil"/>
              <w:right w:val="nil"/>
            </w:tcBorders>
            <w:shd w:val="clear" w:color="auto" w:fill="auto"/>
            <w:noWrap/>
            <w:hideMark/>
          </w:tcPr>
          <w:p w14:paraId="0B68F0A6" w14:textId="19000E81"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w:t>
            </w:r>
          </w:p>
        </w:tc>
      </w:tr>
      <w:tr w:rsidR="0025362A" w:rsidRPr="009D39A8" w14:paraId="6B8889E2" w14:textId="77777777" w:rsidTr="0025362A">
        <w:trPr>
          <w:trHeight w:val="255"/>
        </w:trPr>
        <w:tc>
          <w:tcPr>
            <w:tcW w:w="5268" w:type="dxa"/>
            <w:tcBorders>
              <w:top w:val="nil"/>
              <w:left w:val="nil"/>
              <w:bottom w:val="nil"/>
              <w:right w:val="nil"/>
            </w:tcBorders>
            <w:shd w:val="clear" w:color="000000" w:fill="D9D9D9"/>
            <w:hideMark/>
          </w:tcPr>
          <w:p w14:paraId="08B0B2EC" w14:textId="77777777" w:rsidR="0025362A" w:rsidRPr="009D39A8" w:rsidRDefault="0025362A">
            <w:pPr>
              <w:rPr>
                <w:rFonts w:ascii="Calibri Light" w:hAnsi="Calibri Light" w:cs="Calibri Light"/>
                <w:sz w:val="20"/>
                <w:szCs w:val="20"/>
              </w:rPr>
            </w:pPr>
            <w:r w:rsidRPr="009D39A8">
              <w:rPr>
                <w:rFonts w:ascii="Calibri Light" w:hAnsi="Calibri Light" w:cs="Calibri Light"/>
                <w:sz w:val="20"/>
                <w:szCs w:val="20"/>
              </w:rPr>
              <w:t xml:space="preserve">        Amortização de Empréstimos e Financiamentos Concedidos</w:t>
            </w:r>
          </w:p>
        </w:tc>
        <w:tc>
          <w:tcPr>
            <w:tcW w:w="344" w:type="dxa"/>
            <w:tcBorders>
              <w:top w:val="nil"/>
              <w:left w:val="nil"/>
              <w:bottom w:val="nil"/>
              <w:right w:val="nil"/>
            </w:tcBorders>
            <w:shd w:val="clear" w:color="000000" w:fill="D9D9D9"/>
            <w:hideMark/>
          </w:tcPr>
          <w:p w14:paraId="7DCCABC5" w14:textId="77777777" w:rsidR="0025362A" w:rsidRPr="009D39A8" w:rsidRDefault="0025362A">
            <w:pPr>
              <w:rPr>
                <w:rFonts w:ascii="Calibri Light" w:hAnsi="Calibri Light" w:cs="Calibri Light"/>
                <w:sz w:val="20"/>
                <w:szCs w:val="20"/>
              </w:rPr>
            </w:pPr>
            <w:r w:rsidRPr="009D39A8">
              <w:rPr>
                <w:rFonts w:ascii="Calibri Light" w:hAnsi="Calibri Light" w:cs="Calibri Light"/>
                <w:sz w:val="20"/>
                <w:szCs w:val="20"/>
              </w:rPr>
              <w:t> </w:t>
            </w:r>
          </w:p>
        </w:tc>
        <w:tc>
          <w:tcPr>
            <w:tcW w:w="2004" w:type="dxa"/>
            <w:tcBorders>
              <w:top w:val="nil"/>
              <w:left w:val="nil"/>
              <w:bottom w:val="nil"/>
              <w:right w:val="nil"/>
            </w:tcBorders>
            <w:shd w:val="clear" w:color="000000" w:fill="D9D9D9"/>
            <w:noWrap/>
            <w:hideMark/>
          </w:tcPr>
          <w:p w14:paraId="2FE6B2EE" w14:textId="6D423DE7"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w:t>
            </w:r>
          </w:p>
        </w:tc>
        <w:tc>
          <w:tcPr>
            <w:tcW w:w="2004" w:type="dxa"/>
            <w:tcBorders>
              <w:top w:val="nil"/>
              <w:left w:val="nil"/>
              <w:bottom w:val="nil"/>
              <w:right w:val="nil"/>
            </w:tcBorders>
            <w:shd w:val="clear" w:color="000000" w:fill="D9D9D9"/>
            <w:noWrap/>
            <w:hideMark/>
          </w:tcPr>
          <w:p w14:paraId="406B32CC" w14:textId="57865C94"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w:t>
            </w:r>
          </w:p>
        </w:tc>
      </w:tr>
      <w:tr w:rsidR="0025362A" w:rsidRPr="009D39A8" w14:paraId="4059E120" w14:textId="77777777" w:rsidTr="0025362A">
        <w:trPr>
          <w:trHeight w:val="255"/>
        </w:trPr>
        <w:tc>
          <w:tcPr>
            <w:tcW w:w="5268" w:type="dxa"/>
            <w:tcBorders>
              <w:top w:val="nil"/>
              <w:left w:val="nil"/>
              <w:bottom w:val="nil"/>
              <w:right w:val="nil"/>
            </w:tcBorders>
            <w:shd w:val="clear" w:color="auto" w:fill="auto"/>
            <w:hideMark/>
          </w:tcPr>
          <w:p w14:paraId="701E91C5" w14:textId="77777777" w:rsidR="0025362A" w:rsidRPr="009D39A8" w:rsidRDefault="0025362A">
            <w:pPr>
              <w:rPr>
                <w:rFonts w:ascii="Calibri Light" w:hAnsi="Calibri Light" w:cs="Calibri Light"/>
                <w:sz w:val="20"/>
                <w:szCs w:val="20"/>
              </w:rPr>
            </w:pPr>
            <w:r w:rsidRPr="009D39A8">
              <w:rPr>
                <w:rFonts w:ascii="Calibri Light" w:hAnsi="Calibri Light" w:cs="Calibri Light"/>
                <w:sz w:val="20"/>
                <w:szCs w:val="20"/>
              </w:rPr>
              <w:t xml:space="preserve">        Outros Ingressos de Investimentos</w:t>
            </w:r>
          </w:p>
        </w:tc>
        <w:tc>
          <w:tcPr>
            <w:tcW w:w="344" w:type="dxa"/>
            <w:tcBorders>
              <w:top w:val="nil"/>
              <w:left w:val="nil"/>
              <w:bottom w:val="nil"/>
              <w:right w:val="nil"/>
            </w:tcBorders>
            <w:shd w:val="clear" w:color="auto" w:fill="auto"/>
            <w:hideMark/>
          </w:tcPr>
          <w:p w14:paraId="5FCB1758" w14:textId="77777777" w:rsidR="0025362A" w:rsidRPr="009D39A8" w:rsidRDefault="0025362A">
            <w:pPr>
              <w:rPr>
                <w:rFonts w:ascii="Calibri Light" w:hAnsi="Calibri Light" w:cs="Calibri Light"/>
                <w:sz w:val="20"/>
                <w:szCs w:val="20"/>
              </w:rPr>
            </w:pPr>
          </w:p>
        </w:tc>
        <w:tc>
          <w:tcPr>
            <w:tcW w:w="2004" w:type="dxa"/>
            <w:tcBorders>
              <w:top w:val="nil"/>
              <w:left w:val="nil"/>
              <w:bottom w:val="nil"/>
              <w:right w:val="nil"/>
            </w:tcBorders>
            <w:shd w:val="clear" w:color="auto" w:fill="auto"/>
            <w:noWrap/>
            <w:hideMark/>
          </w:tcPr>
          <w:p w14:paraId="0D4B70A6" w14:textId="2AB7E32A"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w:t>
            </w:r>
          </w:p>
        </w:tc>
        <w:tc>
          <w:tcPr>
            <w:tcW w:w="2004" w:type="dxa"/>
            <w:tcBorders>
              <w:top w:val="nil"/>
              <w:left w:val="nil"/>
              <w:bottom w:val="nil"/>
              <w:right w:val="nil"/>
            </w:tcBorders>
            <w:shd w:val="clear" w:color="auto" w:fill="auto"/>
            <w:noWrap/>
            <w:hideMark/>
          </w:tcPr>
          <w:p w14:paraId="222D5671" w14:textId="34AA100B"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w:t>
            </w:r>
          </w:p>
        </w:tc>
      </w:tr>
      <w:tr w:rsidR="0025362A" w:rsidRPr="009D39A8" w14:paraId="17680D3D" w14:textId="77777777" w:rsidTr="0025362A">
        <w:trPr>
          <w:trHeight w:val="255"/>
        </w:trPr>
        <w:tc>
          <w:tcPr>
            <w:tcW w:w="5268" w:type="dxa"/>
            <w:tcBorders>
              <w:top w:val="nil"/>
              <w:left w:val="nil"/>
              <w:bottom w:val="nil"/>
              <w:right w:val="nil"/>
            </w:tcBorders>
            <w:shd w:val="clear" w:color="000000" w:fill="BDD7EE"/>
            <w:noWrap/>
            <w:vAlign w:val="center"/>
            <w:hideMark/>
          </w:tcPr>
          <w:p w14:paraId="531E6BAE" w14:textId="77777777" w:rsidR="0025362A" w:rsidRPr="009D39A8" w:rsidRDefault="0025362A">
            <w:pPr>
              <w:rPr>
                <w:rFonts w:ascii="Calibri Light" w:hAnsi="Calibri Light" w:cs="Calibri Light"/>
                <w:sz w:val="20"/>
                <w:szCs w:val="20"/>
              </w:rPr>
            </w:pPr>
            <w:r w:rsidRPr="009D39A8">
              <w:rPr>
                <w:rFonts w:ascii="Calibri Light" w:hAnsi="Calibri Light" w:cs="Calibri Light"/>
                <w:sz w:val="20"/>
                <w:szCs w:val="20"/>
              </w:rPr>
              <w:t xml:space="preserve">    DESEMBOLSOS</w:t>
            </w:r>
          </w:p>
        </w:tc>
        <w:tc>
          <w:tcPr>
            <w:tcW w:w="344" w:type="dxa"/>
            <w:tcBorders>
              <w:top w:val="nil"/>
              <w:left w:val="nil"/>
              <w:bottom w:val="nil"/>
              <w:right w:val="nil"/>
            </w:tcBorders>
            <w:shd w:val="clear" w:color="000000" w:fill="BDD7EE"/>
            <w:noWrap/>
            <w:vAlign w:val="center"/>
            <w:hideMark/>
          </w:tcPr>
          <w:p w14:paraId="5115D0FF" w14:textId="77777777" w:rsidR="0025362A" w:rsidRPr="009D39A8" w:rsidRDefault="0025362A">
            <w:pPr>
              <w:jc w:val="center"/>
              <w:rPr>
                <w:rFonts w:ascii="Calibri Light" w:hAnsi="Calibri Light" w:cs="Calibri Light"/>
                <w:sz w:val="20"/>
                <w:szCs w:val="20"/>
              </w:rPr>
            </w:pPr>
            <w:r w:rsidRPr="009D39A8">
              <w:rPr>
                <w:rFonts w:ascii="Calibri Light" w:hAnsi="Calibri Light" w:cs="Calibri Light"/>
                <w:sz w:val="20"/>
                <w:szCs w:val="20"/>
              </w:rPr>
              <w:t> </w:t>
            </w:r>
          </w:p>
        </w:tc>
        <w:tc>
          <w:tcPr>
            <w:tcW w:w="2004" w:type="dxa"/>
            <w:tcBorders>
              <w:top w:val="nil"/>
              <w:left w:val="nil"/>
              <w:bottom w:val="nil"/>
              <w:right w:val="nil"/>
            </w:tcBorders>
            <w:shd w:val="clear" w:color="000000" w:fill="BDD7EE"/>
            <w:noWrap/>
            <w:vAlign w:val="center"/>
            <w:hideMark/>
          </w:tcPr>
          <w:p w14:paraId="4CFF97DC" w14:textId="73C3536E"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(41.834.020,90)</w:t>
            </w:r>
          </w:p>
        </w:tc>
        <w:tc>
          <w:tcPr>
            <w:tcW w:w="2004" w:type="dxa"/>
            <w:tcBorders>
              <w:top w:val="nil"/>
              <w:left w:val="nil"/>
              <w:bottom w:val="nil"/>
              <w:right w:val="nil"/>
            </w:tcBorders>
            <w:shd w:val="clear" w:color="000000" w:fill="BDD7EE"/>
            <w:noWrap/>
            <w:vAlign w:val="center"/>
            <w:hideMark/>
          </w:tcPr>
          <w:p w14:paraId="0471A8DE" w14:textId="2D961A4D"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(29.034.631,71)</w:t>
            </w:r>
          </w:p>
        </w:tc>
      </w:tr>
      <w:tr w:rsidR="0025362A" w:rsidRPr="009D39A8" w14:paraId="1C634F42" w14:textId="77777777" w:rsidTr="0025362A">
        <w:trPr>
          <w:trHeight w:val="255"/>
        </w:trPr>
        <w:tc>
          <w:tcPr>
            <w:tcW w:w="5268" w:type="dxa"/>
            <w:tcBorders>
              <w:top w:val="nil"/>
              <w:left w:val="nil"/>
              <w:bottom w:val="nil"/>
              <w:right w:val="nil"/>
            </w:tcBorders>
            <w:shd w:val="clear" w:color="auto" w:fill="auto"/>
            <w:hideMark/>
          </w:tcPr>
          <w:p w14:paraId="0DD0A6AB" w14:textId="77777777" w:rsidR="0025362A" w:rsidRPr="009D39A8" w:rsidRDefault="0025362A">
            <w:pPr>
              <w:rPr>
                <w:rFonts w:ascii="Calibri Light" w:hAnsi="Calibri Light" w:cs="Calibri Light"/>
                <w:sz w:val="20"/>
                <w:szCs w:val="20"/>
              </w:rPr>
            </w:pPr>
            <w:r w:rsidRPr="009D39A8">
              <w:rPr>
                <w:rFonts w:ascii="Calibri Light" w:hAnsi="Calibri Light" w:cs="Calibri Light"/>
                <w:sz w:val="20"/>
                <w:szCs w:val="20"/>
              </w:rPr>
              <w:t xml:space="preserve">        Aquisição de Ativo Não Circulante</w:t>
            </w:r>
          </w:p>
        </w:tc>
        <w:tc>
          <w:tcPr>
            <w:tcW w:w="344" w:type="dxa"/>
            <w:tcBorders>
              <w:top w:val="nil"/>
              <w:left w:val="nil"/>
              <w:bottom w:val="nil"/>
              <w:right w:val="nil"/>
            </w:tcBorders>
            <w:shd w:val="clear" w:color="auto" w:fill="auto"/>
            <w:hideMark/>
          </w:tcPr>
          <w:p w14:paraId="1896A8DE" w14:textId="77777777" w:rsidR="0025362A" w:rsidRPr="009D39A8" w:rsidRDefault="0025362A">
            <w:pPr>
              <w:rPr>
                <w:rFonts w:ascii="Calibri Light" w:hAnsi="Calibri Light" w:cs="Calibri Light"/>
                <w:sz w:val="20"/>
                <w:szCs w:val="20"/>
              </w:rPr>
            </w:pPr>
          </w:p>
        </w:tc>
        <w:tc>
          <w:tcPr>
            <w:tcW w:w="2004" w:type="dxa"/>
            <w:tcBorders>
              <w:top w:val="nil"/>
              <w:left w:val="nil"/>
              <w:bottom w:val="nil"/>
              <w:right w:val="nil"/>
            </w:tcBorders>
            <w:shd w:val="clear" w:color="auto" w:fill="auto"/>
            <w:noWrap/>
            <w:hideMark/>
          </w:tcPr>
          <w:p w14:paraId="66D90FB5" w14:textId="1D728F0A"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(37.983.048,54)</w:t>
            </w:r>
          </w:p>
        </w:tc>
        <w:tc>
          <w:tcPr>
            <w:tcW w:w="2004" w:type="dxa"/>
            <w:tcBorders>
              <w:top w:val="nil"/>
              <w:left w:val="nil"/>
              <w:bottom w:val="nil"/>
              <w:right w:val="nil"/>
            </w:tcBorders>
            <w:shd w:val="clear" w:color="auto" w:fill="auto"/>
            <w:noWrap/>
            <w:hideMark/>
          </w:tcPr>
          <w:p w14:paraId="303C8266" w14:textId="402D9FB4"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(25.589.650,37)</w:t>
            </w:r>
          </w:p>
        </w:tc>
      </w:tr>
      <w:tr w:rsidR="0025362A" w:rsidRPr="009D39A8" w14:paraId="6D83901C" w14:textId="77777777" w:rsidTr="0025362A">
        <w:trPr>
          <w:trHeight w:val="255"/>
        </w:trPr>
        <w:tc>
          <w:tcPr>
            <w:tcW w:w="5268" w:type="dxa"/>
            <w:tcBorders>
              <w:top w:val="nil"/>
              <w:left w:val="nil"/>
              <w:bottom w:val="nil"/>
              <w:right w:val="nil"/>
            </w:tcBorders>
            <w:shd w:val="clear" w:color="000000" w:fill="D9D9D9"/>
            <w:hideMark/>
          </w:tcPr>
          <w:p w14:paraId="28E46667" w14:textId="77777777" w:rsidR="0025362A" w:rsidRPr="009D39A8" w:rsidRDefault="0025362A">
            <w:pPr>
              <w:rPr>
                <w:rFonts w:ascii="Calibri Light" w:hAnsi="Calibri Light" w:cs="Calibri Light"/>
                <w:sz w:val="20"/>
                <w:szCs w:val="20"/>
              </w:rPr>
            </w:pPr>
            <w:r w:rsidRPr="009D39A8">
              <w:rPr>
                <w:rFonts w:ascii="Calibri Light" w:hAnsi="Calibri Light" w:cs="Calibri Light"/>
                <w:sz w:val="20"/>
                <w:szCs w:val="20"/>
              </w:rPr>
              <w:t xml:space="preserve">        Concessão de Empréstimos e Financiamentos</w:t>
            </w:r>
          </w:p>
        </w:tc>
        <w:tc>
          <w:tcPr>
            <w:tcW w:w="344" w:type="dxa"/>
            <w:tcBorders>
              <w:top w:val="nil"/>
              <w:left w:val="nil"/>
              <w:bottom w:val="nil"/>
              <w:right w:val="nil"/>
            </w:tcBorders>
            <w:shd w:val="clear" w:color="000000" w:fill="D9D9D9"/>
            <w:hideMark/>
          </w:tcPr>
          <w:p w14:paraId="5D394593" w14:textId="77777777" w:rsidR="0025362A" w:rsidRPr="009D39A8" w:rsidRDefault="0025362A">
            <w:pPr>
              <w:rPr>
                <w:rFonts w:ascii="Calibri Light" w:hAnsi="Calibri Light" w:cs="Calibri Light"/>
                <w:sz w:val="20"/>
                <w:szCs w:val="20"/>
              </w:rPr>
            </w:pPr>
            <w:r w:rsidRPr="009D39A8">
              <w:rPr>
                <w:rFonts w:ascii="Calibri Light" w:hAnsi="Calibri Light" w:cs="Calibri Light"/>
                <w:sz w:val="20"/>
                <w:szCs w:val="20"/>
              </w:rPr>
              <w:t> </w:t>
            </w:r>
          </w:p>
        </w:tc>
        <w:tc>
          <w:tcPr>
            <w:tcW w:w="2004" w:type="dxa"/>
            <w:tcBorders>
              <w:top w:val="nil"/>
              <w:left w:val="nil"/>
              <w:bottom w:val="nil"/>
              <w:right w:val="nil"/>
            </w:tcBorders>
            <w:shd w:val="clear" w:color="000000" w:fill="D9D9D9"/>
            <w:noWrap/>
            <w:hideMark/>
          </w:tcPr>
          <w:p w14:paraId="792EEF2B" w14:textId="0ADF3675"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w:t>
            </w:r>
          </w:p>
        </w:tc>
        <w:tc>
          <w:tcPr>
            <w:tcW w:w="2004" w:type="dxa"/>
            <w:tcBorders>
              <w:top w:val="nil"/>
              <w:left w:val="nil"/>
              <w:bottom w:val="nil"/>
              <w:right w:val="nil"/>
            </w:tcBorders>
            <w:shd w:val="clear" w:color="000000" w:fill="D9D9D9"/>
            <w:noWrap/>
            <w:hideMark/>
          </w:tcPr>
          <w:p w14:paraId="189A2B80" w14:textId="522145C5"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w:t>
            </w:r>
          </w:p>
        </w:tc>
      </w:tr>
      <w:tr w:rsidR="0025362A" w:rsidRPr="009D39A8" w14:paraId="05B52972" w14:textId="77777777" w:rsidTr="0025362A">
        <w:trPr>
          <w:trHeight w:val="255"/>
        </w:trPr>
        <w:tc>
          <w:tcPr>
            <w:tcW w:w="5268" w:type="dxa"/>
            <w:tcBorders>
              <w:top w:val="nil"/>
              <w:left w:val="nil"/>
              <w:bottom w:val="nil"/>
              <w:right w:val="nil"/>
            </w:tcBorders>
            <w:shd w:val="clear" w:color="auto" w:fill="auto"/>
            <w:hideMark/>
          </w:tcPr>
          <w:p w14:paraId="6B3C6E5E" w14:textId="77777777" w:rsidR="0025362A" w:rsidRPr="009D39A8" w:rsidRDefault="0025362A">
            <w:pPr>
              <w:rPr>
                <w:rFonts w:ascii="Calibri Light" w:hAnsi="Calibri Light" w:cs="Calibri Light"/>
                <w:sz w:val="20"/>
                <w:szCs w:val="20"/>
              </w:rPr>
            </w:pPr>
            <w:r w:rsidRPr="009D39A8">
              <w:rPr>
                <w:rFonts w:ascii="Calibri Light" w:hAnsi="Calibri Light" w:cs="Calibri Light"/>
                <w:sz w:val="20"/>
                <w:szCs w:val="20"/>
              </w:rPr>
              <w:t xml:space="preserve">        Outros Desembolsos de Investimentos</w:t>
            </w:r>
          </w:p>
        </w:tc>
        <w:tc>
          <w:tcPr>
            <w:tcW w:w="344" w:type="dxa"/>
            <w:tcBorders>
              <w:top w:val="nil"/>
              <w:left w:val="nil"/>
              <w:bottom w:val="nil"/>
              <w:right w:val="nil"/>
            </w:tcBorders>
            <w:shd w:val="clear" w:color="auto" w:fill="auto"/>
            <w:hideMark/>
          </w:tcPr>
          <w:p w14:paraId="0862F115" w14:textId="77777777" w:rsidR="0025362A" w:rsidRPr="009D39A8" w:rsidRDefault="0025362A">
            <w:pPr>
              <w:rPr>
                <w:rFonts w:ascii="Calibri Light" w:hAnsi="Calibri Light" w:cs="Calibri Light"/>
                <w:sz w:val="20"/>
                <w:szCs w:val="20"/>
              </w:rPr>
            </w:pPr>
          </w:p>
        </w:tc>
        <w:tc>
          <w:tcPr>
            <w:tcW w:w="2004" w:type="dxa"/>
            <w:tcBorders>
              <w:top w:val="nil"/>
              <w:left w:val="nil"/>
              <w:bottom w:val="nil"/>
              <w:right w:val="nil"/>
            </w:tcBorders>
            <w:shd w:val="clear" w:color="auto" w:fill="auto"/>
            <w:noWrap/>
            <w:hideMark/>
          </w:tcPr>
          <w:p w14:paraId="56C75984" w14:textId="62F6491E"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(3.850.972,36)</w:t>
            </w:r>
          </w:p>
        </w:tc>
        <w:tc>
          <w:tcPr>
            <w:tcW w:w="2004" w:type="dxa"/>
            <w:tcBorders>
              <w:top w:val="nil"/>
              <w:left w:val="nil"/>
              <w:bottom w:val="nil"/>
              <w:right w:val="nil"/>
            </w:tcBorders>
            <w:shd w:val="clear" w:color="auto" w:fill="auto"/>
            <w:noWrap/>
            <w:hideMark/>
          </w:tcPr>
          <w:p w14:paraId="38C20135" w14:textId="16F8BCD7"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(3.444.981,34)</w:t>
            </w:r>
          </w:p>
        </w:tc>
      </w:tr>
      <w:tr w:rsidR="0025362A" w:rsidRPr="009D39A8" w14:paraId="1F04678B" w14:textId="77777777" w:rsidTr="0025362A">
        <w:trPr>
          <w:trHeight w:val="255"/>
        </w:trPr>
        <w:tc>
          <w:tcPr>
            <w:tcW w:w="5268" w:type="dxa"/>
            <w:tcBorders>
              <w:top w:val="nil"/>
              <w:left w:val="nil"/>
              <w:bottom w:val="nil"/>
              <w:right w:val="nil"/>
            </w:tcBorders>
            <w:shd w:val="clear" w:color="000000" w:fill="2F75B5"/>
            <w:noWrap/>
            <w:vAlign w:val="bottom"/>
            <w:hideMark/>
          </w:tcPr>
          <w:p w14:paraId="1203B011" w14:textId="77777777" w:rsidR="0025362A" w:rsidRPr="009D39A8" w:rsidRDefault="0025362A">
            <w:pPr>
              <w:rPr>
                <w:rFonts w:ascii="Calibri Light" w:hAnsi="Calibri Light" w:cs="Calibri Light"/>
                <w:b/>
                <w:bCs/>
                <w:sz w:val="20"/>
                <w:szCs w:val="20"/>
              </w:rPr>
            </w:pPr>
            <w:r w:rsidRPr="00E07ED3">
              <w:rPr>
                <w:rFonts w:ascii="Calibri Light" w:hAnsi="Calibri Light" w:cs="Calibri Light"/>
                <w:b/>
                <w:bCs/>
                <w:color w:val="FFFFFF" w:themeColor="background1"/>
                <w:sz w:val="20"/>
                <w:szCs w:val="20"/>
              </w:rPr>
              <w:t>FLUXOS DE CAIXA DAS ATIVIDADES DE FINANCIAMENTO</w:t>
            </w:r>
          </w:p>
        </w:tc>
        <w:tc>
          <w:tcPr>
            <w:tcW w:w="344" w:type="dxa"/>
            <w:tcBorders>
              <w:top w:val="nil"/>
              <w:left w:val="nil"/>
              <w:bottom w:val="nil"/>
              <w:right w:val="nil"/>
            </w:tcBorders>
            <w:shd w:val="clear" w:color="000000" w:fill="2F75B5"/>
            <w:noWrap/>
            <w:vAlign w:val="bottom"/>
            <w:hideMark/>
          </w:tcPr>
          <w:p w14:paraId="328631C0" w14:textId="77777777" w:rsidR="0025362A" w:rsidRPr="009D39A8" w:rsidRDefault="0025362A">
            <w:pPr>
              <w:rPr>
                <w:rFonts w:ascii="Calibri Light" w:hAnsi="Calibri Light" w:cs="Calibri Light"/>
                <w:b/>
                <w:bCs/>
                <w:sz w:val="20"/>
                <w:szCs w:val="20"/>
              </w:rPr>
            </w:pPr>
            <w:r w:rsidRPr="009D39A8">
              <w:rPr>
                <w:rFonts w:ascii="Calibri Light" w:hAnsi="Calibri Light" w:cs="Calibri Light"/>
                <w:b/>
                <w:bCs/>
                <w:sz w:val="20"/>
                <w:szCs w:val="20"/>
              </w:rPr>
              <w:t> </w:t>
            </w:r>
          </w:p>
        </w:tc>
        <w:tc>
          <w:tcPr>
            <w:tcW w:w="2004" w:type="dxa"/>
            <w:tcBorders>
              <w:top w:val="nil"/>
              <w:left w:val="nil"/>
              <w:bottom w:val="nil"/>
              <w:right w:val="nil"/>
            </w:tcBorders>
            <w:shd w:val="clear" w:color="000000" w:fill="2F75B5"/>
            <w:noWrap/>
            <w:vAlign w:val="center"/>
            <w:hideMark/>
          </w:tcPr>
          <w:p w14:paraId="612F67B8" w14:textId="271C0B59"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w:t>
            </w:r>
          </w:p>
        </w:tc>
        <w:tc>
          <w:tcPr>
            <w:tcW w:w="2004" w:type="dxa"/>
            <w:tcBorders>
              <w:top w:val="nil"/>
              <w:left w:val="nil"/>
              <w:bottom w:val="nil"/>
              <w:right w:val="nil"/>
            </w:tcBorders>
            <w:shd w:val="clear" w:color="000000" w:fill="2F75B5"/>
            <w:noWrap/>
            <w:vAlign w:val="center"/>
            <w:hideMark/>
          </w:tcPr>
          <w:p w14:paraId="72AAD6EE" w14:textId="35793BF3"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w:t>
            </w:r>
          </w:p>
        </w:tc>
      </w:tr>
      <w:tr w:rsidR="0025362A" w:rsidRPr="009D39A8" w14:paraId="60DBC6CA" w14:textId="77777777" w:rsidTr="0025362A">
        <w:trPr>
          <w:trHeight w:val="255"/>
        </w:trPr>
        <w:tc>
          <w:tcPr>
            <w:tcW w:w="5268" w:type="dxa"/>
            <w:tcBorders>
              <w:top w:val="nil"/>
              <w:left w:val="nil"/>
              <w:bottom w:val="nil"/>
              <w:right w:val="nil"/>
            </w:tcBorders>
            <w:shd w:val="clear" w:color="000000" w:fill="BDD7EE"/>
            <w:noWrap/>
            <w:vAlign w:val="center"/>
            <w:hideMark/>
          </w:tcPr>
          <w:p w14:paraId="0704F560" w14:textId="77777777" w:rsidR="0025362A" w:rsidRPr="009D39A8" w:rsidRDefault="0025362A">
            <w:pPr>
              <w:rPr>
                <w:rFonts w:ascii="Calibri Light" w:hAnsi="Calibri Light" w:cs="Calibri Light"/>
                <w:sz w:val="20"/>
                <w:szCs w:val="20"/>
              </w:rPr>
            </w:pPr>
            <w:r w:rsidRPr="009D39A8">
              <w:rPr>
                <w:rFonts w:ascii="Calibri Light" w:hAnsi="Calibri Light" w:cs="Calibri Light"/>
                <w:sz w:val="20"/>
                <w:szCs w:val="20"/>
              </w:rPr>
              <w:t xml:space="preserve">    INGRESSOS</w:t>
            </w:r>
          </w:p>
        </w:tc>
        <w:tc>
          <w:tcPr>
            <w:tcW w:w="344" w:type="dxa"/>
            <w:tcBorders>
              <w:top w:val="nil"/>
              <w:left w:val="nil"/>
              <w:bottom w:val="nil"/>
              <w:right w:val="nil"/>
            </w:tcBorders>
            <w:shd w:val="clear" w:color="000000" w:fill="BDD7EE"/>
            <w:noWrap/>
            <w:vAlign w:val="center"/>
            <w:hideMark/>
          </w:tcPr>
          <w:p w14:paraId="644607FD" w14:textId="77777777" w:rsidR="0025362A" w:rsidRPr="009D39A8" w:rsidRDefault="0025362A">
            <w:pPr>
              <w:jc w:val="center"/>
              <w:rPr>
                <w:rFonts w:ascii="Calibri Light" w:hAnsi="Calibri Light" w:cs="Calibri Light"/>
                <w:sz w:val="20"/>
                <w:szCs w:val="20"/>
              </w:rPr>
            </w:pPr>
            <w:r w:rsidRPr="009D39A8">
              <w:rPr>
                <w:rFonts w:ascii="Calibri Light" w:hAnsi="Calibri Light" w:cs="Calibri Light"/>
                <w:sz w:val="20"/>
                <w:szCs w:val="20"/>
              </w:rPr>
              <w:t> </w:t>
            </w:r>
          </w:p>
        </w:tc>
        <w:tc>
          <w:tcPr>
            <w:tcW w:w="2004" w:type="dxa"/>
            <w:tcBorders>
              <w:top w:val="nil"/>
              <w:left w:val="nil"/>
              <w:bottom w:val="nil"/>
              <w:right w:val="nil"/>
            </w:tcBorders>
            <w:shd w:val="clear" w:color="000000" w:fill="BDD7EE"/>
            <w:noWrap/>
            <w:vAlign w:val="center"/>
            <w:hideMark/>
          </w:tcPr>
          <w:p w14:paraId="6DAD63E0" w14:textId="40328772"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w:t>
            </w:r>
          </w:p>
        </w:tc>
        <w:tc>
          <w:tcPr>
            <w:tcW w:w="2004" w:type="dxa"/>
            <w:tcBorders>
              <w:top w:val="nil"/>
              <w:left w:val="nil"/>
              <w:bottom w:val="nil"/>
              <w:right w:val="nil"/>
            </w:tcBorders>
            <w:shd w:val="clear" w:color="000000" w:fill="BDD7EE"/>
            <w:noWrap/>
            <w:vAlign w:val="center"/>
            <w:hideMark/>
          </w:tcPr>
          <w:p w14:paraId="2FDD88F4" w14:textId="447CB0DA"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w:t>
            </w:r>
          </w:p>
        </w:tc>
      </w:tr>
      <w:tr w:rsidR="0025362A" w:rsidRPr="009D39A8" w14:paraId="23B95F79" w14:textId="77777777" w:rsidTr="0025362A">
        <w:trPr>
          <w:trHeight w:val="255"/>
        </w:trPr>
        <w:tc>
          <w:tcPr>
            <w:tcW w:w="5268" w:type="dxa"/>
            <w:tcBorders>
              <w:top w:val="nil"/>
              <w:left w:val="nil"/>
              <w:bottom w:val="nil"/>
              <w:right w:val="nil"/>
            </w:tcBorders>
            <w:shd w:val="clear" w:color="auto" w:fill="auto"/>
            <w:hideMark/>
          </w:tcPr>
          <w:p w14:paraId="6A661E87" w14:textId="77777777" w:rsidR="0025362A" w:rsidRPr="009D39A8" w:rsidRDefault="0025362A">
            <w:pPr>
              <w:rPr>
                <w:rFonts w:ascii="Calibri Light" w:hAnsi="Calibri Light" w:cs="Calibri Light"/>
                <w:sz w:val="20"/>
                <w:szCs w:val="20"/>
              </w:rPr>
            </w:pPr>
            <w:r w:rsidRPr="009D39A8">
              <w:rPr>
                <w:rFonts w:ascii="Calibri Light" w:hAnsi="Calibri Light" w:cs="Calibri Light"/>
                <w:sz w:val="20"/>
                <w:szCs w:val="20"/>
              </w:rPr>
              <w:t xml:space="preserve">        Operações de Crédito</w:t>
            </w:r>
          </w:p>
        </w:tc>
        <w:tc>
          <w:tcPr>
            <w:tcW w:w="344" w:type="dxa"/>
            <w:tcBorders>
              <w:top w:val="nil"/>
              <w:left w:val="nil"/>
              <w:bottom w:val="nil"/>
              <w:right w:val="nil"/>
            </w:tcBorders>
            <w:shd w:val="clear" w:color="auto" w:fill="auto"/>
            <w:hideMark/>
          </w:tcPr>
          <w:p w14:paraId="6AAE1781" w14:textId="77777777" w:rsidR="0025362A" w:rsidRPr="009D39A8" w:rsidRDefault="0025362A">
            <w:pPr>
              <w:rPr>
                <w:rFonts w:ascii="Calibri Light" w:hAnsi="Calibri Light" w:cs="Calibri Light"/>
                <w:sz w:val="20"/>
                <w:szCs w:val="20"/>
              </w:rPr>
            </w:pPr>
          </w:p>
        </w:tc>
        <w:tc>
          <w:tcPr>
            <w:tcW w:w="2004" w:type="dxa"/>
            <w:tcBorders>
              <w:top w:val="nil"/>
              <w:left w:val="nil"/>
              <w:bottom w:val="nil"/>
              <w:right w:val="nil"/>
            </w:tcBorders>
            <w:shd w:val="clear" w:color="auto" w:fill="auto"/>
            <w:noWrap/>
            <w:hideMark/>
          </w:tcPr>
          <w:p w14:paraId="33C8905F" w14:textId="028FA0B0"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w:t>
            </w:r>
          </w:p>
        </w:tc>
        <w:tc>
          <w:tcPr>
            <w:tcW w:w="2004" w:type="dxa"/>
            <w:tcBorders>
              <w:top w:val="nil"/>
              <w:left w:val="nil"/>
              <w:bottom w:val="nil"/>
              <w:right w:val="nil"/>
            </w:tcBorders>
            <w:shd w:val="clear" w:color="auto" w:fill="auto"/>
            <w:noWrap/>
            <w:hideMark/>
          </w:tcPr>
          <w:p w14:paraId="3057648E" w14:textId="7D788E43"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w:t>
            </w:r>
          </w:p>
        </w:tc>
      </w:tr>
      <w:tr w:rsidR="0025362A" w:rsidRPr="009D39A8" w14:paraId="42552354" w14:textId="77777777" w:rsidTr="0025362A">
        <w:trPr>
          <w:trHeight w:val="255"/>
        </w:trPr>
        <w:tc>
          <w:tcPr>
            <w:tcW w:w="5268" w:type="dxa"/>
            <w:tcBorders>
              <w:top w:val="nil"/>
              <w:left w:val="nil"/>
              <w:bottom w:val="nil"/>
              <w:right w:val="nil"/>
            </w:tcBorders>
            <w:shd w:val="clear" w:color="000000" w:fill="D9D9D9"/>
            <w:hideMark/>
          </w:tcPr>
          <w:p w14:paraId="19906E2A" w14:textId="77777777" w:rsidR="0025362A" w:rsidRPr="009D39A8" w:rsidRDefault="0025362A">
            <w:pPr>
              <w:rPr>
                <w:rFonts w:ascii="Calibri Light" w:hAnsi="Calibri Light" w:cs="Calibri Light"/>
                <w:sz w:val="20"/>
                <w:szCs w:val="20"/>
              </w:rPr>
            </w:pPr>
            <w:r w:rsidRPr="009D39A8">
              <w:rPr>
                <w:rFonts w:ascii="Calibri Light" w:hAnsi="Calibri Light" w:cs="Calibri Light"/>
                <w:sz w:val="20"/>
                <w:szCs w:val="20"/>
              </w:rPr>
              <w:t xml:space="preserve">        Integralização do Capital Social de Empresas Estatais</w:t>
            </w:r>
          </w:p>
        </w:tc>
        <w:tc>
          <w:tcPr>
            <w:tcW w:w="344" w:type="dxa"/>
            <w:tcBorders>
              <w:top w:val="nil"/>
              <w:left w:val="nil"/>
              <w:bottom w:val="nil"/>
              <w:right w:val="nil"/>
            </w:tcBorders>
            <w:shd w:val="clear" w:color="000000" w:fill="D9D9D9"/>
            <w:hideMark/>
          </w:tcPr>
          <w:p w14:paraId="54DF067E" w14:textId="77777777" w:rsidR="0025362A" w:rsidRPr="009D39A8" w:rsidRDefault="0025362A">
            <w:pPr>
              <w:rPr>
                <w:rFonts w:ascii="Calibri Light" w:hAnsi="Calibri Light" w:cs="Calibri Light"/>
                <w:sz w:val="20"/>
                <w:szCs w:val="20"/>
              </w:rPr>
            </w:pPr>
            <w:r w:rsidRPr="009D39A8">
              <w:rPr>
                <w:rFonts w:ascii="Calibri Light" w:hAnsi="Calibri Light" w:cs="Calibri Light"/>
                <w:sz w:val="20"/>
                <w:szCs w:val="20"/>
              </w:rPr>
              <w:t> </w:t>
            </w:r>
          </w:p>
        </w:tc>
        <w:tc>
          <w:tcPr>
            <w:tcW w:w="2004" w:type="dxa"/>
            <w:tcBorders>
              <w:top w:val="nil"/>
              <w:left w:val="nil"/>
              <w:bottom w:val="nil"/>
              <w:right w:val="nil"/>
            </w:tcBorders>
            <w:shd w:val="clear" w:color="000000" w:fill="D9D9D9"/>
            <w:noWrap/>
            <w:hideMark/>
          </w:tcPr>
          <w:p w14:paraId="0B08E352" w14:textId="63ABD4A0"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w:t>
            </w:r>
          </w:p>
        </w:tc>
        <w:tc>
          <w:tcPr>
            <w:tcW w:w="2004" w:type="dxa"/>
            <w:tcBorders>
              <w:top w:val="nil"/>
              <w:left w:val="nil"/>
              <w:bottom w:val="nil"/>
              <w:right w:val="nil"/>
            </w:tcBorders>
            <w:shd w:val="clear" w:color="000000" w:fill="D9D9D9"/>
            <w:noWrap/>
            <w:hideMark/>
          </w:tcPr>
          <w:p w14:paraId="6F058891" w14:textId="2A8DF16B"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w:t>
            </w:r>
          </w:p>
        </w:tc>
      </w:tr>
      <w:tr w:rsidR="0025362A" w:rsidRPr="009D39A8" w14:paraId="5ABEE443" w14:textId="77777777" w:rsidTr="0025362A">
        <w:trPr>
          <w:trHeight w:val="255"/>
        </w:trPr>
        <w:tc>
          <w:tcPr>
            <w:tcW w:w="5268" w:type="dxa"/>
            <w:tcBorders>
              <w:top w:val="nil"/>
              <w:left w:val="nil"/>
              <w:bottom w:val="nil"/>
              <w:right w:val="nil"/>
            </w:tcBorders>
            <w:shd w:val="clear" w:color="auto" w:fill="auto"/>
            <w:hideMark/>
          </w:tcPr>
          <w:p w14:paraId="573922B5" w14:textId="77777777" w:rsidR="0025362A" w:rsidRPr="009D39A8" w:rsidRDefault="0025362A">
            <w:pPr>
              <w:rPr>
                <w:rFonts w:ascii="Calibri Light" w:hAnsi="Calibri Light" w:cs="Calibri Light"/>
                <w:sz w:val="20"/>
                <w:szCs w:val="20"/>
              </w:rPr>
            </w:pPr>
            <w:r w:rsidRPr="009D39A8">
              <w:rPr>
                <w:rFonts w:ascii="Calibri Light" w:hAnsi="Calibri Light" w:cs="Calibri Light"/>
                <w:sz w:val="20"/>
                <w:szCs w:val="20"/>
              </w:rPr>
              <w:t xml:space="preserve">        Transferências de Capital Recebidas</w:t>
            </w:r>
          </w:p>
        </w:tc>
        <w:tc>
          <w:tcPr>
            <w:tcW w:w="344" w:type="dxa"/>
            <w:tcBorders>
              <w:top w:val="nil"/>
              <w:left w:val="nil"/>
              <w:bottom w:val="nil"/>
              <w:right w:val="nil"/>
            </w:tcBorders>
            <w:shd w:val="clear" w:color="auto" w:fill="auto"/>
            <w:hideMark/>
          </w:tcPr>
          <w:p w14:paraId="45F567C0" w14:textId="77777777" w:rsidR="0025362A" w:rsidRPr="009D39A8" w:rsidRDefault="0025362A">
            <w:pPr>
              <w:rPr>
                <w:rFonts w:ascii="Calibri Light" w:hAnsi="Calibri Light" w:cs="Calibri Light"/>
                <w:sz w:val="20"/>
                <w:szCs w:val="20"/>
              </w:rPr>
            </w:pPr>
          </w:p>
        </w:tc>
        <w:tc>
          <w:tcPr>
            <w:tcW w:w="2004" w:type="dxa"/>
            <w:tcBorders>
              <w:top w:val="nil"/>
              <w:left w:val="nil"/>
              <w:bottom w:val="nil"/>
              <w:right w:val="nil"/>
            </w:tcBorders>
            <w:shd w:val="clear" w:color="auto" w:fill="auto"/>
            <w:noWrap/>
            <w:hideMark/>
          </w:tcPr>
          <w:p w14:paraId="7299FD19" w14:textId="47843755"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w:t>
            </w:r>
          </w:p>
        </w:tc>
        <w:tc>
          <w:tcPr>
            <w:tcW w:w="2004" w:type="dxa"/>
            <w:tcBorders>
              <w:top w:val="nil"/>
              <w:left w:val="nil"/>
              <w:bottom w:val="nil"/>
              <w:right w:val="nil"/>
            </w:tcBorders>
            <w:shd w:val="clear" w:color="auto" w:fill="auto"/>
            <w:noWrap/>
            <w:hideMark/>
          </w:tcPr>
          <w:p w14:paraId="188FABCF" w14:textId="145FB02E"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w:t>
            </w:r>
          </w:p>
        </w:tc>
      </w:tr>
      <w:tr w:rsidR="0025362A" w:rsidRPr="009D39A8" w14:paraId="0E1E9473" w14:textId="77777777" w:rsidTr="0025362A">
        <w:trPr>
          <w:trHeight w:val="255"/>
        </w:trPr>
        <w:tc>
          <w:tcPr>
            <w:tcW w:w="5268" w:type="dxa"/>
            <w:tcBorders>
              <w:top w:val="nil"/>
              <w:left w:val="nil"/>
              <w:bottom w:val="nil"/>
              <w:right w:val="nil"/>
            </w:tcBorders>
            <w:shd w:val="clear" w:color="000000" w:fill="D9D9D9"/>
            <w:hideMark/>
          </w:tcPr>
          <w:p w14:paraId="6847C3CA" w14:textId="77777777" w:rsidR="0025362A" w:rsidRPr="009D39A8" w:rsidRDefault="0025362A">
            <w:pPr>
              <w:rPr>
                <w:rFonts w:ascii="Calibri Light" w:hAnsi="Calibri Light" w:cs="Calibri Light"/>
                <w:sz w:val="20"/>
                <w:szCs w:val="20"/>
              </w:rPr>
            </w:pPr>
            <w:r w:rsidRPr="009D39A8">
              <w:rPr>
                <w:rFonts w:ascii="Calibri Light" w:hAnsi="Calibri Light" w:cs="Calibri Light"/>
                <w:sz w:val="20"/>
                <w:szCs w:val="20"/>
              </w:rPr>
              <w:t xml:space="preserve">        Outros Ingressos de Financiamento</w:t>
            </w:r>
          </w:p>
        </w:tc>
        <w:tc>
          <w:tcPr>
            <w:tcW w:w="344" w:type="dxa"/>
            <w:tcBorders>
              <w:top w:val="nil"/>
              <w:left w:val="nil"/>
              <w:bottom w:val="nil"/>
              <w:right w:val="nil"/>
            </w:tcBorders>
            <w:shd w:val="clear" w:color="000000" w:fill="D9D9D9"/>
            <w:hideMark/>
          </w:tcPr>
          <w:p w14:paraId="242F1A57" w14:textId="77777777" w:rsidR="0025362A" w:rsidRPr="009D39A8" w:rsidRDefault="0025362A">
            <w:pPr>
              <w:rPr>
                <w:rFonts w:ascii="Calibri Light" w:hAnsi="Calibri Light" w:cs="Calibri Light"/>
                <w:sz w:val="20"/>
                <w:szCs w:val="20"/>
              </w:rPr>
            </w:pPr>
            <w:r w:rsidRPr="009D39A8">
              <w:rPr>
                <w:rFonts w:ascii="Calibri Light" w:hAnsi="Calibri Light" w:cs="Calibri Light"/>
                <w:sz w:val="20"/>
                <w:szCs w:val="20"/>
              </w:rPr>
              <w:t> </w:t>
            </w:r>
          </w:p>
        </w:tc>
        <w:tc>
          <w:tcPr>
            <w:tcW w:w="2004" w:type="dxa"/>
            <w:tcBorders>
              <w:top w:val="nil"/>
              <w:left w:val="nil"/>
              <w:bottom w:val="nil"/>
              <w:right w:val="nil"/>
            </w:tcBorders>
            <w:shd w:val="clear" w:color="000000" w:fill="D9D9D9"/>
            <w:noWrap/>
            <w:hideMark/>
          </w:tcPr>
          <w:p w14:paraId="3E123C0B" w14:textId="327BF98D"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w:t>
            </w:r>
          </w:p>
        </w:tc>
        <w:tc>
          <w:tcPr>
            <w:tcW w:w="2004" w:type="dxa"/>
            <w:tcBorders>
              <w:top w:val="nil"/>
              <w:left w:val="nil"/>
              <w:bottom w:val="nil"/>
              <w:right w:val="nil"/>
            </w:tcBorders>
            <w:shd w:val="clear" w:color="000000" w:fill="D9D9D9"/>
            <w:noWrap/>
            <w:hideMark/>
          </w:tcPr>
          <w:p w14:paraId="5C9653ED" w14:textId="0539DBF0"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w:t>
            </w:r>
          </w:p>
        </w:tc>
      </w:tr>
      <w:tr w:rsidR="0025362A" w:rsidRPr="009D39A8" w14:paraId="2F1040C6" w14:textId="77777777" w:rsidTr="0025362A">
        <w:trPr>
          <w:trHeight w:val="255"/>
        </w:trPr>
        <w:tc>
          <w:tcPr>
            <w:tcW w:w="5268" w:type="dxa"/>
            <w:tcBorders>
              <w:top w:val="nil"/>
              <w:left w:val="nil"/>
              <w:bottom w:val="nil"/>
              <w:right w:val="nil"/>
            </w:tcBorders>
            <w:shd w:val="clear" w:color="000000" w:fill="BDD7EE"/>
            <w:noWrap/>
            <w:vAlign w:val="center"/>
            <w:hideMark/>
          </w:tcPr>
          <w:p w14:paraId="4631C217" w14:textId="77777777" w:rsidR="0025362A" w:rsidRPr="009D39A8" w:rsidRDefault="0025362A">
            <w:pPr>
              <w:rPr>
                <w:rFonts w:ascii="Calibri Light" w:hAnsi="Calibri Light" w:cs="Calibri Light"/>
                <w:sz w:val="20"/>
                <w:szCs w:val="20"/>
              </w:rPr>
            </w:pPr>
            <w:r w:rsidRPr="009D39A8">
              <w:rPr>
                <w:rFonts w:ascii="Calibri Light" w:hAnsi="Calibri Light" w:cs="Calibri Light"/>
                <w:sz w:val="20"/>
                <w:szCs w:val="20"/>
              </w:rPr>
              <w:t xml:space="preserve">    DESEMBOLSOS</w:t>
            </w:r>
          </w:p>
        </w:tc>
        <w:tc>
          <w:tcPr>
            <w:tcW w:w="344" w:type="dxa"/>
            <w:tcBorders>
              <w:top w:val="nil"/>
              <w:left w:val="nil"/>
              <w:bottom w:val="nil"/>
              <w:right w:val="nil"/>
            </w:tcBorders>
            <w:shd w:val="clear" w:color="000000" w:fill="BDD7EE"/>
            <w:noWrap/>
            <w:vAlign w:val="center"/>
            <w:hideMark/>
          </w:tcPr>
          <w:p w14:paraId="7DEFBCAD" w14:textId="77777777" w:rsidR="0025362A" w:rsidRPr="009D39A8" w:rsidRDefault="0025362A">
            <w:pPr>
              <w:jc w:val="center"/>
              <w:rPr>
                <w:rFonts w:ascii="Calibri Light" w:hAnsi="Calibri Light" w:cs="Calibri Light"/>
                <w:sz w:val="20"/>
                <w:szCs w:val="20"/>
              </w:rPr>
            </w:pPr>
            <w:r w:rsidRPr="009D39A8">
              <w:rPr>
                <w:rFonts w:ascii="Calibri Light" w:hAnsi="Calibri Light" w:cs="Calibri Light"/>
                <w:sz w:val="20"/>
                <w:szCs w:val="20"/>
              </w:rPr>
              <w:t> </w:t>
            </w:r>
          </w:p>
        </w:tc>
        <w:tc>
          <w:tcPr>
            <w:tcW w:w="2004" w:type="dxa"/>
            <w:tcBorders>
              <w:top w:val="nil"/>
              <w:left w:val="nil"/>
              <w:bottom w:val="nil"/>
              <w:right w:val="nil"/>
            </w:tcBorders>
            <w:shd w:val="clear" w:color="000000" w:fill="BDD7EE"/>
            <w:noWrap/>
            <w:vAlign w:val="center"/>
            <w:hideMark/>
          </w:tcPr>
          <w:p w14:paraId="71262E42" w14:textId="59D7160A"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w:t>
            </w:r>
          </w:p>
        </w:tc>
        <w:tc>
          <w:tcPr>
            <w:tcW w:w="2004" w:type="dxa"/>
            <w:tcBorders>
              <w:top w:val="nil"/>
              <w:left w:val="nil"/>
              <w:bottom w:val="nil"/>
              <w:right w:val="nil"/>
            </w:tcBorders>
            <w:shd w:val="clear" w:color="000000" w:fill="BDD7EE"/>
            <w:noWrap/>
            <w:vAlign w:val="center"/>
            <w:hideMark/>
          </w:tcPr>
          <w:p w14:paraId="60C98C17" w14:textId="1D592480"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w:t>
            </w:r>
          </w:p>
        </w:tc>
      </w:tr>
      <w:tr w:rsidR="0025362A" w:rsidRPr="009D39A8" w14:paraId="13D79C9C" w14:textId="77777777" w:rsidTr="0025362A">
        <w:trPr>
          <w:trHeight w:val="255"/>
        </w:trPr>
        <w:tc>
          <w:tcPr>
            <w:tcW w:w="5268" w:type="dxa"/>
            <w:tcBorders>
              <w:top w:val="nil"/>
              <w:left w:val="nil"/>
              <w:bottom w:val="nil"/>
              <w:right w:val="nil"/>
            </w:tcBorders>
            <w:shd w:val="clear" w:color="auto" w:fill="auto"/>
            <w:hideMark/>
          </w:tcPr>
          <w:p w14:paraId="1D91AD6B" w14:textId="77777777" w:rsidR="0025362A" w:rsidRPr="009D39A8" w:rsidRDefault="0025362A">
            <w:pPr>
              <w:rPr>
                <w:rFonts w:ascii="Calibri Light" w:hAnsi="Calibri Light" w:cs="Calibri Light"/>
                <w:sz w:val="20"/>
                <w:szCs w:val="20"/>
              </w:rPr>
            </w:pPr>
            <w:r w:rsidRPr="009D39A8">
              <w:rPr>
                <w:rFonts w:ascii="Calibri Light" w:hAnsi="Calibri Light" w:cs="Calibri Light"/>
                <w:sz w:val="20"/>
                <w:szCs w:val="20"/>
              </w:rPr>
              <w:t xml:space="preserve">        Amortização / Refinanciamento da Dívida</w:t>
            </w:r>
          </w:p>
        </w:tc>
        <w:tc>
          <w:tcPr>
            <w:tcW w:w="344" w:type="dxa"/>
            <w:tcBorders>
              <w:top w:val="nil"/>
              <w:left w:val="nil"/>
              <w:bottom w:val="nil"/>
              <w:right w:val="nil"/>
            </w:tcBorders>
            <w:shd w:val="clear" w:color="auto" w:fill="auto"/>
            <w:hideMark/>
          </w:tcPr>
          <w:p w14:paraId="78B6B244" w14:textId="77777777" w:rsidR="0025362A" w:rsidRPr="009D39A8" w:rsidRDefault="0025362A">
            <w:pPr>
              <w:rPr>
                <w:rFonts w:ascii="Calibri Light" w:hAnsi="Calibri Light" w:cs="Calibri Light"/>
                <w:sz w:val="20"/>
                <w:szCs w:val="20"/>
              </w:rPr>
            </w:pPr>
          </w:p>
        </w:tc>
        <w:tc>
          <w:tcPr>
            <w:tcW w:w="2004" w:type="dxa"/>
            <w:tcBorders>
              <w:top w:val="nil"/>
              <w:left w:val="nil"/>
              <w:bottom w:val="nil"/>
              <w:right w:val="nil"/>
            </w:tcBorders>
            <w:shd w:val="clear" w:color="auto" w:fill="auto"/>
            <w:noWrap/>
            <w:hideMark/>
          </w:tcPr>
          <w:p w14:paraId="13E1D716" w14:textId="094DC3D1"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w:t>
            </w:r>
          </w:p>
        </w:tc>
        <w:tc>
          <w:tcPr>
            <w:tcW w:w="2004" w:type="dxa"/>
            <w:tcBorders>
              <w:top w:val="nil"/>
              <w:left w:val="nil"/>
              <w:bottom w:val="nil"/>
              <w:right w:val="nil"/>
            </w:tcBorders>
            <w:shd w:val="clear" w:color="auto" w:fill="auto"/>
            <w:noWrap/>
            <w:hideMark/>
          </w:tcPr>
          <w:p w14:paraId="5A052E8C" w14:textId="27F9E879"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w:t>
            </w:r>
          </w:p>
        </w:tc>
      </w:tr>
      <w:tr w:rsidR="0025362A" w:rsidRPr="009D39A8" w14:paraId="55E8273A" w14:textId="77777777" w:rsidTr="0025362A">
        <w:trPr>
          <w:trHeight w:val="255"/>
        </w:trPr>
        <w:tc>
          <w:tcPr>
            <w:tcW w:w="5268" w:type="dxa"/>
            <w:tcBorders>
              <w:top w:val="nil"/>
              <w:left w:val="nil"/>
              <w:bottom w:val="nil"/>
              <w:right w:val="nil"/>
            </w:tcBorders>
            <w:shd w:val="clear" w:color="000000" w:fill="D9D9D9"/>
            <w:hideMark/>
          </w:tcPr>
          <w:p w14:paraId="519FC7CA" w14:textId="77777777" w:rsidR="0025362A" w:rsidRPr="009D39A8" w:rsidRDefault="0025362A">
            <w:pPr>
              <w:rPr>
                <w:rFonts w:ascii="Calibri Light" w:hAnsi="Calibri Light" w:cs="Calibri Light"/>
                <w:sz w:val="20"/>
                <w:szCs w:val="20"/>
              </w:rPr>
            </w:pPr>
            <w:r w:rsidRPr="009D39A8">
              <w:rPr>
                <w:rFonts w:ascii="Calibri Light" w:hAnsi="Calibri Light" w:cs="Calibri Light"/>
                <w:sz w:val="20"/>
                <w:szCs w:val="20"/>
              </w:rPr>
              <w:t xml:space="preserve">        Outros Desembolsos de Financiamento</w:t>
            </w:r>
          </w:p>
        </w:tc>
        <w:tc>
          <w:tcPr>
            <w:tcW w:w="344" w:type="dxa"/>
            <w:tcBorders>
              <w:top w:val="nil"/>
              <w:left w:val="nil"/>
              <w:bottom w:val="nil"/>
              <w:right w:val="nil"/>
            </w:tcBorders>
            <w:shd w:val="clear" w:color="000000" w:fill="D9D9D9"/>
            <w:hideMark/>
          </w:tcPr>
          <w:p w14:paraId="79C07648" w14:textId="77777777" w:rsidR="0025362A" w:rsidRPr="009D39A8" w:rsidRDefault="0025362A">
            <w:pPr>
              <w:rPr>
                <w:rFonts w:ascii="Calibri Light" w:hAnsi="Calibri Light" w:cs="Calibri Light"/>
                <w:sz w:val="20"/>
                <w:szCs w:val="20"/>
              </w:rPr>
            </w:pPr>
            <w:r w:rsidRPr="009D39A8">
              <w:rPr>
                <w:rFonts w:ascii="Calibri Light" w:hAnsi="Calibri Light" w:cs="Calibri Light"/>
                <w:sz w:val="20"/>
                <w:szCs w:val="20"/>
              </w:rPr>
              <w:t> </w:t>
            </w:r>
          </w:p>
        </w:tc>
        <w:tc>
          <w:tcPr>
            <w:tcW w:w="2004" w:type="dxa"/>
            <w:tcBorders>
              <w:top w:val="nil"/>
              <w:left w:val="nil"/>
              <w:bottom w:val="nil"/>
              <w:right w:val="nil"/>
            </w:tcBorders>
            <w:shd w:val="clear" w:color="000000" w:fill="D9D9D9"/>
            <w:noWrap/>
            <w:hideMark/>
          </w:tcPr>
          <w:p w14:paraId="6786A98E" w14:textId="6FDDE567"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w:t>
            </w:r>
          </w:p>
        </w:tc>
        <w:tc>
          <w:tcPr>
            <w:tcW w:w="2004" w:type="dxa"/>
            <w:tcBorders>
              <w:top w:val="nil"/>
              <w:left w:val="nil"/>
              <w:bottom w:val="nil"/>
              <w:right w:val="nil"/>
            </w:tcBorders>
            <w:shd w:val="clear" w:color="000000" w:fill="D9D9D9"/>
            <w:noWrap/>
            <w:hideMark/>
          </w:tcPr>
          <w:p w14:paraId="3423A11A" w14:textId="738E1CBD"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w:t>
            </w:r>
          </w:p>
        </w:tc>
      </w:tr>
      <w:tr w:rsidR="0025362A" w:rsidRPr="009D39A8" w14:paraId="7BFFF006" w14:textId="77777777" w:rsidTr="0025362A">
        <w:trPr>
          <w:trHeight w:val="285"/>
        </w:trPr>
        <w:tc>
          <w:tcPr>
            <w:tcW w:w="5268" w:type="dxa"/>
            <w:tcBorders>
              <w:top w:val="nil"/>
              <w:left w:val="nil"/>
              <w:bottom w:val="nil"/>
              <w:right w:val="nil"/>
            </w:tcBorders>
            <w:shd w:val="clear" w:color="000000" w:fill="A6A6A6"/>
            <w:vAlign w:val="center"/>
            <w:hideMark/>
          </w:tcPr>
          <w:p w14:paraId="4635D288" w14:textId="77777777" w:rsidR="0025362A" w:rsidRPr="009D39A8" w:rsidRDefault="0025362A">
            <w:pPr>
              <w:rPr>
                <w:rFonts w:ascii="Calibri Light" w:hAnsi="Calibri Light" w:cs="Calibri Light"/>
                <w:b/>
                <w:bCs/>
                <w:sz w:val="20"/>
                <w:szCs w:val="20"/>
              </w:rPr>
            </w:pPr>
            <w:r w:rsidRPr="009D39A8">
              <w:rPr>
                <w:rFonts w:ascii="Calibri Light" w:hAnsi="Calibri Light" w:cs="Calibri Light"/>
                <w:b/>
                <w:bCs/>
                <w:sz w:val="20"/>
                <w:szCs w:val="20"/>
              </w:rPr>
              <w:t>GERAÇÃO LÍQUIDA DE CAIXA E EQUIVALENTES DE CAIXA</w:t>
            </w:r>
          </w:p>
        </w:tc>
        <w:tc>
          <w:tcPr>
            <w:tcW w:w="344" w:type="dxa"/>
            <w:tcBorders>
              <w:top w:val="nil"/>
              <w:left w:val="nil"/>
              <w:bottom w:val="nil"/>
              <w:right w:val="nil"/>
            </w:tcBorders>
            <w:shd w:val="clear" w:color="000000" w:fill="A6A6A6"/>
            <w:vAlign w:val="center"/>
            <w:hideMark/>
          </w:tcPr>
          <w:p w14:paraId="19DA8BEB" w14:textId="0C8026CF" w:rsidR="0025362A" w:rsidRPr="009D39A8" w:rsidRDefault="008E37E9">
            <w:pPr>
              <w:jc w:val="center"/>
              <w:rPr>
                <w:rFonts w:ascii="Calibri Light" w:hAnsi="Calibri Light" w:cs="Calibri Light"/>
                <w:b/>
                <w:bCs/>
                <w:sz w:val="20"/>
                <w:szCs w:val="20"/>
              </w:rPr>
            </w:pPr>
            <w:r w:rsidRPr="009D39A8">
              <w:rPr>
                <w:rFonts w:ascii="Calibri Light" w:hAnsi="Calibri Light" w:cs="Calibri Light"/>
                <w:b/>
                <w:bCs/>
                <w:sz w:val="20"/>
                <w:szCs w:val="20"/>
              </w:rPr>
              <w:t>20</w:t>
            </w:r>
          </w:p>
        </w:tc>
        <w:tc>
          <w:tcPr>
            <w:tcW w:w="2004" w:type="dxa"/>
            <w:tcBorders>
              <w:top w:val="nil"/>
              <w:left w:val="nil"/>
              <w:bottom w:val="nil"/>
              <w:right w:val="nil"/>
            </w:tcBorders>
            <w:shd w:val="clear" w:color="000000" w:fill="A6A6A6"/>
            <w:noWrap/>
            <w:hideMark/>
          </w:tcPr>
          <w:p w14:paraId="7036680C" w14:textId="6C41C715"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(36.166.420,42)</w:t>
            </w:r>
          </w:p>
        </w:tc>
        <w:tc>
          <w:tcPr>
            <w:tcW w:w="2004" w:type="dxa"/>
            <w:tcBorders>
              <w:top w:val="nil"/>
              <w:left w:val="nil"/>
              <w:bottom w:val="nil"/>
              <w:right w:val="nil"/>
            </w:tcBorders>
            <w:shd w:val="clear" w:color="000000" w:fill="A6A6A6"/>
            <w:noWrap/>
            <w:hideMark/>
          </w:tcPr>
          <w:p w14:paraId="72427E9B" w14:textId="5837D8A8"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(71.260.193,99)</w:t>
            </w:r>
          </w:p>
        </w:tc>
      </w:tr>
      <w:tr w:rsidR="0025362A" w:rsidRPr="009D39A8" w14:paraId="17D24A84" w14:textId="77777777" w:rsidTr="0025362A">
        <w:trPr>
          <w:trHeight w:val="255"/>
        </w:trPr>
        <w:tc>
          <w:tcPr>
            <w:tcW w:w="5268" w:type="dxa"/>
            <w:tcBorders>
              <w:top w:val="nil"/>
              <w:left w:val="nil"/>
              <w:bottom w:val="nil"/>
              <w:right w:val="nil"/>
            </w:tcBorders>
            <w:shd w:val="clear" w:color="000000" w:fill="A6A6A6"/>
            <w:hideMark/>
          </w:tcPr>
          <w:p w14:paraId="24A80FCA" w14:textId="77777777" w:rsidR="0025362A" w:rsidRPr="009D39A8" w:rsidRDefault="0025362A">
            <w:pPr>
              <w:rPr>
                <w:rFonts w:ascii="Calibri Light" w:hAnsi="Calibri Light" w:cs="Calibri Light"/>
                <w:b/>
                <w:bCs/>
                <w:sz w:val="20"/>
                <w:szCs w:val="20"/>
              </w:rPr>
            </w:pPr>
            <w:r w:rsidRPr="009D39A8">
              <w:rPr>
                <w:rFonts w:ascii="Calibri Light" w:hAnsi="Calibri Light" w:cs="Calibri Light"/>
                <w:b/>
                <w:bCs/>
                <w:sz w:val="20"/>
                <w:szCs w:val="20"/>
              </w:rPr>
              <w:t>CAIXA E EQUIVALENTES DE CAIXA INICIAL</w:t>
            </w:r>
          </w:p>
        </w:tc>
        <w:tc>
          <w:tcPr>
            <w:tcW w:w="344" w:type="dxa"/>
            <w:tcBorders>
              <w:top w:val="nil"/>
              <w:left w:val="nil"/>
              <w:bottom w:val="nil"/>
              <w:right w:val="nil"/>
            </w:tcBorders>
            <w:shd w:val="clear" w:color="000000" w:fill="A6A6A6"/>
            <w:hideMark/>
          </w:tcPr>
          <w:p w14:paraId="5E728ABA" w14:textId="77777777" w:rsidR="0025362A" w:rsidRPr="009D39A8" w:rsidRDefault="0025362A">
            <w:pPr>
              <w:rPr>
                <w:rFonts w:ascii="Calibri Light" w:hAnsi="Calibri Light" w:cs="Calibri Light"/>
                <w:b/>
                <w:bCs/>
                <w:sz w:val="20"/>
                <w:szCs w:val="20"/>
              </w:rPr>
            </w:pPr>
            <w:r w:rsidRPr="009D39A8">
              <w:rPr>
                <w:rFonts w:ascii="Calibri Light" w:hAnsi="Calibri Light" w:cs="Calibri Light"/>
                <w:b/>
                <w:bCs/>
                <w:sz w:val="20"/>
                <w:szCs w:val="20"/>
              </w:rPr>
              <w:t> </w:t>
            </w:r>
          </w:p>
        </w:tc>
        <w:tc>
          <w:tcPr>
            <w:tcW w:w="2004" w:type="dxa"/>
            <w:tcBorders>
              <w:top w:val="nil"/>
              <w:left w:val="nil"/>
              <w:bottom w:val="nil"/>
              <w:right w:val="nil"/>
            </w:tcBorders>
            <w:shd w:val="clear" w:color="000000" w:fill="A6A6A6"/>
            <w:noWrap/>
            <w:hideMark/>
          </w:tcPr>
          <w:p w14:paraId="6B40F34F" w14:textId="4F94208E"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124.286.903,72</w:t>
            </w:r>
          </w:p>
        </w:tc>
        <w:tc>
          <w:tcPr>
            <w:tcW w:w="2004" w:type="dxa"/>
            <w:tcBorders>
              <w:top w:val="nil"/>
              <w:left w:val="nil"/>
              <w:bottom w:val="nil"/>
              <w:right w:val="nil"/>
            </w:tcBorders>
            <w:shd w:val="clear" w:color="000000" w:fill="A6A6A6"/>
            <w:noWrap/>
            <w:hideMark/>
          </w:tcPr>
          <w:p w14:paraId="35C31390" w14:textId="74021143" w:rsidR="0025362A" w:rsidRPr="009D39A8" w:rsidRDefault="0025362A">
            <w:pPr>
              <w:jc w:val="right"/>
              <w:rPr>
                <w:rFonts w:ascii="Calibri Light" w:hAnsi="Calibri Light" w:cs="Calibri Light"/>
                <w:sz w:val="20"/>
                <w:szCs w:val="20"/>
              </w:rPr>
            </w:pPr>
            <w:r w:rsidRPr="009D39A8">
              <w:rPr>
                <w:rFonts w:ascii="Calibri Light" w:hAnsi="Calibri Light" w:cs="Calibri Light"/>
                <w:sz w:val="20"/>
                <w:szCs w:val="20"/>
              </w:rPr>
              <w:t>195.547.097,71</w:t>
            </w:r>
          </w:p>
        </w:tc>
      </w:tr>
      <w:tr w:rsidR="0025362A" w:rsidRPr="009D39A8" w14:paraId="6EAF9B28" w14:textId="77777777" w:rsidTr="0025362A">
        <w:trPr>
          <w:trHeight w:val="255"/>
        </w:trPr>
        <w:tc>
          <w:tcPr>
            <w:tcW w:w="5268" w:type="dxa"/>
            <w:tcBorders>
              <w:top w:val="nil"/>
              <w:left w:val="nil"/>
              <w:bottom w:val="nil"/>
              <w:right w:val="nil"/>
            </w:tcBorders>
            <w:shd w:val="clear" w:color="000000" w:fill="1F4E78"/>
            <w:noWrap/>
            <w:vAlign w:val="bottom"/>
            <w:hideMark/>
          </w:tcPr>
          <w:p w14:paraId="79815D33" w14:textId="77777777" w:rsidR="0025362A" w:rsidRPr="00E07ED3" w:rsidRDefault="0025362A">
            <w:pPr>
              <w:rPr>
                <w:rFonts w:ascii="Calibri Light" w:hAnsi="Calibri Light" w:cs="Calibri Light"/>
                <w:b/>
                <w:bCs/>
                <w:color w:val="FFFFFF" w:themeColor="background1"/>
                <w:sz w:val="20"/>
                <w:szCs w:val="20"/>
              </w:rPr>
            </w:pPr>
            <w:r w:rsidRPr="00E07ED3">
              <w:rPr>
                <w:rFonts w:ascii="Calibri Light" w:hAnsi="Calibri Light" w:cs="Calibri Light"/>
                <w:b/>
                <w:bCs/>
                <w:color w:val="FFFFFF" w:themeColor="background1"/>
                <w:sz w:val="20"/>
                <w:szCs w:val="20"/>
              </w:rPr>
              <w:t>CAIXA E EQUIVALENTE DE CAIXA FINAL</w:t>
            </w:r>
          </w:p>
        </w:tc>
        <w:tc>
          <w:tcPr>
            <w:tcW w:w="344" w:type="dxa"/>
            <w:tcBorders>
              <w:top w:val="nil"/>
              <w:left w:val="nil"/>
              <w:bottom w:val="nil"/>
              <w:right w:val="nil"/>
            </w:tcBorders>
            <w:shd w:val="clear" w:color="000000" w:fill="1F4E78"/>
            <w:noWrap/>
            <w:vAlign w:val="bottom"/>
            <w:hideMark/>
          </w:tcPr>
          <w:p w14:paraId="72E17705" w14:textId="77777777" w:rsidR="0025362A" w:rsidRPr="00E07ED3" w:rsidRDefault="0025362A">
            <w:pPr>
              <w:rPr>
                <w:rFonts w:ascii="Calibri Light" w:hAnsi="Calibri Light" w:cs="Calibri Light"/>
                <w:b/>
                <w:bCs/>
                <w:color w:val="FFFFFF" w:themeColor="background1"/>
                <w:sz w:val="20"/>
                <w:szCs w:val="20"/>
              </w:rPr>
            </w:pPr>
            <w:r w:rsidRPr="00E07ED3">
              <w:rPr>
                <w:rFonts w:ascii="Calibri Light" w:hAnsi="Calibri Light" w:cs="Calibri Light"/>
                <w:b/>
                <w:bCs/>
                <w:color w:val="FFFFFF" w:themeColor="background1"/>
                <w:sz w:val="20"/>
                <w:szCs w:val="20"/>
              </w:rPr>
              <w:t> </w:t>
            </w:r>
          </w:p>
        </w:tc>
        <w:tc>
          <w:tcPr>
            <w:tcW w:w="2004" w:type="dxa"/>
            <w:tcBorders>
              <w:top w:val="nil"/>
              <w:left w:val="nil"/>
              <w:bottom w:val="nil"/>
              <w:right w:val="nil"/>
            </w:tcBorders>
            <w:shd w:val="clear" w:color="000000" w:fill="1F4E78"/>
            <w:noWrap/>
            <w:vAlign w:val="bottom"/>
            <w:hideMark/>
          </w:tcPr>
          <w:p w14:paraId="4E9FE0A5" w14:textId="5A6BDACF" w:rsidR="0025362A" w:rsidRPr="00E07ED3" w:rsidRDefault="0025362A">
            <w:pPr>
              <w:jc w:val="right"/>
              <w:rPr>
                <w:rFonts w:ascii="Calibri Light" w:hAnsi="Calibri Light" w:cs="Calibri Light"/>
                <w:b/>
                <w:bCs/>
                <w:color w:val="FFFFFF" w:themeColor="background1"/>
                <w:sz w:val="20"/>
                <w:szCs w:val="20"/>
              </w:rPr>
            </w:pPr>
            <w:r w:rsidRPr="00E07ED3">
              <w:rPr>
                <w:rFonts w:ascii="Calibri Light" w:hAnsi="Calibri Light" w:cs="Calibri Light"/>
                <w:b/>
                <w:bCs/>
                <w:color w:val="FFFFFF" w:themeColor="background1"/>
                <w:sz w:val="20"/>
                <w:szCs w:val="20"/>
              </w:rPr>
              <w:t>88.120.483,30</w:t>
            </w:r>
          </w:p>
        </w:tc>
        <w:tc>
          <w:tcPr>
            <w:tcW w:w="2004" w:type="dxa"/>
            <w:tcBorders>
              <w:top w:val="nil"/>
              <w:left w:val="nil"/>
              <w:bottom w:val="nil"/>
              <w:right w:val="nil"/>
            </w:tcBorders>
            <w:shd w:val="clear" w:color="000000" w:fill="1F4E78"/>
            <w:noWrap/>
            <w:vAlign w:val="bottom"/>
            <w:hideMark/>
          </w:tcPr>
          <w:p w14:paraId="6679EE15" w14:textId="4C929734" w:rsidR="0025362A" w:rsidRPr="00E07ED3" w:rsidRDefault="0025362A">
            <w:pPr>
              <w:jc w:val="right"/>
              <w:rPr>
                <w:rFonts w:ascii="Calibri Light" w:hAnsi="Calibri Light" w:cs="Calibri Light"/>
                <w:b/>
                <w:bCs/>
                <w:color w:val="FFFFFF" w:themeColor="background1"/>
                <w:sz w:val="20"/>
                <w:szCs w:val="20"/>
              </w:rPr>
            </w:pPr>
            <w:r w:rsidRPr="00E07ED3">
              <w:rPr>
                <w:rFonts w:ascii="Calibri Light" w:hAnsi="Calibri Light" w:cs="Calibri Light"/>
                <w:b/>
                <w:bCs/>
                <w:color w:val="FFFFFF" w:themeColor="background1"/>
                <w:sz w:val="20"/>
                <w:szCs w:val="20"/>
              </w:rPr>
              <w:t>124.286.903,72</w:t>
            </w:r>
          </w:p>
        </w:tc>
      </w:tr>
    </w:tbl>
    <w:p w14:paraId="60EBFC8C" w14:textId="77777777" w:rsidR="0056432A" w:rsidRPr="009D39A8" w:rsidRDefault="0056432A" w:rsidP="001653D3">
      <w:pPr>
        <w:rPr>
          <w:rFonts w:asciiTheme="majorHAnsi" w:hAnsiTheme="majorHAnsi" w:cstheme="majorHAnsi"/>
          <w:b/>
        </w:rPr>
      </w:pPr>
    </w:p>
    <w:p w14:paraId="58447C92" w14:textId="77777777" w:rsidR="0056432A" w:rsidRPr="009D39A8" w:rsidRDefault="0056432A" w:rsidP="001653D3">
      <w:pPr>
        <w:rPr>
          <w:rFonts w:asciiTheme="majorHAnsi" w:hAnsiTheme="majorHAnsi" w:cstheme="majorHAnsi"/>
          <w:b/>
        </w:rPr>
      </w:pPr>
    </w:p>
    <w:p w14:paraId="566BD497" w14:textId="77777777" w:rsidR="0056432A" w:rsidRPr="009D39A8" w:rsidRDefault="0056432A" w:rsidP="001653D3">
      <w:pPr>
        <w:rPr>
          <w:rFonts w:asciiTheme="majorHAnsi" w:hAnsiTheme="majorHAnsi" w:cstheme="majorHAnsi"/>
          <w:b/>
        </w:rPr>
      </w:pPr>
    </w:p>
    <w:p w14:paraId="01C77FBF" w14:textId="77777777" w:rsidR="00B12EAB" w:rsidRPr="009D39A8" w:rsidRDefault="00B12EAB">
      <w:pPr>
        <w:rPr>
          <w:rFonts w:asciiTheme="majorHAnsi" w:hAnsiTheme="majorHAnsi" w:cstheme="majorHAnsi"/>
          <w:b/>
        </w:rPr>
      </w:pPr>
      <w:r w:rsidRPr="009D39A8">
        <w:rPr>
          <w:rFonts w:asciiTheme="majorHAnsi" w:hAnsiTheme="majorHAnsi" w:cstheme="majorHAnsi"/>
          <w:b/>
        </w:rPr>
        <w:br w:type="page"/>
      </w:r>
    </w:p>
    <w:p w14:paraId="5D7C8286" w14:textId="77777777" w:rsidR="001653D3" w:rsidRPr="009D39A8" w:rsidRDefault="001653D3" w:rsidP="002A7847">
      <w:pPr>
        <w:pStyle w:val="Ttulo1"/>
      </w:pPr>
      <w:bookmarkStart w:id="10" w:name="_Toc36131433"/>
      <w:r w:rsidRPr="009D39A8">
        <w:lastRenderedPageBreak/>
        <w:t>NOTAS EXPLICATIVAS</w:t>
      </w:r>
      <w:bookmarkEnd w:id="10"/>
    </w:p>
    <w:p w14:paraId="0CA83B1B" w14:textId="77777777" w:rsidR="001653D3" w:rsidRPr="009D39A8" w:rsidRDefault="001653D3" w:rsidP="001653D3">
      <w:pPr>
        <w:pStyle w:val="PargrafodaLista"/>
        <w:spacing w:line="360" w:lineRule="auto"/>
        <w:ind w:left="0"/>
        <w:rPr>
          <w:rFonts w:asciiTheme="majorHAnsi" w:hAnsiTheme="majorHAnsi" w:cstheme="majorHAnsi"/>
        </w:rPr>
      </w:pPr>
    </w:p>
    <w:p w14:paraId="2CF03EEB" w14:textId="77777777" w:rsidR="001653D3" w:rsidRPr="009D39A8" w:rsidRDefault="001653D3" w:rsidP="002A7847">
      <w:pPr>
        <w:pStyle w:val="Ttulo2"/>
      </w:pPr>
      <w:bookmarkStart w:id="11" w:name="_Toc505789980"/>
      <w:bookmarkStart w:id="12" w:name="_Toc36131434"/>
      <w:r w:rsidRPr="009D39A8">
        <w:t>Base de Preparação das Demonstrações e das Práticas Contábeis</w:t>
      </w:r>
      <w:bookmarkEnd w:id="11"/>
      <w:bookmarkEnd w:id="12"/>
    </w:p>
    <w:p w14:paraId="17AA9B7C" w14:textId="77777777" w:rsidR="001653D3" w:rsidRPr="009D39A8" w:rsidRDefault="001653D3" w:rsidP="001653D3">
      <w:pPr>
        <w:spacing w:line="360" w:lineRule="auto"/>
        <w:jc w:val="both"/>
        <w:rPr>
          <w:rFonts w:asciiTheme="majorHAnsi" w:hAnsiTheme="majorHAnsi" w:cstheme="majorHAnsi"/>
        </w:rPr>
      </w:pPr>
    </w:p>
    <w:p w14:paraId="739ECCA0" w14:textId="77777777" w:rsidR="00DC0427" w:rsidRPr="009D39A8" w:rsidRDefault="00DC0427" w:rsidP="00DC0427">
      <w:pPr>
        <w:spacing w:line="360" w:lineRule="auto"/>
        <w:ind w:firstLine="567"/>
        <w:jc w:val="both"/>
      </w:pPr>
      <w:r w:rsidRPr="009D39A8">
        <w:rPr>
          <w:rFonts w:ascii="Calibri Light" w:hAnsi="Calibri Light" w:cs="Calibri Light"/>
        </w:rPr>
        <w:t>As Demonstrações Contábeis são elaboradas em consonância com os dispositivos da Lei nº 4.320/1964, do Decreto-Lei nº 200/1967, do Decreto nº 93.872/1986, da Lei nº 10.180/2001 e da Lei Complementar nº 101/2000. Abrangem, também, as Normas Brasileiras de Contabilidade Aplicadas ao Setor Público (NBC TSP) do Conselho Federal de Contabilidade (CFC), o Plano de Contas Aplicado ao Setor Público (PCASP 2019), o Manual de Contabilidade Aplicada ao Setor Público (MCASP – 8ª Edição) e o Manual SIAFI.</w:t>
      </w:r>
    </w:p>
    <w:p w14:paraId="495FB80A" w14:textId="0B7D098E" w:rsidR="001653D3" w:rsidRPr="009D39A8" w:rsidRDefault="001653D3" w:rsidP="001653D3">
      <w:pPr>
        <w:spacing w:line="360" w:lineRule="auto"/>
        <w:jc w:val="both"/>
        <w:rPr>
          <w:rFonts w:asciiTheme="majorHAnsi" w:hAnsiTheme="majorHAnsi" w:cstheme="majorHAnsi"/>
        </w:rPr>
      </w:pPr>
    </w:p>
    <w:p w14:paraId="0FA81E66" w14:textId="77777777" w:rsidR="00DC0427" w:rsidRPr="009D39A8" w:rsidRDefault="00DC0427" w:rsidP="00DC0427">
      <w:pPr>
        <w:spacing w:line="360" w:lineRule="auto"/>
        <w:ind w:firstLine="567"/>
        <w:jc w:val="both"/>
      </w:pPr>
      <w:r w:rsidRPr="009D39A8">
        <w:rPr>
          <w:rFonts w:ascii="Calibri Light" w:hAnsi="Calibri Light" w:cs="Calibri Light"/>
        </w:rPr>
        <w:t xml:space="preserve">As Demonstrações Contábeis foram elaboradas a partir das informações constantes no Sistema de Administração Financeira do Governo Federal (SIAFI) e tiveram como escopo as informações no nível de Unidade Gestora (UG) e Unidade Orçamentária (UO) do Tribunal Regional do Trabalho da 2ª Região (UG 080010 e UO 15103). </w:t>
      </w:r>
    </w:p>
    <w:p w14:paraId="21006FD2" w14:textId="77777777" w:rsidR="001653D3" w:rsidRPr="009D39A8" w:rsidRDefault="001653D3" w:rsidP="001653D3">
      <w:pPr>
        <w:spacing w:line="360" w:lineRule="auto"/>
        <w:ind w:firstLine="567"/>
        <w:jc w:val="both"/>
        <w:rPr>
          <w:rFonts w:asciiTheme="majorHAnsi" w:hAnsiTheme="majorHAnsi" w:cstheme="majorHAnsi"/>
        </w:rPr>
      </w:pPr>
    </w:p>
    <w:p w14:paraId="28CE7FAA" w14:textId="77777777" w:rsidR="001653D3" w:rsidRPr="009D39A8" w:rsidRDefault="001653D3" w:rsidP="001653D3">
      <w:pPr>
        <w:spacing w:line="360" w:lineRule="auto"/>
        <w:ind w:firstLine="567"/>
        <w:jc w:val="both"/>
        <w:rPr>
          <w:rFonts w:asciiTheme="majorHAnsi" w:hAnsiTheme="majorHAnsi" w:cstheme="majorHAnsi"/>
        </w:rPr>
      </w:pPr>
      <w:r w:rsidRPr="009D39A8">
        <w:rPr>
          <w:rFonts w:asciiTheme="majorHAnsi" w:hAnsiTheme="majorHAnsi" w:cstheme="majorHAnsi"/>
        </w:rPr>
        <w:t xml:space="preserve">As estruturas e a composição das Demonstrações Contábeis estão de acordo com as bases propostas pelas práticas contábeis brasileiras. Dessa forma, as Demonstrações Contábeis são compostas por: </w:t>
      </w:r>
    </w:p>
    <w:p w14:paraId="15047553" w14:textId="77777777" w:rsidR="001653D3" w:rsidRPr="009D39A8" w:rsidRDefault="001653D3" w:rsidP="001653D3">
      <w:pPr>
        <w:spacing w:line="360" w:lineRule="auto"/>
        <w:jc w:val="both"/>
        <w:rPr>
          <w:rFonts w:asciiTheme="majorHAnsi" w:hAnsiTheme="majorHAnsi" w:cstheme="majorHAnsi"/>
        </w:rPr>
      </w:pPr>
    </w:p>
    <w:p w14:paraId="6715BF73" w14:textId="6C67B267" w:rsidR="001653D3" w:rsidRPr="009D39A8" w:rsidRDefault="006A7BC0" w:rsidP="001653D3">
      <w:pPr>
        <w:spacing w:line="360" w:lineRule="auto"/>
        <w:ind w:left="567"/>
        <w:jc w:val="both"/>
        <w:rPr>
          <w:rFonts w:asciiTheme="majorHAnsi" w:hAnsiTheme="majorHAnsi" w:cstheme="majorHAnsi"/>
        </w:rPr>
      </w:pPr>
      <w:r w:rsidRPr="009D39A8">
        <w:rPr>
          <w:rFonts w:asciiTheme="majorHAnsi" w:hAnsiTheme="majorHAnsi" w:cstheme="majorHAnsi"/>
        </w:rPr>
        <w:t>I. Balanço Patrimonial</w:t>
      </w:r>
      <w:r w:rsidR="001653D3" w:rsidRPr="009D39A8">
        <w:rPr>
          <w:rFonts w:asciiTheme="majorHAnsi" w:hAnsiTheme="majorHAnsi" w:cstheme="majorHAnsi"/>
        </w:rPr>
        <w:t xml:space="preserve">; </w:t>
      </w:r>
    </w:p>
    <w:p w14:paraId="485E97DC" w14:textId="76D574C6" w:rsidR="001653D3" w:rsidRPr="009D39A8" w:rsidRDefault="001653D3" w:rsidP="001653D3">
      <w:pPr>
        <w:spacing w:line="360" w:lineRule="auto"/>
        <w:ind w:left="567"/>
        <w:jc w:val="both"/>
        <w:rPr>
          <w:rFonts w:asciiTheme="majorHAnsi" w:hAnsiTheme="majorHAnsi" w:cstheme="majorHAnsi"/>
        </w:rPr>
      </w:pPr>
      <w:r w:rsidRPr="009D39A8">
        <w:rPr>
          <w:rFonts w:asciiTheme="majorHAnsi" w:hAnsiTheme="majorHAnsi" w:cstheme="majorHAnsi"/>
        </w:rPr>
        <w:t xml:space="preserve">II. Demonstração </w:t>
      </w:r>
      <w:r w:rsidR="006A7BC0" w:rsidRPr="009D39A8">
        <w:rPr>
          <w:rFonts w:asciiTheme="majorHAnsi" w:hAnsiTheme="majorHAnsi" w:cstheme="majorHAnsi"/>
        </w:rPr>
        <w:t>das Variações Patrimoniais</w:t>
      </w:r>
      <w:r w:rsidRPr="009D39A8">
        <w:rPr>
          <w:rFonts w:asciiTheme="majorHAnsi" w:hAnsiTheme="majorHAnsi" w:cstheme="majorHAnsi"/>
        </w:rPr>
        <w:t xml:space="preserve">; </w:t>
      </w:r>
    </w:p>
    <w:p w14:paraId="6FF4C124" w14:textId="0043193E" w:rsidR="001653D3" w:rsidRPr="009D39A8" w:rsidRDefault="001653D3" w:rsidP="001653D3">
      <w:pPr>
        <w:spacing w:line="360" w:lineRule="auto"/>
        <w:ind w:left="567"/>
        <w:jc w:val="both"/>
        <w:rPr>
          <w:rFonts w:asciiTheme="majorHAnsi" w:hAnsiTheme="majorHAnsi" w:cstheme="majorHAnsi"/>
        </w:rPr>
      </w:pPr>
      <w:r w:rsidRPr="009D39A8">
        <w:rPr>
          <w:rFonts w:asciiTheme="majorHAnsi" w:hAnsiTheme="majorHAnsi" w:cstheme="majorHAnsi"/>
        </w:rPr>
        <w:t>III. Balanç</w:t>
      </w:r>
      <w:r w:rsidR="006A7BC0" w:rsidRPr="009D39A8">
        <w:rPr>
          <w:rFonts w:asciiTheme="majorHAnsi" w:hAnsiTheme="majorHAnsi" w:cstheme="majorHAnsi"/>
        </w:rPr>
        <w:t>o Orçamentário</w:t>
      </w:r>
      <w:r w:rsidRPr="009D39A8">
        <w:rPr>
          <w:rFonts w:asciiTheme="majorHAnsi" w:hAnsiTheme="majorHAnsi" w:cstheme="majorHAnsi"/>
        </w:rPr>
        <w:t xml:space="preserve">; </w:t>
      </w:r>
    </w:p>
    <w:p w14:paraId="1BA26356" w14:textId="765942F6" w:rsidR="001653D3" w:rsidRPr="009D39A8" w:rsidRDefault="006A7BC0" w:rsidP="001653D3">
      <w:pPr>
        <w:spacing w:line="360" w:lineRule="auto"/>
        <w:ind w:left="567"/>
        <w:jc w:val="both"/>
        <w:rPr>
          <w:rFonts w:asciiTheme="majorHAnsi" w:hAnsiTheme="majorHAnsi" w:cstheme="majorHAnsi"/>
        </w:rPr>
      </w:pPr>
      <w:r w:rsidRPr="009D39A8">
        <w:rPr>
          <w:rFonts w:asciiTheme="majorHAnsi" w:hAnsiTheme="majorHAnsi" w:cstheme="majorHAnsi"/>
        </w:rPr>
        <w:t>IV. Balanço Financeiro</w:t>
      </w:r>
      <w:r w:rsidR="001653D3" w:rsidRPr="009D39A8">
        <w:rPr>
          <w:rFonts w:asciiTheme="majorHAnsi" w:hAnsiTheme="majorHAnsi" w:cstheme="majorHAnsi"/>
        </w:rPr>
        <w:t>; e</w:t>
      </w:r>
    </w:p>
    <w:p w14:paraId="3FC9AB64" w14:textId="289CB85B" w:rsidR="001653D3" w:rsidRPr="009D39A8" w:rsidRDefault="001653D3" w:rsidP="001653D3">
      <w:pPr>
        <w:spacing w:line="360" w:lineRule="auto"/>
        <w:ind w:left="567"/>
        <w:jc w:val="both"/>
        <w:rPr>
          <w:rFonts w:asciiTheme="majorHAnsi" w:hAnsiTheme="majorHAnsi" w:cstheme="majorHAnsi"/>
        </w:rPr>
      </w:pPr>
      <w:r w:rsidRPr="009D39A8">
        <w:rPr>
          <w:rFonts w:asciiTheme="majorHAnsi" w:hAnsiTheme="majorHAnsi" w:cstheme="majorHAnsi"/>
        </w:rPr>
        <w:t>V. Demonst</w:t>
      </w:r>
      <w:r w:rsidR="006A7BC0" w:rsidRPr="009D39A8">
        <w:rPr>
          <w:rFonts w:asciiTheme="majorHAnsi" w:hAnsiTheme="majorHAnsi" w:cstheme="majorHAnsi"/>
        </w:rPr>
        <w:t>rações dos Fluxos de Caixa</w:t>
      </w:r>
      <w:r w:rsidRPr="009D39A8">
        <w:rPr>
          <w:rFonts w:asciiTheme="majorHAnsi" w:hAnsiTheme="majorHAnsi" w:cstheme="majorHAnsi"/>
        </w:rPr>
        <w:t>.</w:t>
      </w:r>
    </w:p>
    <w:p w14:paraId="36C0EA4E" w14:textId="77777777" w:rsidR="001653D3" w:rsidRPr="009D39A8" w:rsidRDefault="001653D3" w:rsidP="001653D3">
      <w:pPr>
        <w:spacing w:line="360" w:lineRule="auto"/>
        <w:jc w:val="both"/>
        <w:rPr>
          <w:rFonts w:asciiTheme="majorHAnsi" w:hAnsiTheme="majorHAnsi" w:cstheme="majorHAnsi"/>
        </w:rPr>
      </w:pPr>
    </w:p>
    <w:p w14:paraId="21E9770C" w14:textId="77777777" w:rsidR="001653D3" w:rsidRPr="009D39A8" w:rsidRDefault="001653D3" w:rsidP="002A7847">
      <w:pPr>
        <w:pStyle w:val="Ttulo2"/>
      </w:pPr>
      <w:r w:rsidRPr="009D39A8">
        <w:br w:type="page"/>
      </w:r>
      <w:bookmarkStart w:id="13" w:name="_Toc505789981"/>
      <w:bookmarkStart w:id="14" w:name="_Toc36131435"/>
      <w:r w:rsidRPr="009D39A8">
        <w:lastRenderedPageBreak/>
        <w:t>Resumo dos Critérios e Políticas Contábeis</w:t>
      </w:r>
      <w:bookmarkEnd w:id="13"/>
      <w:bookmarkEnd w:id="14"/>
    </w:p>
    <w:p w14:paraId="1488D07E" w14:textId="77777777" w:rsidR="001653D3" w:rsidRPr="009D39A8" w:rsidRDefault="001653D3" w:rsidP="001653D3">
      <w:pPr>
        <w:spacing w:line="360" w:lineRule="auto"/>
        <w:jc w:val="both"/>
        <w:rPr>
          <w:rFonts w:asciiTheme="majorHAnsi" w:hAnsiTheme="majorHAnsi" w:cstheme="majorHAnsi"/>
        </w:rPr>
      </w:pPr>
    </w:p>
    <w:p w14:paraId="5FB3300A" w14:textId="77777777" w:rsidR="001653D3" w:rsidRPr="009D39A8" w:rsidRDefault="001653D3" w:rsidP="00146672">
      <w:pPr>
        <w:ind w:firstLine="567"/>
        <w:jc w:val="both"/>
        <w:rPr>
          <w:rFonts w:asciiTheme="majorHAnsi" w:hAnsiTheme="majorHAnsi" w:cstheme="majorHAnsi"/>
        </w:rPr>
      </w:pPr>
      <w:r w:rsidRPr="009D39A8">
        <w:rPr>
          <w:rFonts w:asciiTheme="majorHAnsi" w:hAnsiTheme="majorHAnsi" w:cstheme="majorHAnsi"/>
        </w:rPr>
        <w:t>A seguir são apresentados os principais critérios e as políticas contábeis adotadas no âmbito deste Tribunal Regional do Trabalho da 2ª Região:</w:t>
      </w:r>
    </w:p>
    <w:p w14:paraId="7846C74C" w14:textId="77777777" w:rsidR="001653D3" w:rsidRPr="009D39A8" w:rsidRDefault="001653D3" w:rsidP="00146672">
      <w:pPr>
        <w:jc w:val="both"/>
        <w:rPr>
          <w:rFonts w:asciiTheme="majorHAnsi" w:hAnsiTheme="majorHAnsi" w:cstheme="majorHAnsi"/>
        </w:rPr>
      </w:pPr>
    </w:p>
    <w:p w14:paraId="4E589C61" w14:textId="327420A5" w:rsidR="001653D3" w:rsidRPr="009D39A8" w:rsidRDefault="001653D3" w:rsidP="00146672">
      <w:pPr>
        <w:widowControl w:val="0"/>
        <w:numPr>
          <w:ilvl w:val="0"/>
          <w:numId w:val="6"/>
        </w:numPr>
        <w:suppressAutoHyphens/>
        <w:ind w:left="567" w:hanging="567"/>
        <w:jc w:val="both"/>
        <w:rPr>
          <w:rFonts w:asciiTheme="majorHAnsi" w:hAnsiTheme="majorHAnsi" w:cstheme="majorHAnsi"/>
        </w:rPr>
      </w:pPr>
      <w:r w:rsidRPr="009D39A8">
        <w:rPr>
          <w:rFonts w:asciiTheme="majorHAnsi" w:hAnsiTheme="majorHAnsi" w:cstheme="majorHAnsi"/>
        </w:rPr>
        <w:t>Moeda Funcional</w:t>
      </w:r>
    </w:p>
    <w:p w14:paraId="38741320" w14:textId="77777777" w:rsidR="001653D3" w:rsidRPr="009D39A8" w:rsidRDefault="001653D3" w:rsidP="00146672">
      <w:pPr>
        <w:jc w:val="both"/>
        <w:rPr>
          <w:rFonts w:asciiTheme="majorHAnsi" w:hAnsiTheme="majorHAnsi" w:cstheme="majorHAnsi"/>
        </w:rPr>
      </w:pPr>
    </w:p>
    <w:p w14:paraId="580E7CF4" w14:textId="33AB5240" w:rsidR="001653D3" w:rsidRPr="009D39A8" w:rsidRDefault="001653D3" w:rsidP="00146672">
      <w:pPr>
        <w:ind w:firstLine="567"/>
        <w:jc w:val="both"/>
        <w:rPr>
          <w:rFonts w:asciiTheme="majorHAnsi" w:hAnsiTheme="majorHAnsi" w:cstheme="majorHAnsi"/>
        </w:rPr>
      </w:pPr>
      <w:r w:rsidRPr="009D39A8">
        <w:rPr>
          <w:rFonts w:asciiTheme="majorHAnsi" w:hAnsiTheme="majorHAnsi" w:cstheme="majorHAnsi"/>
        </w:rPr>
        <w:t>A moeda funcional é o Real.</w:t>
      </w:r>
    </w:p>
    <w:p w14:paraId="3EDC7DAC" w14:textId="77777777" w:rsidR="001653D3" w:rsidRPr="009D39A8" w:rsidRDefault="001653D3" w:rsidP="00146672">
      <w:pPr>
        <w:jc w:val="both"/>
        <w:rPr>
          <w:rFonts w:asciiTheme="majorHAnsi" w:hAnsiTheme="majorHAnsi" w:cstheme="majorHAnsi"/>
        </w:rPr>
      </w:pPr>
    </w:p>
    <w:p w14:paraId="2BCE11F1" w14:textId="77777777" w:rsidR="001653D3" w:rsidRPr="009D39A8" w:rsidRDefault="001653D3" w:rsidP="00146672">
      <w:pPr>
        <w:widowControl w:val="0"/>
        <w:numPr>
          <w:ilvl w:val="0"/>
          <w:numId w:val="6"/>
        </w:numPr>
        <w:suppressAutoHyphens/>
        <w:ind w:left="567" w:hanging="567"/>
        <w:jc w:val="both"/>
        <w:rPr>
          <w:rFonts w:asciiTheme="majorHAnsi" w:hAnsiTheme="majorHAnsi" w:cstheme="majorHAnsi"/>
        </w:rPr>
      </w:pPr>
      <w:r w:rsidRPr="009D39A8">
        <w:rPr>
          <w:rFonts w:asciiTheme="majorHAnsi" w:hAnsiTheme="majorHAnsi" w:cstheme="majorHAnsi"/>
        </w:rPr>
        <w:t>Caixa e Equivalentes de Caixa</w:t>
      </w:r>
    </w:p>
    <w:p w14:paraId="1B9317F4" w14:textId="77777777" w:rsidR="001653D3" w:rsidRPr="009D39A8" w:rsidRDefault="001653D3" w:rsidP="00146672">
      <w:pPr>
        <w:jc w:val="both"/>
        <w:rPr>
          <w:rFonts w:asciiTheme="majorHAnsi" w:hAnsiTheme="majorHAnsi" w:cstheme="majorHAnsi"/>
        </w:rPr>
      </w:pPr>
    </w:p>
    <w:p w14:paraId="121F3881" w14:textId="77777777" w:rsidR="0034416D" w:rsidRPr="009D39A8" w:rsidRDefault="0034416D" w:rsidP="0034416D">
      <w:pPr>
        <w:ind w:firstLine="567"/>
        <w:jc w:val="both"/>
      </w:pPr>
      <w:bookmarkStart w:id="15" w:name="_Hlk36209307"/>
      <w:r w:rsidRPr="009D39A8">
        <w:rPr>
          <w:rFonts w:ascii="Calibri Light" w:hAnsi="Calibri Light" w:cs="Calibri Light"/>
        </w:rPr>
        <w:t>Incluem dinheiro em caixa (Conta Única do Tesouro Nacional), demais depósitos bancários e aplicações de liquidez imediata. Os valores são mensurados e avaliados pelo valor de custo e, quando aplicável, são acrescidos dos rendimentos auferidos até a data das demonstrações contábeis.</w:t>
      </w:r>
    </w:p>
    <w:p w14:paraId="52C76535" w14:textId="77777777" w:rsidR="0034416D" w:rsidRPr="009D39A8" w:rsidRDefault="0034416D" w:rsidP="0034416D">
      <w:pPr>
        <w:ind w:firstLine="567"/>
        <w:jc w:val="both"/>
      </w:pPr>
      <w:r w:rsidRPr="009D39A8">
        <w:rPr>
          <w:rFonts w:ascii="Calibri Light" w:hAnsi="Calibri Light" w:cs="Calibri Light"/>
        </w:rPr>
        <w:t>A conta única, derivada do princípio de unidade de tesouraria (conforme art. 1º e 2º do Decreto nº 93.872/1986), é mantida no BACEN e acolhe todas as disponibilidades financeiras da União, inclusive dos fundos, das fundações, das autarquias e das empresas estatais dependentes. Ela é subdividida em Conta Única recursos Tesouro Nacional, Conta Única recursos Previdenciários e Conta Única recursos Dívida Pública.</w:t>
      </w:r>
    </w:p>
    <w:bookmarkEnd w:id="15"/>
    <w:p w14:paraId="5F6B0FF8" w14:textId="77777777" w:rsidR="001653D3" w:rsidRPr="009D39A8" w:rsidRDefault="001653D3" w:rsidP="00146672">
      <w:pPr>
        <w:jc w:val="both"/>
        <w:rPr>
          <w:rFonts w:asciiTheme="majorHAnsi" w:hAnsiTheme="majorHAnsi" w:cstheme="majorHAnsi"/>
        </w:rPr>
      </w:pPr>
    </w:p>
    <w:p w14:paraId="295078F5" w14:textId="77777777" w:rsidR="001653D3" w:rsidRPr="009D39A8" w:rsidRDefault="001653D3" w:rsidP="00146672">
      <w:pPr>
        <w:widowControl w:val="0"/>
        <w:numPr>
          <w:ilvl w:val="0"/>
          <w:numId w:val="6"/>
        </w:numPr>
        <w:suppressAutoHyphens/>
        <w:ind w:left="567" w:hanging="567"/>
        <w:jc w:val="both"/>
        <w:rPr>
          <w:rFonts w:asciiTheme="majorHAnsi" w:hAnsiTheme="majorHAnsi" w:cstheme="majorHAnsi"/>
        </w:rPr>
      </w:pPr>
      <w:r w:rsidRPr="009D39A8">
        <w:rPr>
          <w:rFonts w:asciiTheme="majorHAnsi" w:hAnsiTheme="majorHAnsi" w:cstheme="majorHAnsi"/>
        </w:rPr>
        <w:t>Créditos a receber a Curto Prazo</w:t>
      </w:r>
    </w:p>
    <w:p w14:paraId="0F3D1D02" w14:textId="77777777" w:rsidR="001653D3" w:rsidRPr="009D39A8" w:rsidRDefault="001653D3" w:rsidP="00146672">
      <w:pPr>
        <w:jc w:val="both"/>
        <w:rPr>
          <w:rFonts w:asciiTheme="majorHAnsi" w:hAnsiTheme="majorHAnsi" w:cstheme="majorHAnsi"/>
        </w:rPr>
      </w:pPr>
    </w:p>
    <w:p w14:paraId="6A24FBF2" w14:textId="5AC40F5F" w:rsidR="00DC0427" w:rsidRPr="009D39A8" w:rsidRDefault="00DC0427" w:rsidP="00DC0427">
      <w:pPr>
        <w:ind w:firstLine="567"/>
        <w:jc w:val="both"/>
      </w:pPr>
      <w:r w:rsidRPr="009D39A8">
        <w:rPr>
          <w:rFonts w:ascii="Calibri Light" w:hAnsi="Calibri Light" w:cs="Calibri Light"/>
        </w:rPr>
        <w:t>Compreende os direitos a receber a curto prazo relacionados, principalmente, com: (i) créditos tributários; (</w:t>
      </w:r>
      <w:proofErr w:type="spellStart"/>
      <w:r w:rsidRPr="009D39A8">
        <w:rPr>
          <w:rFonts w:ascii="Calibri Light" w:hAnsi="Calibri Light" w:cs="Calibri Light"/>
        </w:rPr>
        <w:t>ii</w:t>
      </w:r>
      <w:proofErr w:type="spellEnd"/>
      <w:r w:rsidRPr="009D39A8">
        <w:rPr>
          <w:rFonts w:ascii="Calibri Light" w:hAnsi="Calibri Light" w:cs="Calibri Light"/>
        </w:rPr>
        <w:t>) créditos não tributários; (</w:t>
      </w:r>
      <w:proofErr w:type="spellStart"/>
      <w:r w:rsidRPr="009D39A8">
        <w:rPr>
          <w:rFonts w:ascii="Calibri Light" w:hAnsi="Calibri Light" w:cs="Calibri Light"/>
        </w:rPr>
        <w:t>iii</w:t>
      </w:r>
      <w:proofErr w:type="spellEnd"/>
      <w:r w:rsidRPr="009D39A8">
        <w:rPr>
          <w:rFonts w:ascii="Calibri Light" w:hAnsi="Calibri Light" w:cs="Calibri Light"/>
        </w:rPr>
        <w:t>) transferências concedidas; (</w:t>
      </w:r>
      <w:proofErr w:type="spellStart"/>
      <w:r w:rsidRPr="009D39A8">
        <w:rPr>
          <w:rFonts w:ascii="Calibri Light" w:hAnsi="Calibri Light" w:cs="Calibri Light"/>
        </w:rPr>
        <w:t>iv</w:t>
      </w:r>
      <w:proofErr w:type="spellEnd"/>
      <w:r w:rsidRPr="009D39A8">
        <w:rPr>
          <w:rFonts w:ascii="Calibri Light" w:hAnsi="Calibri Light" w:cs="Calibri Light"/>
        </w:rPr>
        <w:t>) adiantamentos; e (v) valores a compensar. Os valores são mensurados e avaliados pelo valor original, e, quando aplicável, acrescido</w:t>
      </w:r>
      <w:r w:rsidR="001371E0">
        <w:rPr>
          <w:rFonts w:ascii="Calibri Light" w:hAnsi="Calibri Light" w:cs="Calibri Light"/>
        </w:rPr>
        <w:t>s</w:t>
      </w:r>
      <w:r w:rsidRPr="009D39A8">
        <w:rPr>
          <w:rFonts w:ascii="Calibri Light" w:hAnsi="Calibri Light" w:cs="Calibri Light"/>
        </w:rPr>
        <w:t xml:space="preserve"> das atualizações monetárias e juros. </w:t>
      </w:r>
    </w:p>
    <w:p w14:paraId="15B3BBBF" w14:textId="77777777" w:rsidR="001653D3" w:rsidRPr="009D39A8" w:rsidRDefault="001653D3" w:rsidP="00146672">
      <w:pPr>
        <w:jc w:val="both"/>
        <w:rPr>
          <w:rFonts w:asciiTheme="majorHAnsi" w:hAnsiTheme="majorHAnsi" w:cstheme="majorHAnsi"/>
        </w:rPr>
      </w:pPr>
    </w:p>
    <w:p w14:paraId="4EAC19C1" w14:textId="77777777" w:rsidR="001653D3" w:rsidRPr="009D39A8" w:rsidRDefault="001653D3" w:rsidP="00146672">
      <w:pPr>
        <w:widowControl w:val="0"/>
        <w:numPr>
          <w:ilvl w:val="0"/>
          <w:numId w:val="6"/>
        </w:numPr>
        <w:suppressAutoHyphens/>
        <w:ind w:left="567" w:hanging="567"/>
        <w:jc w:val="both"/>
        <w:rPr>
          <w:rFonts w:asciiTheme="majorHAnsi" w:hAnsiTheme="majorHAnsi" w:cstheme="majorHAnsi"/>
        </w:rPr>
      </w:pPr>
      <w:r w:rsidRPr="009D39A8">
        <w:rPr>
          <w:rFonts w:asciiTheme="majorHAnsi" w:hAnsiTheme="majorHAnsi" w:cstheme="majorHAnsi"/>
        </w:rPr>
        <w:t>Estoques</w:t>
      </w:r>
    </w:p>
    <w:p w14:paraId="3B64ECF0" w14:textId="77777777" w:rsidR="001653D3" w:rsidRPr="009D39A8" w:rsidRDefault="001653D3" w:rsidP="00146672">
      <w:pPr>
        <w:jc w:val="both"/>
        <w:rPr>
          <w:rFonts w:asciiTheme="majorHAnsi" w:hAnsiTheme="majorHAnsi" w:cstheme="majorHAnsi"/>
        </w:rPr>
      </w:pPr>
    </w:p>
    <w:p w14:paraId="5EC90677" w14:textId="107898DE" w:rsidR="0034416D" w:rsidRPr="009D39A8" w:rsidRDefault="0034416D" w:rsidP="0034416D">
      <w:pPr>
        <w:ind w:firstLine="567"/>
        <w:jc w:val="both"/>
      </w:pPr>
      <w:r w:rsidRPr="009D39A8">
        <w:rPr>
          <w:rFonts w:ascii="Calibri Light" w:hAnsi="Calibri Light" w:cs="Calibri Light"/>
        </w:rPr>
        <w:t xml:space="preserve">Compreendem os produtos acabados e em elaboração e o almoxarifado. Na entrada, os bens são avaliados pelo valor de aquisição ou produção/construção. O método para mensuração e avaliação das saídas de estoque é o custo médio ponderado. Há, ainda, a possibilidade de redução de valores do estoque, mediante as contas para ajustes </w:t>
      </w:r>
      <w:r w:rsidR="001371E0">
        <w:rPr>
          <w:rFonts w:ascii="Calibri Light" w:hAnsi="Calibri Light" w:cs="Calibri Light"/>
        </w:rPr>
        <w:t>de</w:t>
      </w:r>
      <w:r w:rsidRPr="009D39A8">
        <w:rPr>
          <w:rFonts w:ascii="Calibri Light" w:hAnsi="Calibri Light" w:cs="Calibri Light"/>
        </w:rPr>
        <w:t xml:space="preserve"> perdas ou para redução ao valor de mercado, quando o valor registrado estiver superior ao valor de mercado. </w:t>
      </w:r>
    </w:p>
    <w:p w14:paraId="6FB9E035" w14:textId="77777777" w:rsidR="001653D3" w:rsidRPr="009D39A8" w:rsidRDefault="001653D3" w:rsidP="00146672">
      <w:pPr>
        <w:jc w:val="both"/>
        <w:rPr>
          <w:rFonts w:asciiTheme="majorHAnsi" w:hAnsiTheme="majorHAnsi" w:cstheme="majorHAnsi"/>
        </w:rPr>
      </w:pPr>
    </w:p>
    <w:p w14:paraId="48DB5308" w14:textId="77777777" w:rsidR="001653D3" w:rsidRPr="009D39A8" w:rsidRDefault="001653D3" w:rsidP="00146672">
      <w:pPr>
        <w:widowControl w:val="0"/>
        <w:numPr>
          <w:ilvl w:val="0"/>
          <w:numId w:val="6"/>
        </w:numPr>
        <w:suppressAutoHyphens/>
        <w:ind w:left="567" w:hanging="567"/>
        <w:jc w:val="both"/>
        <w:rPr>
          <w:rFonts w:asciiTheme="majorHAnsi" w:hAnsiTheme="majorHAnsi" w:cstheme="majorHAnsi"/>
        </w:rPr>
      </w:pPr>
      <w:r w:rsidRPr="009D39A8">
        <w:rPr>
          <w:rFonts w:asciiTheme="majorHAnsi" w:hAnsiTheme="majorHAnsi" w:cstheme="majorHAnsi"/>
        </w:rPr>
        <w:t>VPD Pagas Antecipadamente</w:t>
      </w:r>
    </w:p>
    <w:p w14:paraId="210D2476" w14:textId="77777777" w:rsidR="001653D3" w:rsidRPr="009D39A8" w:rsidRDefault="001653D3" w:rsidP="00146672">
      <w:pPr>
        <w:jc w:val="both"/>
        <w:rPr>
          <w:rFonts w:asciiTheme="majorHAnsi" w:hAnsiTheme="majorHAnsi" w:cstheme="majorHAnsi"/>
        </w:rPr>
      </w:pPr>
    </w:p>
    <w:p w14:paraId="5CC44242" w14:textId="30532112" w:rsidR="0034416D" w:rsidRPr="009D39A8" w:rsidRDefault="0034416D" w:rsidP="0034416D">
      <w:pPr>
        <w:ind w:firstLine="567"/>
        <w:jc w:val="both"/>
      </w:pPr>
      <w:r w:rsidRPr="009D39A8">
        <w:rPr>
          <w:rFonts w:ascii="Calibri Light" w:hAnsi="Calibri Light" w:cs="Calibri Light"/>
        </w:rPr>
        <w:t xml:space="preserve">Compreendem pagamentos de despesas antecipadas, cujos benefícios ou prestação de serviços à entidade ocorrerão no futuro, a curto prazo. São registradas pelo valor de aquisição no Ativo, e </w:t>
      </w:r>
      <w:r w:rsidRPr="009D39A8">
        <w:rPr>
          <w:rFonts w:ascii="Calibri Light" w:hAnsi="Calibri Light" w:cs="Calibri Light"/>
        </w:rPr>
        <w:lastRenderedPageBreak/>
        <w:t>contabilizadas as variações patrimoniais diminutivas mensalmente, em observância ao Princípio d</w:t>
      </w:r>
      <w:r w:rsidR="001371E0">
        <w:rPr>
          <w:rFonts w:ascii="Calibri Light" w:hAnsi="Calibri Light" w:cs="Calibri Light"/>
        </w:rPr>
        <w:t>a</w:t>
      </w:r>
      <w:r w:rsidRPr="009D39A8">
        <w:rPr>
          <w:rFonts w:ascii="Calibri Light" w:hAnsi="Calibri Light" w:cs="Calibri Light"/>
        </w:rPr>
        <w:t xml:space="preserve"> Competência.</w:t>
      </w:r>
    </w:p>
    <w:p w14:paraId="7ECACF24" w14:textId="77777777" w:rsidR="001653D3" w:rsidRPr="009D39A8" w:rsidRDefault="001653D3" w:rsidP="00146672">
      <w:pPr>
        <w:jc w:val="both"/>
        <w:rPr>
          <w:rFonts w:asciiTheme="majorHAnsi" w:hAnsiTheme="majorHAnsi" w:cstheme="majorHAnsi"/>
        </w:rPr>
      </w:pPr>
    </w:p>
    <w:p w14:paraId="45798CF7" w14:textId="77777777" w:rsidR="001653D3" w:rsidRPr="009D39A8" w:rsidRDefault="001653D3" w:rsidP="00146672">
      <w:pPr>
        <w:widowControl w:val="0"/>
        <w:numPr>
          <w:ilvl w:val="0"/>
          <w:numId w:val="6"/>
        </w:numPr>
        <w:suppressAutoHyphens/>
        <w:ind w:left="567" w:hanging="567"/>
        <w:jc w:val="both"/>
        <w:rPr>
          <w:rFonts w:asciiTheme="majorHAnsi" w:hAnsiTheme="majorHAnsi" w:cstheme="majorHAnsi"/>
        </w:rPr>
      </w:pPr>
      <w:r w:rsidRPr="009D39A8">
        <w:rPr>
          <w:rFonts w:asciiTheme="majorHAnsi" w:hAnsiTheme="majorHAnsi" w:cstheme="majorHAnsi"/>
        </w:rPr>
        <w:t>Ativo Realizável a Longo Prazo</w:t>
      </w:r>
    </w:p>
    <w:p w14:paraId="6321C75B" w14:textId="77777777" w:rsidR="001653D3" w:rsidRPr="009D39A8" w:rsidRDefault="001653D3" w:rsidP="00146672">
      <w:pPr>
        <w:jc w:val="both"/>
        <w:rPr>
          <w:rFonts w:asciiTheme="majorHAnsi" w:hAnsiTheme="majorHAnsi" w:cstheme="majorHAnsi"/>
        </w:rPr>
      </w:pPr>
    </w:p>
    <w:p w14:paraId="3941E77A" w14:textId="00286C9C" w:rsidR="0034416D" w:rsidRPr="009D39A8" w:rsidRDefault="0034416D" w:rsidP="0034416D">
      <w:pPr>
        <w:ind w:firstLine="567"/>
        <w:jc w:val="both"/>
      </w:pPr>
      <w:r w:rsidRPr="009D39A8">
        <w:rPr>
          <w:rFonts w:ascii="Calibri Light" w:hAnsi="Calibri Light" w:cs="Calibri Light"/>
        </w:rPr>
        <w:t>Compreende os direitos a receber a longo prazo, principalmente com: (i) créditos tributários e (</w:t>
      </w:r>
      <w:proofErr w:type="spellStart"/>
      <w:r w:rsidRPr="009D39A8">
        <w:rPr>
          <w:rFonts w:ascii="Calibri Light" w:hAnsi="Calibri Light" w:cs="Calibri Light"/>
        </w:rPr>
        <w:t>ii</w:t>
      </w:r>
      <w:proofErr w:type="spellEnd"/>
      <w:r w:rsidRPr="009D39A8">
        <w:rPr>
          <w:rFonts w:ascii="Calibri Light" w:hAnsi="Calibri Light" w:cs="Calibri Light"/>
        </w:rPr>
        <w:t>) créditos não tributários. Os valores são avaliados e mensurados pelo valor de custo, e, quando aplicável, acrescido</w:t>
      </w:r>
      <w:r w:rsidR="001371E0">
        <w:rPr>
          <w:rFonts w:ascii="Calibri Light" w:hAnsi="Calibri Light" w:cs="Calibri Light"/>
        </w:rPr>
        <w:t>s</w:t>
      </w:r>
      <w:r w:rsidRPr="009D39A8">
        <w:rPr>
          <w:rFonts w:ascii="Calibri Light" w:hAnsi="Calibri Light" w:cs="Calibri Light"/>
        </w:rPr>
        <w:t xml:space="preserve"> das atualizações monetárias e juros. </w:t>
      </w:r>
    </w:p>
    <w:p w14:paraId="21DA2664" w14:textId="77777777" w:rsidR="001653D3" w:rsidRPr="009D39A8" w:rsidRDefault="001653D3" w:rsidP="00146672">
      <w:pPr>
        <w:jc w:val="both"/>
        <w:rPr>
          <w:rFonts w:asciiTheme="majorHAnsi" w:hAnsiTheme="majorHAnsi" w:cstheme="majorHAnsi"/>
        </w:rPr>
      </w:pPr>
    </w:p>
    <w:p w14:paraId="48FF90C3" w14:textId="77777777" w:rsidR="001653D3" w:rsidRPr="009D39A8" w:rsidRDefault="001653D3" w:rsidP="00146672">
      <w:pPr>
        <w:widowControl w:val="0"/>
        <w:numPr>
          <w:ilvl w:val="0"/>
          <w:numId w:val="6"/>
        </w:numPr>
        <w:suppressAutoHyphens/>
        <w:ind w:left="567" w:hanging="567"/>
        <w:jc w:val="both"/>
        <w:rPr>
          <w:rFonts w:asciiTheme="majorHAnsi" w:hAnsiTheme="majorHAnsi" w:cstheme="majorHAnsi"/>
        </w:rPr>
      </w:pPr>
      <w:r w:rsidRPr="009D39A8">
        <w:rPr>
          <w:rFonts w:asciiTheme="majorHAnsi" w:hAnsiTheme="majorHAnsi" w:cstheme="majorHAnsi"/>
        </w:rPr>
        <w:t>Imobilizado</w:t>
      </w:r>
    </w:p>
    <w:p w14:paraId="0F6158CB" w14:textId="77777777" w:rsidR="001653D3" w:rsidRPr="009D39A8" w:rsidRDefault="001653D3" w:rsidP="00146672">
      <w:pPr>
        <w:jc w:val="both"/>
        <w:rPr>
          <w:rFonts w:asciiTheme="majorHAnsi" w:hAnsiTheme="majorHAnsi" w:cstheme="majorHAnsi"/>
        </w:rPr>
      </w:pPr>
    </w:p>
    <w:p w14:paraId="560FF524" w14:textId="5DD53105" w:rsidR="0034416D" w:rsidRPr="009D39A8" w:rsidRDefault="0034416D" w:rsidP="0034416D">
      <w:pPr>
        <w:ind w:firstLine="567"/>
        <w:jc w:val="both"/>
      </w:pPr>
      <w:r w:rsidRPr="009D39A8">
        <w:rPr>
          <w:rFonts w:ascii="Calibri Light" w:hAnsi="Calibri Light" w:cs="Calibri Light"/>
        </w:rPr>
        <w:t xml:space="preserve">O Imobilizado é composto pelos bens móveis e imóveis. O reconhecimento inicial ocorre pelo valor de aquisição, construção ou produção. Após o reconhecimento inicial, os bens ficam sujeitos </w:t>
      </w:r>
      <w:r w:rsidR="001371E0">
        <w:rPr>
          <w:rFonts w:ascii="Calibri Light" w:hAnsi="Calibri Light" w:cs="Calibri Light"/>
        </w:rPr>
        <w:t>à</w:t>
      </w:r>
      <w:r w:rsidRPr="009D39A8">
        <w:rPr>
          <w:rFonts w:ascii="Calibri Light" w:hAnsi="Calibri Light" w:cs="Calibri Light"/>
        </w:rPr>
        <w:t xml:space="preserve"> depreciação, amortização ou exaustão (quando tiverem vida útil definida), bem como procedimentos de reavaliação e redução ao valor recuperável. </w:t>
      </w:r>
    </w:p>
    <w:p w14:paraId="78A8E3EC" w14:textId="77777777" w:rsidR="001653D3" w:rsidRPr="009D39A8" w:rsidRDefault="001653D3" w:rsidP="00146672">
      <w:pPr>
        <w:jc w:val="both"/>
        <w:rPr>
          <w:rFonts w:asciiTheme="majorHAnsi" w:hAnsiTheme="majorHAnsi" w:cstheme="majorHAnsi"/>
        </w:rPr>
      </w:pPr>
    </w:p>
    <w:p w14:paraId="78502511" w14:textId="77777777" w:rsidR="0034416D" w:rsidRPr="009D39A8" w:rsidRDefault="0034416D" w:rsidP="0034416D">
      <w:pPr>
        <w:ind w:firstLine="567"/>
        <w:jc w:val="both"/>
      </w:pPr>
      <w:r w:rsidRPr="009D39A8">
        <w:rPr>
          <w:rFonts w:ascii="Calibri Light" w:hAnsi="Calibri Light" w:cs="Calibri Light"/>
        </w:rPr>
        <w:t xml:space="preserve">Gastos posteriores são incorporados ao valor do bem, quando capazes de gerar benefícios econômicos futuros. Se os gastos posteriores não gerarem tais benefícios, eles são reconhecidos diretamente como variação patrimonial diminutiva do exercício. </w:t>
      </w:r>
    </w:p>
    <w:p w14:paraId="6F5AD40B" w14:textId="77777777" w:rsidR="001653D3" w:rsidRPr="009D39A8" w:rsidRDefault="001653D3" w:rsidP="00146672">
      <w:pPr>
        <w:ind w:firstLine="567"/>
        <w:jc w:val="both"/>
        <w:rPr>
          <w:rFonts w:asciiTheme="majorHAnsi" w:hAnsiTheme="majorHAnsi" w:cstheme="majorHAnsi"/>
        </w:rPr>
      </w:pPr>
    </w:p>
    <w:p w14:paraId="0A859872" w14:textId="77777777" w:rsidR="001653D3" w:rsidRPr="009D39A8" w:rsidRDefault="001653D3" w:rsidP="00146672">
      <w:pPr>
        <w:widowControl w:val="0"/>
        <w:numPr>
          <w:ilvl w:val="0"/>
          <w:numId w:val="6"/>
        </w:numPr>
        <w:suppressAutoHyphens/>
        <w:ind w:left="567" w:hanging="567"/>
        <w:jc w:val="both"/>
        <w:rPr>
          <w:rFonts w:asciiTheme="majorHAnsi" w:hAnsiTheme="majorHAnsi" w:cstheme="majorHAnsi"/>
        </w:rPr>
      </w:pPr>
      <w:r w:rsidRPr="009D39A8">
        <w:rPr>
          <w:rFonts w:asciiTheme="majorHAnsi" w:hAnsiTheme="majorHAnsi" w:cstheme="majorHAnsi"/>
        </w:rPr>
        <w:t>Intangível</w:t>
      </w:r>
    </w:p>
    <w:p w14:paraId="42360DED" w14:textId="77777777" w:rsidR="001653D3" w:rsidRPr="009D39A8" w:rsidRDefault="001653D3" w:rsidP="00146672">
      <w:pPr>
        <w:jc w:val="both"/>
        <w:rPr>
          <w:rFonts w:asciiTheme="majorHAnsi" w:hAnsiTheme="majorHAnsi" w:cstheme="majorHAnsi"/>
        </w:rPr>
      </w:pPr>
    </w:p>
    <w:p w14:paraId="612161AF" w14:textId="77777777" w:rsidR="0034416D" w:rsidRPr="009D39A8" w:rsidRDefault="0034416D" w:rsidP="0034416D">
      <w:pPr>
        <w:ind w:firstLine="567"/>
        <w:jc w:val="both"/>
      </w:pPr>
      <w:r w:rsidRPr="009D39A8">
        <w:rPr>
          <w:rFonts w:ascii="Calibri Light" w:hAnsi="Calibri Light" w:cs="Calibri Light"/>
        </w:rPr>
        <w:t>O Intangível é composto de direitos que tenham por objeto bens incorpóreos, destinados à manutenção da atividade pública ou exercidos com essa finalidade. No TRT2, referem-se exclusivamente a softwares. O reconhecimento inicial ocorre pelo valor de aquisição ou produção. Após o reconhecimento inicial, os bens ficam sujeitos à amortização, quando tiverem vida útil definida.</w:t>
      </w:r>
    </w:p>
    <w:p w14:paraId="42DB8CDD" w14:textId="77777777" w:rsidR="001653D3" w:rsidRPr="009D39A8" w:rsidRDefault="001653D3" w:rsidP="00146672">
      <w:pPr>
        <w:jc w:val="both"/>
        <w:rPr>
          <w:rFonts w:asciiTheme="majorHAnsi" w:hAnsiTheme="majorHAnsi" w:cstheme="majorHAnsi"/>
        </w:rPr>
      </w:pPr>
    </w:p>
    <w:p w14:paraId="7BB7E355" w14:textId="1FBA6DB9" w:rsidR="001653D3" w:rsidRPr="009D39A8" w:rsidRDefault="001653D3" w:rsidP="00146672">
      <w:pPr>
        <w:widowControl w:val="0"/>
        <w:numPr>
          <w:ilvl w:val="0"/>
          <w:numId w:val="6"/>
        </w:numPr>
        <w:suppressAutoHyphens/>
        <w:ind w:left="567" w:hanging="567"/>
        <w:jc w:val="both"/>
        <w:rPr>
          <w:rFonts w:asciiTheme="majorHAnsi" w:hAnsiTheme="majorHAnsi" w:cstheme="majorHAnsi"/>
        </w:rPr>
      </w:pPr>
      <w:r w:rsidRPr="009D39A8">
        <w:rPr>
          <w:rFonts w:asciiTheme="majorHAnsi" w:hAnsiTheme="majorHAnsi" w:cstheme="majorHAnsi"/>
        </w:rPr>
        <w:t>Depreciação e amortização dos bens móveis e intangíve</w:t>
      </w:r>
      <w:r w:rsidR="00C11050">
        <w:rPr>
          <w:rFonts w:asciiTheme="majorHAnsi" w:hAnsiTheme="majorHAnsi" w:cstheme="majorHAnsi"/>
        </w:rPr>
        <w:t>is</w:t>
      </w:r>
      <w:r w:rsidRPr="009D39A8">
        <w:rPr>
          <w:rFonts w:asciiTheme="majorHAnsi" w:hAnsiTheme="majorHAnsi" w:cstheme="majorHAnsi"/>
        </w:rPr>
        <w:t xml:space="preserve"> </w:t>
      </w:r>
    </w:p>
    <w:p w14:paraId="5899270B" w14:textId="77777777" w:rsidR="001653D3" w:rsidRPr="009D39A8" w:rsidRDefault="001653D3" w:rsidP="00146672">
      <w:pPr>
        <w:jc w:val="both"/>
        <w:rPr>
          <w:rFonts w:asciiTheme="majorHAnsi" w:hAnsiTheme="majorHAnsi" w:cstheme="majorHAnsi"/>
        </w:rPr>
      </w:pPr>
    </w:p>
    <w:p w14:paraId="2AA84F33" w14:textId="77777777" w:rsidR="0034416D" w:rsidRPr="009D39A8" w:rsidRDefault="0034416D" w:rsidP="0034416D">
      <w:pPr>
        <w:ind w:firstLine="567"/>
        <w:jc w:val="both"/>
      </w:pPr>
      <w:r w:rsidRPr="009D39A8">
        <w:rPr>
          <w:rFonts w:ascii="Calibri Light" w:hAnsi="Calibri Light" w:cs="Calibri Light"/>
        </w:rPr>
        <w:t xml:space="preserve">A base de cálculo para a depreciação e amortização de bens móveis e intangíveis é o custo do ativo, que compreende todos os custos diretos e indiretos. O método de cálculo utilizado é o das quotas constantes. </w:t>
      </w:r>
    </w:p>
    <w:p w14:paraId="5263D942" w14:textId="77777777" w:rsidR="001653D3" w:rsidRPr="009D39A8" w:rsidRDefault="001653D3" w:rsidP="00146672">
      <w:pPr>
        <w:jc w:val="both"/>
        <w:rPr>
          <w:rFonts w:asciiTheme="majorHAnsi" w:hAnsiTheme="majorHAnsi" w:cstheme="majorHAnsi"/>
        </w:rPr>
      </w:pPr>
    </w:p>
    <w:p w14:paraId="207634D8" w14:textId="4C21C2EF" w:rsidR="001653D3" w:rsidRPr="009D39A8" w:rsidRDefault="001653D3" w:rsidP="00146672">
      <w:pPr>
        <w:ind w:firstLine="567"/>
        <w:jc w:val="both"/>
        <w:rPr>
          <w:rFonts w:asciiTheme="majorHAnsi" w:hAnsiTheme="majorHAnsi" w:cstheme="majorHAnsi"/>
        </w:rPr>
      </w:pPr>
      <w:r w:rsidRPr="009D39A8">
        <w:rPr>
          <w:rFonts w:asciiTheme="majorHAnsi" w:hAnsiTheme="majorHAnsi" w:cstheme="majorHAnsi"/>
        </w:rPr>
        <w:t>Para os bens móveis, como regra geral, a depreciação será iniciada a partir do primeiro dia do mês seguinte ao da data de colocação do bem em utilização. Porém, quando o valor do bem adquirido e o valor da depreciação no primeiro mês sejam relevantes</w:t>
      </w:r>
      <w:r w:rsidR="00493E8F" w:rsidRPr="009D39A8">
        <w:rPr>
          <w:rFonts w:asciiTheme="majorHAnsi" w:hAnsiTheme="majorHAnsi" w:cstheme="majorHAnsi"/>
        </w:rPr>
        <w:t xml:space="preserve">, </w:t>
      </w:r>
      <w:r w:rsidR="00493E8F" w:rsidRPr="0040177D">
        <w:rPr>
          <w:rFonts w:asciiTheme="majorHAnsi" w:hAnsiTheme="majorHAnsi" w:cstheme="majorHAnsi"/>
        </w:rPr>
        <w:t>admite-se, em caráter de exceção, o cômputo da depreciação em fração menor do que um mês.</w:t>
      </w:r>
    </w:p>
    <w:p w14:paraId="28915F7D" w14:textId="77777777" w:rsidR="0034416D" w:rsidRPr="009D39A8" w:rsidRDefault="0034416D" w:rsidP="00146672">
      <w:pPr>
        <w:ind w:firstLine="567"/>
        <w:jc w:val="both"/>
        <w:rPr>
          <w:rFonts w:asciiTheme="majorHAnsi" w:hAnsiTheme="majorHAnsi" w:cstheme="majorHAnsi"/>
        </w:rPr>
      </w:pPr>
    </w:p>
    <w:p w14:paraId="71D5F617" w14:textId="4640372C" w:rsidR="001653D3" w:rsidRPr="009D39A8" w:rsidRDefault="001653D3" w:rsidP="00146672">
      <w:pPr>
        <w:ind w:firstLine="567"/>
        <w:jc w:val="both"/>
        <w:rPr>
          <w:rFonts w:asciiTheme="majorHAnsi" w:hAnsiTheme="majorHAnsi" w:cstheme="majorHAnsi"/>
        </w:rPr>
      </w:pPr>
      <w:r w:rsidRPr="009D39A8">
        <w:rPr>
          <w:rFonts w:asciiTheme="majorHAnsi" w:hAnsiTheme="majorHAnsi" w:cstheme="majorHAnsi"/>
        </w:rPr>
        <w:t xml:space="preserve">Utiliza-se ainda a tabela definida pela Coordenação-Geral de Contabilidade - CCONT/SUCON/STN/MF, constante no Manual SIAFI, </w:t>
      </w:r>
      <w:proofErr w:type="spellStart"/>
      <w:r w:rsidRPr="009D39A8">
        <w:rPr>
          <w:rFonts w:asciiTheme="majorHAnsi" w:hAnsiTheme="majorHAnsi" w:cstheme="majorHAnsi"/>
        </w:rPr>
        <w:t>Macrofunção</w:t>
      </w:r>
      <w:proofErr w:type="spellEnd"/>
      <w:r w:rsidRPr="009D39A8">
        <w:rPr>
          <w:rFonts w:asciiTheme="majorHAnsi" w:hAnsiTheme="majorHAnsi" w:cstheme="majorHAnsi"/>
        </w:rPr>
        <w:t xml:space="preserve"> 020330 - Depreciação, </w:t>
      </w:r>
      <w:r w:rsidRPr="009D39A8">
        <w:rPr>
          <w:rFonts w:asciiTheme="majorHAnsi" w:hAnsiTheme="majorHAnsi" w:cstheme="majorHAnsi"/>
        </w:rPr>
        <w:lastRenderedPageBreak/>
        <w:t>Amortização e Exaustão na Administração Direta da União, Autarquias e Fundações, que dispõe da vida útil e valor residual dos bens móveis.</w:t>
      </w:r>
    </w:p>
    <w:p w14:paraId="384ED654" w14:textId="77777777" w:rsidR="001653D3" w:rsidRPr="009D39A8" w:rsidRDefault="001653D3" w:rsidP="00146672">
      <w:pPr>
        <w:ind w:firstLine="567"/>
        <w:jc w:val="both"/>
        <w:rPr>
          <w:rFonts w:asciiTheme="majorHAnsi" w:hAnsiTheme="majorHAnsi" w:cstheme="majorHAnsi"/>
        </w:rPr>
      </w:pPr>
    </w:p>
    <w:p w14:paraId="438125AA" w14:textId="77777777" w:rsidR="001653D3" w:rsidRPr="009D39A8" w:rsidRDefault="001653D3" w:rsidP="00146672">
      <w:pPr>
        <w:ind w:firstLine="567"/>
        <w:jc w:val="both"/>
        <w:rPr>
          <w:rFonts w:asciiTheme="majorHAnsi" w:hAnsiTheme="majorHAnsi" w:cstheme="majorHAnsi"/>
        </w:rPr>
      </w:pPr>
      <w:r w:rsidRPr="009D39A8">
        <w:rPr>
          <w:rFonts w:asciiTheme="majorHAnsi" w:hAnsiTheme="majorHAnsi" w:cstheme="majorHAnsi"/>
        </w:rPr>
        <w:t>Para os bens intangíveis com vida útil definida, a amortização é iniciada a partir do momento em que o ativo está disponível para uso.</w:t>
      </w:r>
    </w:p>
    <w:p w14:paraId="4C8EB9BB" w14:textId="77777777" w:rsidR="001653D3" w:rsidRPr="009D39A8" w:rsidRDefault="001653D3" w:rsidP="00146672">
      <w:pPr>
        <w:ind w:left="567"/>
        <w:jc w:val="both"/>
        <w:rPr>
          <w:rFonts w:asciiTheme="majorHAnsi" w:hAnsiTheme="majorHAnsi" w:cstheme="majorHAnsi"/>
        </w:rPr>
      </w:pPr>
    </w:p>
    <w:p w14:paraId="1A782602" w14:textId="77777777" w:rsidR="001653D3" w:rsidRPr="009D39A8" w:rsidRDefault="001653D3" w:rsidP="00146672">
      <w:pPr>
        <w:widowControl w:val="0"/>
        <w:numPr>
          <w:ilvl w:val="0"/>
          <w:numId w:val="6"/>
        </w:numPr>
        <w:suppressAutoHyphens/>
        <w:ind w:left="567" w:hanging="567"/>
        <w:jc w:val="both"/>
        <w:rPr>
          <w:rFonts w:asciiTheme="majorHAnsi" w:hAnsiTheme="majorHAnsi" w:cstheme="majorHAnsi"/>
        </w:rPr>
      </w:pPr>
      <w:r w:rsidRPr="009D39A8">
        <w:rPr>
          <w:rFonts w:asciiTheme="majorHAnsi" w:hAnsiTheme="majorHAnsi" w:cstheme="majorHAnsi"/>
        </w:rPr>
        <w:t xml:space="preserve">Depreciação de bens imóveis cadastrados no </w:t>
      </w:r>
      <w:proofErr w:type="spellStart"/>
      <w:r w:rsidRPr="009D39A8">
        <w:rPr>
          <w:rFonts w:asciiTheme="majorHAnsi" w:hAnsiTheme="majorHAnsi" w:cstheme="majorHAnsi"/>
        </w:rPr>
        <w:t>SPIUnet</w:t>
      </w:r>
      <w:proofErr w:type="spellEnd"/>
    </w:p>
    <w:p w14:paraId="0E56E3DC" w14:textId="77777777" w:rsidR="001653D3" w:rsidRPr="009D39A8" w:rsidRDefault="001653D3" w:rsidP="00146672">
      <w:pPr>
        <w:jc w:val="both"/>
        <w:rPr>
          <w:rFonts w:asciiTheme="majorHAnsi" w:hAnsiTheme="majorHAnsi" w:cstheme="majorHAnsi"/>
        </w:rPr>
      </w:pPr>
    </w:p>
    <w:p w14:paraId="1A50B909" w14:textId="77777777" w:rsidR="00FD6440" w:rsidRPr="009D39A8" w:rsidRDefault="00FD6440" w:rsidP="00FD6440">
      <w:pPr>
        <w:ind w:firstLine="567"/>
        <w:jc w:val="both"/>
      </w:pPr>
      <w:r w:rsidRPr="009D39A8">
        <w:rPr>
          <w:rFonts w:ascii="Calibri Light" w:hAnsi="Calibri Light" w:cs="Calibri Light"/>
        </w:rPr>
        <w:t xml:space="preserve">A depreciação dos bens imóveis cadastrados no </w:t>
      </w:r>
      <w:proofErr w:type="spellStart"/>
      <w:r w:rsidRPr="009D39A8">
        <w:rPr>
          <w:rFonts w:ascii="Calibri Light" w:hAnsi="Calibri Light" w:cs="Calibri Light"/>
        </w:rPr>
        <w:t>SPIUnet</w:t>
      </w:r>
      <w:proofErr w:type="spellEnd"/>
      <w:r w:rsidRPr="009D39A8">
        <w:rPr>
          <w:rFonts w:ascii="Calibri Light" w:hAnsi="Calibri Light" w:cs="Calibri Light"/>
        </w:rPr>
        <w:t xml:space="preserve"> é apurada, mensal e automaticamente pelo sistema </w:t>
      </w:r>
      <w:proofErr w:type="spellStart"/>
      <w:r w:rsidRPr="009D39A8">
        <w:rPr>
          <w:rFonts w:ascii="Calibri Light" w:hAnsi="Calibri Light" w:cs="Calibri Light"/>
        </w:rPr>
        <w:t>SPIUnet</w:t>
      </w:r>
      <w:proofErr w:type="spellEnd"/>
      <w:r w:rsidRPr="009D39A8">
        <w:rPr>
          <w:rFonts w:ascii="Calibri Light" w:hAnsi="Calibri Light" w:cs="Calibri Light"/>
        </w:rPr>
        <w:t xml:space="preserve">, sobre o valor depreciável, utilizando-se, para tanto, o Método da Parábola de </w:t>
      </w:r>
      <w:proofErr w:type="spellStart"/>
      <w:r w:rsidRPr="009D39A8">
        <w:rPr>
          <w:rFonts w:ascii="Calibri Light" w:hAnsi="Calibri Light" w:cs="Calibri Light"/>
        </w:rPr>
        <w:t>Kuentzle</w:t>
      </w:r>
      <w:proofErr w:type="spellEnd"/>
      <w:r w:rsidRPr="009D39A8">
        <w:rPr>
          <w:rFonts w:ascii="Calibri Light" w:hAnsi="Calibri Light" w:cs="Calibri Light"/>
        </w:rPr>
        <w:t xml:space="preserve">, sendo que a depreciação será iniciada no mesmo dia em que o bem for colocado em condições de uso. </w:t>
      </w:r>
    </w:p>
    <w:p w14:paraId="25D7415F" w14:textId="77777777" w:rsidR="00FD6440" w:rsidRPr="009D39A8" w:rsidRDefault="00FD6440" w:rsidP="00FD6440">
      <w:pPr>
        <w:ind w:firstLine="567"/>
        <w:jc w:val="both"/>
      </w:pPr>
      <w:r w:rsidRPr="009D39A8">
        <w:rPr>
          <w:rFonts w:ascii="Calibri Light" w:hAnsi="Calibri Light" w:cs="Calibri Light"/>
        </w:rPr>
        <w:t>A vida útil será definida com base no laudo de avaliação específica ou, na sua ausência, por parâmetros predefinidos pela Secretaria de Patrimônio da União (SPU), segundo a natureza e as características dos bens imóveis. Nos casos de bens reavaliados, independentemente do fundamento, a depreciação acumulada deve ser zerada e reiniciada a partir do novo valor. O valor residual é estabelecido pela STN e comunicado à SPU.</w:t>
      </w:r>
    </w:p>
    <w:p w14:paraId="0882621B" w14:textId="77777777" w:rsidR="001653D3" w:rsidRPr="009D39A8" w:rsidRDefault="001653D3" w:rsidP="00146672">
      <w:pPr>
        <w:jc w:val="both"/>
        <w:rPr>
          <w:rFonts w:asciiTheme="majorHAnsi" w:hAnsiTheme="majorHAnsi" w:cstheme="majorHAnsi"/>
        </w:rPr>
      </w:pPr>
    </w:p>
    <w:p w14:paraId="0CFA6D38" w14:textId="0D11C63F" w:rsidR="001653D3" w:rsidRPr="009D39A8" w:rsidRDefault="001653D3" w:rsidP="00146672">
      <w:pPr>
        <w:widowControl w:val="0"/>
        <w:numPr>
          <w:ilvl w:val="0"/>
          <w:numId w:val="6"/>
        </w:numPr>
        <w:suppressAutoHyphens/>
        <w:ind w:left="567" w:hanging="567"/>
        <w:jc w:val="both"/>
        <w:rPr>
          <w:rFonts w:asciiTheme="majorHAnsi" w:hAnsiTheme="majorHAnsi" w:cstheme="majorHAnsi"/>
        </w:rPr>
      </w:pPr>
      <w:r w:rsidRPr="009D39A8">
        <w:rPr>
          <w:rFonts w:asciiTheme="majorHAnsi" w:hAnsiTheme="majorHAnsi" w:cstheme="majorHAnsi"/>
        </w:rPr>
        <w:t>Reavaliação e Redução ao Valor Recuperável</w:t>
      </w:r>
      <w:r w:rsidR="00C7114B" w:rsidRPr="009D39A8">
        <w:rPr>
          <w:rFonts w:asciiTheme="majorHAnsi" w:hAnsiTheme="majorHAnsi" w:cstheme="majorHAnsi"/>
        </w:rPr>
        <w:t xml:space="preserve"> de Bens Móveis e Bens Intangíveis</w:t>
      </w:r>
    </w:p>
    <w:p w14:paraId="7E3CB4CA" w14:textId="77777777" w:rsidR="001653D3" w:rsidRPr="009D39A8" w:rsidRDefault="001653D3" w:rsidP="00146672">
      <w:pPr>
        <w:jc w:val="both"/>
        <w:rPr>
          <w:rFonts w:asciiTheme="majorHAnsi" w:hAnsiTheme="majorHAnsi" w:cstheme="majorHAnsi"/>
        </w:rPr>
      </w:pPr>
    </w:p>
    <w:p w14:paraId="7EC09FC8" w14:textId="77777777" w:rsidR="00FD6440" w:rsidRPr="009D39A8" w:rsidRDefault="00FD6440" w:rsidP="00FD6440">
      <w:pPr>
        <w:ind w:firstLine="567"/>
        <w:jc w:val="both"/>
      </w:pPr>
      <w:r w:rsidRPr="009D39A8">
        <w:rPr>
          <w:rFonts w:ascii="Calibri Light" w:hAnsi="Calibri Light" w:cs="Calibri Light"/>
        </w:rPr>
        <w:t xml:space="preserve">Os procedimentos para registro da reavaliação e redução a valor recuperável na Administração Pública Direta da União têm como base legal a Lei nº 4.320/1964, NBC TSP, MCASP e Lei nº 10.180/2001. A metodologia de avaliação dessa indicação de redução ao valor recuperável e reavaliação, bem como a mensuração do valor, seguem as orientações do MCASP (Parte II – Procedimentos Contábeis Patrimoniais) e estão descritas detalhadamente no Manual SIAFI, </w:t>
      </w:r>
      <w:proofErr w:type="spellStart"/>
      <w:r w:rsidRPr="009D39A8">
        <w:rPr>
          <w:rFonts w:ascii="Calibri Light" w:hAnsi="Calibri Light" w:cs="Calibri Light"/>
        </w:rPr>
        <w:t>Macrofunção</w:t>
      </w:r>
      <w:proofErr w:type="spellEnd"/>
      <w:r w:rsidRPr="009D39A8">
        <w:rPr>
          <w:rFonts w:ascii="Calibri Light" w:hAnsi="Calibri Light" w:cs="Calibri Light"/>
        </w:rPr>
        <w:t xml:space="preserve"> 020335 – Reavaliação e Redução ao Valor Recuperável.</w:t>
      </w:r>
    </w:p>
    <w:p w14:paraId="2B98200D" w14:textId="0FE93DF2" w:rsidR="006E6252" w:rsidRPr="009D39A8" w:rsidRDefault="006E6252" w:rsidP="00146672">
      <w:pPr>
        <w:rPr>
          <w:rFonts w:asciiTheme="majorHAnsi" w:hAnsiTheme="majorHAnsi" w:cstheme="majorHAnsi"/>
        </w:rPr>
      </w:pPr>
    </w:p>
    <w:p w14:paraId="7B663A64" w14:textId="37D2C338" w:rsidR="001653D3" w:rsidRPr="009D39A8" w:rsidRDefault="001653D3" w:rsidP="00146672">
      <w:pPr>
        <w:widowControl w:val="0"/>
        <w:numPr>
          <w:ilvl w:val="0"/>
          <w:numId w:val="6"/>
        </w:numPr>
        <w:suppressAutoHyphens/>
        <w:ind w:left="0" w:firstLine="0"/>
        <w:jc w:val="both"/>
        <w:rPr>
          <w:rFonts w:asciiTheme="majorHAnsi" w:hAnsiTheme="majorHAnsi" w:cstheme="majorHAnsi"/>
        </w:rPr>
      </w:pPr>
      <w:r w:rsidRPr="009D39A8">
        <w:rPr>
          <w:rFonts w:asciiTheme="majorHAnsi" w:hAnsiTheme="majorHAnsi" w:cstheme="majorHAnsi"/>
        </w:rPr>
        <w:t>Passivos Circulantes e Não Circulantes</w:t>
      </w:r>
    </w:p>
    <w:p w14:paraId="1BDB0877" w14:textId="77777777" w:rsidR="001653D3" w:rsidRPr="009D39A8" w:rsidRDefault="001653D3" w:rsidP="00146672">
      <w:pPr>
        <w:jc w:val="both"/>
        <w:rPr>
          <w:rFonts w:asciiTheme="majorHAnsi" w:hAnsiTheme="majorHAnsi" w:cstheme="majorHAnsi"/>
        </w:rPr>
      </w:pPr>
    </w:p>
    <w:p w14:paraId="5D9FCC36" w14:textId="77777777" w:rsidR="00786388" w:rsidRPr="009D39A8" w:rsidRDefault="00786388" w:rsidP="00786388">
      <w:pPr>
        <w:ind w:firstLine="567"/>
        <w:jc w:val="both"/>
      </w:pPr>
      <w:r w:rsidRPr="009D39A8">
        <w:rPr>
          <w:rFonts w:ascii="Calibri Light" w:hAnsi="Calibri Light" w:cs="Calibri Light"/>
        </w:rPr>
        <w:t xml:space="preserve">O reconhecimento dos passivos observa o regime de competência e é evidenciado por valores conhecidos ou calculáveis, acrescidos, quando aplicável, dos correspondentes encargos das variações monetárias e cambiais ocorridas até a data das demonstrações contábeis. São segregados em Circulante, para os casos de valores exigíveis até doze meses após a data das demonstrações contábeis, e em Não Circulante, para os demais passivos. </w:t>
      </w:r>
    </w:p>
    <w:p w14:paraId="09C39C42" w14:textId="77777777" w:rsidR="001653D3" w:rsidRPr="009D39A8" w:rsidRDefault="001653D3" w:rsidP="00146672">
      <w:pPr>
        <w:jc w:val="both"/>
        <w:rPr>
          <w:rFonts w:asciiTheme="majorHAnsi" w:hAnsiTheme="majorHAnsi" w:cstheme="majorHAnsi"/>
        </w:rPr>
      </w:pPr>
    </w:p>
    <w:p w14:paraId="304E379D" w14:textId="77777777" w:rsidR="001653D3" w:rsidRPr="009D39A8" w:rsidRDefault="001653D3" w:rsidP="00146672">
      <w:pPr>
        <w:widowControl w:val="0"/>
        <w:numPr>
          <w:ilvl w:val="0"/>
          <w:numId w:val="6"/>
        </w:numPr>
        <w:suppressAutoHyphens/>
        <w:ind w:left="567" w:hanging="567"/>
        <w:jc w:val="both"/>
        <w:rPr>
          <w:rFonts w:asciiTheme="majorHAnsi" w:hAnsiTheme="majorHAnsi" w:cstheme="majorHAnsi"/>
        </w:rPr>
      </w:pPr>
      <w:r w:rsidRPr="009D39A8">
        <w:rPr>
          <w:rFonts w:asciiTheme="majorHAnsi" w:hAnsiTheme="majorHAnsi" w:cstheme="majorHAnsi"/>
        </w:rPr>
        <w:t>Provisões</w:t>
      </w:r>
    </w:p>
    <w:p w14:paraId="43B85F3F" w14:textId="77777777" w:rsidR="001653D3" w:rsidRPr="009D39A8" w:rsidRDefault="001653D3" w:rsidP="00146672">
      <w:pPr>
        <w:jc w:val="both"/>
        <w:rPr>
          <w:rFonts w:asciiTheme="majorHAnsi" w:hAnsiTheme="majorHAnsi" w:cstheme="majorHAnsi"/>
        </w:rPr>
      </w:pPr>
    </w:p>
    <w:p w14:paraId="783F335E" w14:textId="77777777" w:rsidR="00786388" w:rsidRPr="009D39A8" w:rsidRDefault="00786388" w:rsidP="00786388">
      <w:pPr>
        <w:ind w:firstLine="567"/>
        <w:jc w:val="both"/>
      </w:pPr>
      <w:r w:rsidRPr="009D39A8">
        <w:rPr>
          <w:rFonts w:ascii="Calibri Light" w:hAnsi="Calibri Light" w:cs="Calibri Light"/>
        </w:rPr>
        <w:t>As provisões estão segregadas em quatro categorias: (i) riscos trabalhistas; (</w:t>
      </w:r>
      <w:proofErr w:type="spellStart"/>
      <w:r w:rsidRPr="009D39A8">
        <w:rPr>
          <w:rFonts w:ascii="Calibri Light" w:hAnsi="Calibri Light" w:cs="Calibri Light"/>
        </w:rPr>
        <w:t>ii</w:t>
      </w:r>
      <w:proofErr w:type="spellEnd"/>
      <w:r w:rsidRPr="009D39A8">
        <w:rPr>
          <w:rFonts w:ascii="Calibri Light" w:hAnsi="Calibri Light" w:cs="Calibri Light"/>
        </w:rPr>
        <w:t>) riscos cíveis; (</w:t>
      </w:r>
      <w:proofErr w:type="spellStart"/>
      <w:r w:rsidRPr="009D39A8">
        <w:rPr>
          <w:rFonts w:ascii="Calibri Light" w:hAnsi="Calibri Light" w:cs="Calibri Light"/>
        </w:rPr>
        <w:t>iii</w:t>
      </w:r>
      <w:proofErr w:type="spellEnd"/>
      <w:r w:rsidRPr="009D39A8">
        <w:rPr>
          <w:rFonts w:ascii="Calibri Light" w:hAnsi="Calibri Light" w:cs="Calibri Light"/>
        </w:rPr>
        <w:t>) provisões matemáticas; e (</w:t>
      </w:r>
      <w:proofErr w:type="spellStart"/>
      <w:r w:rsidRPr="009D39A8">
        <w:rPr>
          <w:rFonts w:ascii="Calibri Light" w:hAnsi="Calibri Light" w:cs="Calibri Light"/>
        </w:rPr>
        <w:t>iv</w:t>
      </w:r>
      <w:proofErr w:type="spellEnd"/>
      <w:r w:rsidRPr="009D39A8">
        <w:rPr>
          <w:rFonts w:ascii="Calibri Light" w:hAnsi="Calibri Light" w:cs="Calibri Light"/>
        </w:rPr>
        <w:t xml:space="preserve">) outras. As provisões são reconhecidas quando a possibilidade de saída de recursos no futuro é provável e é possível a estimação confiável do seu valor. </w:t>
      </w:r>
    </w:p>
    <w:p w14:paraId="6BE9ACD4" w14:textId="77777777" w:rsidR="001653D3" w:rsidRPr="009D39A8" w:rsidRDefault="001653D3" w:rsidP="00146672">
      <w:pPr>
        <w:jc w:val="both"/>
        <w:rPr>
          <w:rFonts w:asciiTheme="majorHAnsi" w:hAnsiTheme="majorHAnsi" w:cstheme="majorHAnsi"/>
        </w:rPr>
      </w:pPr>
    </w:p>
    <w:p w14:paraId="7E982019" w14:textId="77777777" w:rsidR="001653D3" w:rsidRPr="009D39A8" w:rsidRDefault="001653D3" w:rsidP="00146672">
      <w:pPr>
        <w:widowControl w:val="0"/>
        <w:numPr>
          <w:ilvl w:val="0"/>
          <w:numId w:val="6"/>
        </w:numPr>
        <w:suppressAutoHyphens/>
        <w:ind w:left="567" w:hanging="567"/>
        <w:jc w:val="both"/>
        <w:rPr>
          <w:rFonts w:asciiTheme="majorHAnsi" w:hAnsiTheme="majorHAnsi" w:cstheme="majorHAnsi"/>
        </w:rPr>
      </w:pPr>
      <w:r w:rsidRPr="009D39A8">
        <w:rPr>
          <w:rFonts w:asciiTheme="majorHAnsi" w:hAnsiTheme="majorHAnsi" w:cstheme="majorHAnsi"/>
        </w:rPr>
        <w:lastRenderedPageBreak/>
        <w:t>Ativos e Passivos Contingentes</w:t>
      </w:r>
    </w:p>
    <w:p w14:paraId="2D144C41" w14:textId="77777777" w:rsidR="001653D3" w:rsidRPr="009D39A8" w:rsidRDefault="001653D3" w:rsidP="00146672">
      <w:pPr>
        <w:jc w:val="both"/>
        <w:rPr>
          <w:rFonts w:asciiTheme="majorHAnsi" w:hAnsiTheme="majorHAnsi" w:cstheme="majorHAnsi"/>
        </w:rPr>
      </w:pPr>
    </w:p>
    <w:p w14:paraId="719242D6" w14:textId="77777777" w:rsidR="00786388" w:rsidRPr="009D39A8" w:rsidRDefault="00786388" w:rsidP="00786388">
      <w:pPr>
        <w:ind w:firstLine="567"/>
        <w:jc w:val="both"/>
      </w:pPr>
      <w:r w:rsidRPr="009D39A8">
        <w:rPr>
          <w:rFonts w:ascii="Calibri Light" w:hAnsi="Calibri Light" w:cs="Calibri Light"/>
        </w:rPr>
        <w:t>Os ativos e passivos contingentes não são reconhecidos nas demonstrações contábeis. Quando relevantes, são contabilizados em contas de controles e evidenciados nas notas explicativas, no tópico Outras Informações Relevantes.</w:t>
      </w:r>
    </w:p>
    <w:p w14:paraId="5FC911D5" w14:textId="77777777" w:rsidR="001653D3" w:rsidRPr="009D39A8" w:rsidRDefault="001653D3" w:rsidP="00146672">
      <w:pPr>
        <w:jc w:val="both"/>
        <w:rPr>
          <w:rFonts w:asciiTheme="majorHAnsi" w:hAnsiTheme="majorHAnsi" w:cstheme="majorHAnsi"/>
        </w:rPr>
      </w:pPr>
    </w:p>
    <w:p w14:paraId="3FBDF66A" w14:textId="77777777" w:rsidR="001653D3" w:rsidRPr="009D39A8" w:rsidRDefault="001653D3" w:rsidP="00146672">
      <w:pPr>
        <w:widowControl w:val="0"/>
        <w:numPr>
          <w:ilvl w:val="0"/>
          <w:numId w:val="6"/>
        </w:numPr>
        <w:suppressAutoHyphens/>
        <w:ind w:left="567" w:hanging="567"/>
        <w:jc w:val="both"/>
        <w:rPr>
          <w:rFonts w:asciiTheme="majorHAnsi" w:hAnsiTheme="majorHAnsi" w:cstheme="majorHAnsi"/>
        </w:rPr>
      </w:pPr>
      <w:r w:rsidRPr="009D39A8">
        <w:rPr>
          <w:rFonts w:asciiTheme="majorHAnsi" w:hAnsiTheme="majorHAnsi" w:cstheme="majorHAnsi"/>
        </w:rPr>
        <w:t>Apuração de Resultado</w:t>
      </w:r>
    </w:p>
    <w:p w14:paraId="75A318C5" w14:textId="77777777" w:rsidR="001653D3" w:rsidRPr="009D39A8" w:rsidRDefault="001653D3" w:rsidP="00146672">
      <w:pPr>
        <w:jc w:val="both"/>
        <w:rPr>
          <w:rFonts w:asciiTheme="majorHAnsi" w:hAnsiTheme="majorHAnsi" w:cstheme="majorHAnsi"/>
        </w:rPr>
      </w:pPr>
    </w:p>
    <w:p w14:paraId="0CFA3CB9" w14:textId="77777777" w:rsidR="001653D3" w:rsidRPr="009D39A8" w:rsidRDefault="001653D3" w:rsidP="00146672">
      <w:pPr>
        <w:ind w:firstLine="567"/>
        <w:jc w:val="both"/>
        <w:rPr>
          <w:rFonts w:asciiTheme="majorHAnsi" w:hAnsiTheme="majorHAnsi" w:cstheme="majorHAnsi"/>
        </w:rPr>
      </w:pPr>
      <w:r w:rsidRPr="009D39A8">
        <w:rPr>
          <w:rFonts w:asciiTheme="majorHAnsi" w:hAnsiTheme="majorHAnsi" w:cstheme="majorHAnsi"/>
        </w:rPr>
        <w:t xml:space="preserve">No modelo PCASP, é possível a apuração dos seguintes resultados: </w:t>
      </w:r>
    </w:p>
    <w:p w14:paraId="76F8421F" w14:textId="77777777" w:rsidR="001653D3" w:rsidRPr="009D39A8" w:rsidRDefault="001653D3" w:rsidP="00146672">
      <w:pPr>
        <w:ind w:left="567"/>
        <w:jc w:val="both"/>
        <w:rPr>
          <w:rFonts w:asciiTheme="majorHAnsi" w:hAnsiTheme="majorHAnsi" w:cstheme="majorHAnsi"/>
        </w:rPr>
      </w:pPr>
      <w:r w:rsidRPr="009D39A8">
        <w:rPr>
          <w:rFonts w:asciiTheme="majorHAnsi" w:hAnsiTheme="majorHAnsi" w:cstheme="majorHAnsi"/>
        </w:rPr>
        <w:t xml:space="preserve">I. Patrimonial; </w:t>
      </w:r>
    </w:p>
    <w:p w14:paraId="2D0D92F4" w14:textId="77777777" w:rsidR="001653D3" w:rsidRPr="009D39A8" w:rsidRDefault="001653D3" w:rsidP="00146672">
      <w:pPr>
        <w:ind w:left="567"/>
        <w:jc w:val="both"/>
        <w:rPr>
          <w:rFonts w:asciiTheme="majorHAnsi" w:hAnsiTheme="majorHAnsi" w:cstheme="majorHAnsi"/>
        </w:rPr>
      </w:pPr>
      <w:r w:rsidRPr="009D39A8">
        <w:rPr>
          <w:rFonts w:asciiTheme="majorHAnsi" w:hAnsiTheme="majorHAnsi" w:cstheme="majorHAnsi"/>
        </w:rPr>
        <w:t xml:space="preserve">II. Orçamentário; e </w:t>
      </w:r>
    </w:p>
    <w:p w14:paraId="7CCB5F7F" w14:textId="77777777" w:rsidR="001653D3" w:rsidRPr="009D39A8" w:rsidRDefault="001653D3" w:rsidP="00146672">
      <w:pPr>
        <w:ind w:left="567"/>
        <w:jc w:val="both"/>
        <w:rPr>
          <w:rFonts w:asciiTheme="majorHAnsi" w:hAnsiTheme="majorHAnsi" w:cstheme="majorHAnsi"/>
        </w:rPr>
      </w:pPr>
      <w:r w:rsidRPr="009D39A8">
        <w:rPr>
          <w:rFonts w:asciiTheme="majorHAnsi" w:hAnsiTheme="majorHAnsi" w:cstheme="majorHAnsi"/>
        </w:rPr>
        <w:t>III. Financeiro.</w:t>
      </w:r>
    </w:p>
    <w:p w14:paraId="211B8892" w14:textId="77777777" w:rsidR="001653D3" w:rsidRPr="009D39A8" w:rsidRDefault="001653D3" w:rsidP="00146672">
      <w:pPr>
        <w:jc w:val="both"/>
        <w:rPr>
          <w:rFonts w:asciiTheme="majorHAnsi" w:hAnsiTheme="majorHAnsi" w:cstheme="majorHAnsi"/>
        </w:rPr>
      </w:pPr>
    </w:p>
    <w:p w14:paraId="3852FF37" w14:textId="45F23C49" w:rsidR="001653D3" w:rsidRPr="009D39A8" w:rsidRDefault="00786388" w:rsidP="00146672">
      <w:pPr>
        <w:widowControl w:val="0"/>
        <w:numPr>
          <w:ilvl w:val="0"/>
          <w:numId w:val="7"/>
        </w:numPr>
        <w:suppressAutoHyphens/>
        <w:ind w:left="567" w:firstLine="0"/>
        <w:jc w:val="both"/>
        <w:rPr>
          <w:rFonts w:asciiTheme="majorHAnsi" w:hAnsiTheme="majorHAnsi" w:cstheme="majorHAnsi"/>
        </w:rPr>
      </w:pPr>
      <w:r w:rsidRPr="009D39A8">
        <w:rPr>
          <w:rFonts w:asciiTheme="majorHAnsi" w:hAnsiTheme="majorHAnsi" w:cstheme="majorHAnsi"/>
        </w:rPr>
        <w:tab/>
      </w:r>
      <w:r w:rsidR="001653D3" w:rsidRPr="009D39A8">
        <w:rPr>
          <w:rFonts w:asciiTheme="majorHAnsi" w:hAnsiTheme="majorHAnsi" w:cstheme="majorHAnsi"/>
        </w:rPr>
        <w:t>Resultado Patrimonial: é apurado na Demonstração das Variações Patrimoniais, confrontando as Variações Patrimoniais Aumentativas (VPA) com as Variações Patrimoniais Diminutivas (VPD). Caso o resultado for positivo, há superávit patrimonial, e caso contrário, há déficit patrimonial.</w:t>
      </w:r>
    </w:p>
    <w:p w14:paraId="6315A0F8" w14:textId="77777777" w:rsidR="001653D3" w:rsidRPr="009D39A8" w:rsidRDefault="001653D3" w:rsidP="00146672">
      <w:pPr>
        <w:widowControl w:val="0"/>
        <w:numPr>
          <w:ilvl w:val="0"/>
          <w:numId w:val="7"/>
        </w:numPr>
        <w:suppressAutoHyphens/>
        <w:ind w:left="567" w:firstLine="0"/>
        <w:jc w:val="both"/>
        <w:rPr>
          <w:rFonts w:asciiTheme="majorHAnsi" w:hAnsiTheme="majorHAnsi" w:cstheme="majorHAnsi"/>
        </w:rPr>
      </w:pPr>
      <w:r w:rsidRPr="009D39A8">
        <w:rPr>
          <w:rFonts w:asciiTheme="majorHAnsi" w:hAnsiTheme="majorHAnsi" w:cstheme="majorHAnsi"/>
        </w:rPr>
        <w:t>Resultado Orçamentário: é apurado no Balanço Orçamentário, confrontando as Receitas Realizadas e as Despesas Empenhadas. Caso o resultado for positivo, há superávit orçamentário, e, caso contrário, há déficit orçamentário.</w:t>
      </w:r>
    </w:p>
    <w:p w14:paraId="0315181F" w14:textId="70CA6CA8" w:rsidR="00786388" w:rsidRPr="009D39A8" w:rsidRDefault="00786388" w:rsidP="00146672">
      <w:pPr>
        <w:widowControl w:val="0"/>
        <w:numPr>
          <w:ilvl w:val="0"/>
          <w:numId w:val="7"/>
        </w:numPr>
        <w:suppressAutoHyphens/>
        <w:ind w:left="567" w:firstLine="0"/>
        <w:jc w:val="both"/>
        <w:rPr>
          <w:rFonts w:asciiTheme="majorHAnsi" w:hAnsiTheme="majorHAnsi" w:cstheme="majorHAnsi"/>
        </w:rPr>
      </w:pPr>
      <w:r w:rsidRPr="009D39A8">
        <w:rPr>
          <w:rFonts w:ascii="Calibri Light" w:hAnsi="Calibri Light" w:cs="Calibri Light"/>
        </w:rPr>
        <w:t>Resultado Financeiro: é apurado tanto no Balanço Financeiro quanto na Demonstração dos Fluxos de Caixa. No Balanço Financeiro, apura-se confrontando os ingressos e dispêndios, orçamentários e extra orçamentários, que ocorreram durante o exercício e alteraram as disponibilidades do TRT2</w:t>
      </w:r>
      <w:r w:rsidR="001653D3" w:rsidRPr="009D39A8">
        <w:rPr>
          <w:rFonts w:asciiTheme="majorHAnsi" w:hAnsiTheme="majorHAnsi" w:cstheme="majorHAnsi"/>
        </w:rPr>
        <w:t xml:space="preserve">. </w:t>
      </w:r>
    </w:p>
    <w:p w14:paraId="4FCD2894" w14:textId="1D0E2413" w:rsidR="001653D3" w:rsidRPr="009D39A8" w:rsidRDefault="00786388" w:rsidP="00786388">
      <w:pPr>
        <w:widowControl w:val="0"/>
        <w:suppressAutoHyphens/>
        <w:ind w:left="567"/>
        <w:jc w:val="both"/>
        <w:rPr>
          <w:rFonts w:asciiTheme="majorHAnsi" w:hAnsiTheme="majorHAnsi" w:cstheme="majorHAnsi"/>
        </w:rPr>
      </w:pPr>
      <w:r w:rsidRPr="009D39A8">
        <w:rPr>
          <w:rFonts w:ascii="Calibri Light" w:hAnsi="Calibri Light" w:cs="Calibri Light"/>
        </w:rPr>
        <w:t>Na Demonstração dos Fluxos de Caixa, apura-se confrontando o saldo atual e o saldo anterior da linha Caixa e Equivalentes de Caixa. Caso a diferença for positiva, há superávit financeiro, e, caso contrário, déficit financeiro</w:t>
      </w:r>
      <w:r w:rsidR="001653D3" w:rsidRPr="009D39A8">
        <w:rPr>
          <w:rFonts w:asciiTheme="majorHAnsi" w:hAnsiTheme="majorHAnsi" w:cstheme="majorHAnsi"/>
        </w:rPr>
        <w:t>.</w:t>
      </w:r>
    </w:p>
    <w:p w14:paraId="0C9A917B" w14:textId="77777777" w:rsidR="001653D3" w:rsidRPr="009D39A8" w:rsidRDefault="001653D3" w:rsidP="002A7847">
      <w:pPr>
        <w:pStyle w:val="Ttulo2"/>
      </w:pPr>
      <w:r w:rsidRPr="009D39A8">
        <w:br w:type="page"/>
      </w:r>
      <w:bookmarkStart w:id="16" w:name="_Toc505789982"/>
      <w:bookmarkStart w:id="17" w:name="_Toc36131436"/>
      <w:r w:rsidRPr="009D39A8">
        <w:lastRenderedPageBreak/>
        <w:t>Nota 1 – Caixa e Equivalentes de Caixa</w:t>
      </w:r>
      <w:bookmarkEnd w:id="16"/>
      <w:bookmarkEnd w:id="17"/>
    </w:p>
    <w:p w14:paraId="20CBDBC0" w14:textId="77777777" w:rsidR="001653D3" w:rsidRPr="009D39A8" w:rsidRDefault="001653D3" w:rsidP="001653D3">
      <w:pPr>
        <w:jc w:val="both"/>
        <w:rPr>
          <w:rFonts w:asciiTheme="majorHAnsi" w:hAnsiTheme="majorHAnsi" w:cstheme="majorHAnsi"/>
        </w:rPr>
      </w:pPr>
    </w:p>
    <w:p w14:paraId="47BA13D7" w14:textId="6997ADCD" w:rsidR="001653D3" w:rsidRPr="009D39A8" w:rsidRDefault="00786388" w:rsidP="001653D3">
      <w:pPr>
        <w:ind w:firstLine="709"/>
        <w:jc w:val="both"/>
        <w:rPr>
          <w:rFonts w:asciiTheme="majorHAnsi" w:hAnsiTheme="majorHAnsi" w:cstheme="majorHAnsi"/>
        </w:rPr>
      </w:pPr>
      <w:r w:rsidRPr="009D39A8">
        <w:rPr>
          <w:rFonts w:ascii="Calibri Light" w:hAnsi="Calibri Light" w:cs="Calibri Light"/>
        </w:rPr>
        <w:t>O subgrupo Caixa e Equivalentes de Caixa é composto pelas contas “Demais Contas – Caixa Econômica Federal” e “Limite de Saque com Vinculação de Pagamento – OFSS “. A conta “Demais Contas – Caixa Econômica Federal” é composta de depósitos recebidos em garantia de contratos de fornecimento de bens e prestações de serviços firmados com terceiros, em atendimento ao disposto na Lei de Licitações (Lei 8.666/93). A conta “Limite de Saque com Vinculação de Pagamento – OFSS” corresponde ao direito de saque na Conta Única do Tesouro Nacional, para fazer frente às despesas realizadas pelos créditos orçamentários definidos na Lei Orçamentária Anual</w:t>
      </w:r>
      <w:r w:rsidR="001653D3" w:rsidRPr="009D39A8">
        <w:rPr>
          <w:rFonts w:asciiTheme="majorHAnsi" w:hAnsiTheme="majorHAnsi" w:cstheme="majorHAnsi"/>
        </w:rPr>
        <w:t xml:space="preserve">. </w:t>
      </w:r>
    </w:p>
    <w:p w14:paraId="4897F6B2" w14:textId="77777777" w:rsidR="001653D3" w:rsidRPr="009D39A8" w:rsidRDefault="001653D3" w:rsidP="001653D3">
      <w:pPr>
        <w:jc w:val="both"/>
        <w:rPr>
          <w:rFonts w:asciiTheme="majorHAnsi" w:hAnsiTheme="majorHAnsi" w:cstheme="majorHAnsi"/>
        </w:rPr>
      </w:pPr>
    </w:p>
    <w:p w14:paraId="614071D8" w14:textId="0578132A" w:rsidR="00F97379" w:rsidRPr="009D39A8" w:rsidRDefault="00D92C8C" w:rsidP="001653D3">
      <w:pPr>
        <w:pStyle w:val="PargrafodaLista"/>
        <w:ind w:left="0"/>
        <w:jc w:val="both"/>
        <w:rPr>
          <w:rFonts w:eastAsia="Times New Roman"/>
          <w:kern w:val="0"/>
          <w:sz w:val="20"/>
          <w:szCs w:val="20"/>
        </w:rPr>
      </w:pPr>
      <w:r w:rsidRPr="009D39A8">
        <w:fldChar w:fldCharType="begin"/>
      </w:r>
      <w:r w:rsidRPr="009D39A8">
        <w:instrText xml:space="preserve"> LINK </w:instrText>
      </w:r>
      <w:r w:rsidR="00457E0B" w:rsidRPr="009D39A8">
        <w:instrText xml:space="preserve">Excel.Sheet.12 "D:\\2019\\3. Demonstrações Contábeis\\Tesouro Gerencial\\1. Balanço Patrimonial\\01.1 - Caixa e Equivalentes de Caixa.xlsx" Planilha1!L1C1:L5C4 </w:instrText>
      </w:r>
      <w:r w:rsidRPr="009D39A8">
        <w:instrText xml:space="preserve">\a \f 4 \h </w:instrText>
      </w:r>
      <w:r w:rsidRPr="009D39A8">
        <w:fldChar w:fldCharType="separate"/>
      </w:r>
    </w:p>
    <w:tbl>
      <w:tblPr>
        <w:tblW w:w="9679" w:type="dxa"/>
        <w:tblCellMar>
          <w:left w:w="70" w:type="dxa"/>
          <w:right w:w="70" w:type="dxa"/>
        </w:tblCellMar>
        <w:tblLook w:val="04A0" w:firstRow="1" w:lastRow="0" w:firstColumn="1" w:lastColumn="0" w:noHBand="0" w:noVBand="1"/>
      </w:tblPr>
      <w:tblGrid>
        <w:gridCol w:w="4395"/>
        <w:gridCol w:w="1860"/>
        <w:gridCol w:w="2120"/>
        <w:gridCol w:w="1304"/>
      </w:tblGrid>
      <w:tr w:rsidR="00F97379" w:rsidRPr="009D39A8" w14:paraId="6841AC6D" w14:textId="77777777" w:rsidTr="0072762D">
        <w:trPr>
          <w:divId w:val="2140033346"/>
          <w:trHeight w:val="255"/>
        </w:trPr>
        <w:tc>
          <w:tcPr>
            <w:tcW w:w="9679" w:type="dxa"/>
            <w:gridSpan w:val="4"/>
            <w:tcBorders>
              <w:top w:val="nil"/>
              <w:left w:val="nil"/>
              <w:bottom w:val="nil"/>
              <w:right w:val="nil"/>
            </w:tcBorders>
            <w:shd w:val="clear" w:color="000000" w:fill="BDD7EE"/>
            <w:vAlign w:val="center"/>
            <w:hideMark/>
          </w:tcPr>
          <w:p w14:paraId="6E951489" w14:textId="5BFBAD9E" w:rsidR="00F97379" w:rsidRPr="009D39A8" w:rsidRDefault="00F97379" w:rsidP="00F97379">
            <w:pPr>
              <w:jc w:val="center"/>
              <w:rPr>
                <w:rFonts w:ascii="Calibri Light" w:hAnsi="Calibri Light" w:cs="Calibri Light"/>
                <w:b/>
                <w:bCs/>
                <w:sz w:val="20"/>
                <w:szCs w:val="20"/>
              </w:rPr>
            </w:pPr>
            <w:r w:rsidRPr="009D39A8">
              <w:rPr>
                <w:rFonts w:ascii="Calibri Light" w:hAnsi="Calibri Light" w:cs="Calibri Light"/>
                <w:b/>
                <w:bCs/>
                <w:sz w:val="20"/>
                <w:szCs w:val="20"/>
              </w:rPr>
              <w:t>TABELA 01 - CAIXA E EQUIVALENTES DE CAIXA - COMPOSIÇÃO - EM R$ 1,00</w:t>
            </w:r>
          </w:p>
        </w:tc>
      </w:tr>
      <w:tr w:rsidR="00F97379" w:rsidRPr="009D39A8" w14:paraId="0D672D87" w14:textId="77777777" w:rsidTr="0072762D">
        <w:trPr>
          <w:divId w:val="2140033346"/>
          <w:trHeight w:val="255"/>
        </w:trPr>
        <w:tc>
          <w:tcPr>
            <w:tcW w:w="4395" w:type="dxa"/>
            <w:tcBorders>
              <w:top w:val="nil"/>
              <w:left w:val="nil"/>
              <w:bottom w:val="nil"/>
              <w:right w:val="nil"/>
            </w:tcBorders>
            <w:shd w:val="clear" w:color="000000" w:fill="44546A"/>
            <w:vAlign w:val="center"/>
            <w:hideMark/>
          </w:tcPr>
          <w:p w14:paraId="3A80B7BA" w14:textId="6EEBE5C9" w:rsidR="00F97379" w:rsidRPr="009D39A8" w:rsidRDefault="00F97379" w:rsidP="00F97379">
            <w:pPr>
              <w:rPr>
                <w:rFonts w:ascii="Calibri Light" w:hAnsi="Calibri Light" w:cs="Calibri Light"/>
                <w:b/>
                <w:bCs/>
                <w:sz w:val="20"/>
                <w:szCs w:val="20"/>
              </w:rPr>
            </w:pPr>
            <w:r w:rsidRPr="009D39A8">
              <w:rPr>
                <w:rFonts w:ascii="Calibri Light" w:hAnsi="Calibri Light" w:cs="Calibri Light"/>
                <w:b/>
                <w:bCs/>
                <w:sz w:val="20"/>
                <w:szCs w:val="20"/>
              </w:rPr>
              <w:t> </w:t>
            </w:r>
            <w:r w:rsidR="00C116CA" w:rsidRPr="0023282B">
              <w:rPr>
                <w:rFonts w:ascii="Calibri Light" w:hAnsi="Calibri Light" w:cs="Calibri Light"/>
                <w:b/>
                <w:bCs/>
                <w:color w:val="FFFFFF" w:themeColor="background1"/>
                <w:sz w:val="20"/>
                <w:szCs w:val="20"/>
              </w:rPr>
              <w:t>Descrição</w:t>
            </w:r>
          </w:p>
        </w:tc>
        <w:tc>
          <w:tcPr>
            <w:tcW w:w="1860" w:type="dxa"/>
            <w:tcBorders>
              <w:top w:val="nil"/>
              <w:left w:val="nil"/>
              <w:bottom w:val="nil"/>
              <w:right w:val="nil"/>
            </w:tcBorders>
            <w:shd w:val="clear" w:color="000000" w:fill="44546A"/>
            <w:vAlign w:val="center"/>
            <w:hideMark/>
          </w:tcPr>
          <w:p w14:paraId="77152426" w14:textId="77777777" w:rsidR="00F97379" w:rsidRPr="0023282B" w:rsidRDefault="00F97379" w:rsidP="00F97379">
            <w:pPr>
              <w:jc w:val="right"/>
              <w:rPr>
                <w:rFonts w:ascii="Calibri Light" w:hAnsi="Calibri Light" w:cs="Calibri Light"/>
                <w:b/>
                <w:bCs/>
                <w:color w:val="FFFFFF" w:themeColor="background1"/>
                <w:sz w:val="20"/>
                <w:szCs w:val="20"/>
              </w:rPr>
            </w:pPr>
            <w:r w:rsidRPr="0023282B">
              <w:rPr>
                <w:rFonts w:ascii="Calibri Light" w:hAnsi="Calibri Light" w:cs="Calibri Light"/>
                <w:b/>
                <w:bCs/>
                <w:color w:val="FFFFFF" w:themeColor="background1"/>
                <w:sz w:val="20"/>
                <w:szCs w:val="20"/>
              </w:rPr>
              <w:t>31/12/2019</w:t>
            </w:r>
          </w:p>
        </w:tc>
        <w:tc>
          <w:tcPr>
            <w:tcW w:w="2120" w:type="dxa"/>
            <w:tcBorders>
              <w:top w:val="nil"/>
              <w:left w:val="nil"/>
              <w:bottom w:val="nil"/>
              <w:right w:val="nil"/>
            </w:tcBorders>
            <w:shd w:val="clear" w:color="000000" w:fill="44546A"/>
            <w:vAlign w:val="center"/>
            <w:hideMark/>
          </w:tcPr>
          <w:p w14:paraId="0118ADE2" w14:textId="77777777" w:rsidR="00F97379" w:rsidRPr="0023282B" w:rsidRDefault="00F97379" w:rsidP="00F97379">
            <w:pPr>
              <w:jc w:val="right"/>
              <w:rPr>
                <w:rFonts w:ascii="Calibri Light" w:hAnsi="Calibri Light" w:cs="Calibri Light"/>
                <w:b/>
                <w:bCs/>
                <w:color w:val="FFFFFF" w:themeColor="background1"/>
                <w:sz w:val="20"/>
                <w:szCs w:val="20"/>
              </w:rPr>
            </w:pPr>
            <w:r w:rsidRPr="0023282B">
              <w:rPr>
                <w:rFonts w:ascii="Calibri Light" w:hAnsi="Calibri Light" w:cs="Calibri Light"/>
                <w:b/>
                <w:bCs/>
                <w:color w:val="FFFFFF" w:themeColor="background1"/>
                <w:sz w:val="20"/>
                <w:szCs w:val="20"/>
              </w:rPr>
              <w:t>31/12/2018</w:t>
            </w:r>
          </w:p>
        </w:tc>
        <w:tc>
          <w:tcPr>
            <w:tcW w:w="1300" w:type="dxa"/>
            <w:tcBorders>
              <w:top w:val="nil"/>
              <w:left w:val="nil"/>
              <w:bottom w:val="nil"/>
              <w:right w:val="nil"/>
            </w:tcBorders>
            <w:shd w:val="clear" w:color="000000" w:fill="44546A"/>
            <w:vAlign w:val="center"/>
            <w:hideMark/>
          </w:tcPr>
          <w:p w14:paraId="2AD3761E" w14:textId="77777777" w:rsidR="00F97379" w:rsidRPr="0023282B" w:rsidRDefault="00F97379" w:rsidP="00F97379">
            <w:pPr>
              <w:jc w:val="center"/>
              <w:rPr>
                <w:rFonts w:ascii="Calibri Light" w:hAnsi="Calibri Light" w:cs="Calibri Light"/>
                <w:b/>
                <w:bCs/>
                <w:color w:val="FFFFFF" w:themeColor="background1"/>
                <w:sz w:val="20"/>
                <w:szCs w:val="20"/>
              </w:rPr>
            </w:pPr>
            <w:r w:rsidRPr="0023282B">
              <w:rPr>
                <w:rFonts w:ascii="Calibri Light" w:hAnsi="Calibri Light" w:cs="Calibri Light"/>
                <w:b/>
                <w:bCs/>
                <w:color w:val="FFFFFF" w:themeColor="background1"/>
                <w:sz w:val="20"/>
                <w:szCs w:val="20"/>
              </w:rPr>
              <w:t>AH (%)</w:t>
            </w:r>
          </w:p>
        </w:tc>
      </w:tr>
      <w:tr w:rsidR="00F97379" w:rsidRPr="009D39A8" w14:paraId="3CBE36AE" w14:textId="77777777" w:rsidTr="0072762D">
        <w:trPr>
          <w:divId w:val="2140033346"/>
          <w:trHeight w:val="255"/>
        </w:trPr>
        <w:tc>
          <w:tcPr>
            <w:tcW w:w="4395" w:type="dxa"/>
            <w:tcBorders>
              <w:top w:val="nil"/>
              <w:left w:val="nil"/>
              <w:bottom w:val="nil"/>
              <w:right w:val="nil"/>
            </w:tcBorders>
            <w:shd w:val="clear" w:color="auto" w:fill="auto"/>
            <w:vAlign w:val="center"/>
            <w:hideMark/>
          </w:tcPr>
          <w:p w14:paraId="4A4A3DBE" w14:textId="77777777" w:rsidR="00F97379" w:rsidRPr="009D39A8" w:rsidRDefault="00F97379" w:rsidP="00F97379">
            <w:pPr>
              <w:rPr>
                <w:rFonts w:ascii="Calibri Light" w:hAnsi="Calibri Light" w:cs="Calibri Light"/>
                <w:sz w:val="20"/>
                <w:szCs w:val="20"/>
              </w:rPr>
            </w:pPr>
            <w:r w:rsidRPr="009D39A8">
              <w:rPr>
                <w:rFonts w:ascii="Calibri Light" w:hAnsi="Calibri Light" w:cs="Calibri Light"/>
                <w:sz w:val="20"/>
                <w:szCs w:val="20"/>
              </w:rPr>
              <w:t>Demais Contas - Caixa Econômica Federal</w:t>
            </w:r>
          </w:p>
        </w:tc>
        <w:tc>
          <w:tcPr>
            <w:tcW w:w="1860" w:type="dxa"/>
            <w:tcBorders>
              <w:top w:val="nil"/>
              <w:left w:val="nil"/>
              <w:bottom w:val="nil"/>
              <w:right w:val="nil"/>
            </w:tcBorders>
            <w:shd w:val="clear" w:color="auto" w:fill="auto"/>
            <w:noWrap/>
            <w:vAlign w:val="center"/>
            <w:hideMark/>
          </w:tcPr>
          <w:p w14:paraId="1D2F6BDE" w14:textId="77777777" w:rsidR="00F97379" w:rsidRPr="009D39A8" w:rsidRDefault="00F97379" w:rsidP="00F97379">
            <w:pPr>
              <w:jc w:val="right"/>
              <w:rPr>
                <w:rFonts w:ascii="Calibri Light" w:hAnsi="Calibri Light" w:cs="Calibri Light"/>
                <w:sz w:val="20"/>
                <w:szCs w:val="20"/>
              </w:rPr>
            </w:pPr>
            <w:r w:rsidRPr="009D39A8">
              <w:rPr>
                <w:rFonts w:ascii="Calibri Light" w:hAnsi="Calibri Light" w:cs="Calibri Light"/>
                <w:sz w:val="20"/>
                <w:szCs w:val="20"/>
              </w:rPr>
              <w:t>42.927,80</w:t>
            </w:r>
          </w:p>
        </w:tc>
        <w:tc>
          <w:tcPr>
            <w:tcW w:w="2120" w:type="dxa"/>
            <w:tcBorders>
              <w:top w:val="nil"/>
              <w:left w:val="nil"/>
              <w:bottom w:val="nil"/>
              <w:right w:val="nil"/>
            </w:tcBorders>
            <w:shd w:val="clear" w:color="auto" w:fill="auto"/>
            <w:noWrap/>
            <w:vAlign w:val="center"/>
            <w:hideMark/>
          </w:tcPr>
          <w:p w14:paraId="3F49EA88" w14:textId="77777777" w:rsidR="00F97379" w:rsidRPr="009D39A8" w:rsidRDefault="00F97379" w:rsidP="00F97379">
            <w:pPr>
              <w:jc w:val="right"/>
              <w:rPr>
                <w:rFonts w:ascii="Calibri Light" w:hAnsi="Calibri Light" w:cs="Calibri Light"/>
                <w:sz w:val="20"/>
                <w:szCs w:val="20"/>
              </w:rPr>
            </w:pPr>
            <w:r w:rsidRPr="009D39A8">
              <w:rPr>
                <w:rFonts w:ascii="Calibri Light" w:hAnsi="Calibri Light" w:cs="Calibri Light"/>
                <w:sz w:val="20"/>
                <w:szCs w:val="20"/>
              </w:rPr>
              <w:t>98.479,15</w:t>
            </w:r>
          </w:p>
        </w:tc>
        <w:tc>
          <w:tcPr>
            <w:tcW w:w="1300" w:type="dxa"/>
            <w:tcBorders>
              <w:top w:val="nil"/>
              <w:left w:val="nil"/>
              <w:bottom w:val="nil"/>
              <w:right w:val="nil"/>
            </w:tcBorders>
            <w:shd w:val="clear" w:color="auto" w:fill="auto"/>
            <w:noWrap/>
            <w:vAlign w:val="center"/>
            <w:hideMark/>
          </w:tcPr>
          <w:p w14:paraId="11B736CE" w14:textId="5BA10E4B" w:rsidR="00F97379" w:rsidRPr="009D39A8" w:rsidRDefault="008D1358" w:rsidP="00F97379">
            <w:pPr>
              <w:jc w:val="center"/>
              <w:rPr>
                <w:rFonts w:ascii="Calibri Light" w:hAnsi="Calibri Light" w:cs="Calibri Light"/>
                <w:sz w:val="20"/>
                <w:szCs w:val="20"/>
              </w:rPr>
            </w:pPr>
            <w:r w:rsidRPr="009D39A8">
              <w:rPr>
                <w:rFonts w:ascii="Calibri Light" w:hAnsi="Calibri Light" w:cs="Calibri Light"/>
                <w:sz w:val="20"/>
                <w:szCs w:val="20"/>
              </w:rPr>
              <w:t>-56,41</w:t>
            </w:r>
          </w:p>
        </w:tc>
      </w:tr>
      <w:tr w:rsidR="00F97379" w:rsidRPr="009D39A8" w14:paraId="753DA61D" w14:textId="77777777" w:rsidTr="0072762D">
        <w:trPr>
          <w:divId w:val="2140033346"/>
          <w:trHeight w:val="327"/>
        </w:trPr>
        <w:tc>
          <w:tcPr>
            <w:tcW w:w="4395" w:type="dxa"/>
            <w:tcBorders>
              <w:top w:val="nil"/>
              <w:left w:val="nil"/>
              <w:bottom w:val="nil"/>
              <w:right w:val="nil"/>
            </w:tcBorders>
            <w:shd w:val="clear" w:color="000000" w:fill="D9D9D9"/>
            <w:vAlign w:val="center"/>
            <w:hideMark/>
          </w:tcPr>
          <w:p w14:paraId="684493BD" w14:textId="77777777" w:rsidR="00F97379" w:rsidRPr="009D39A8" w:rsidRDefault="00F97379" w:rsidP="00F97379">
            <w:pPr>
              <w:rPr>
                <w:rFonts w:ascii="Calibri Light" w:hAnsi="Calibri Light" w:cs="Calibri Light"/>
                <w:sz w:val="20"/>
                <w:szCs w:val="20"/>
              </w:rPr>
            </w:pPr>
            <w:r w:rsidRPr="009D39A8">
              <w:rPr>
                <w:rFonts w:ascii="Calibri Light" w:hAnsi="Calibri Light" w:cs="Calibri Light"/>
                <w:sz w:val="20"/>
                <w:szCs w:val="20"/>
              </w:rPr>
              <w:t xml:space="preserve">Limite de Saque com Vinculação de </w:t>
            </w:r>
            <w:proofErr w:type="spellStart"/>
            <w:r w:rsidRPr="009D39A8">
              <w:rPr>
                <w:rFonts w:ascii="Calibri Light" w:hAnsi="Calibri Light" w:cs="Calibri Light"/>
                <w:sz w:val="20"/>
                <w:szCs w:val="20"/>
              </w:rPr>
              <w:t>Pgto</w:t>
            </w:r>
            <w:proofErr w:type="spellEnd"/>
            <w:r w:rsidRPr="009D39A8">
              <w:rPr>
                <w:rFonts w:ascii="Calibri Light" w:hAnsi="Calibri Light" w:cs="Calibri Light"/>
                <w:sz w:val="20"/>
                <w:szCs w:val="20"/>
              </w:rPr>
              <w:t xml:space="preserve"> - OFSS</w:t>
            </w:r>
          </w:p>
        </w:tc>
        <w:tc>
          <w:tcPr>
            <w:tcW w:w="1860" w:type="dxa"/>
            <w:tcBorders>
              <w:top w:val="nil"/>
              <w:left w:val="nil"/>
              <w:bottom w:val="nil"/>
              <w:right w:val="nil"/>
            </w:tcBorders>
            <w:shd w:val="clear" w:color="000000" w:fill="D9D9D9"/>
            <w:noWrap/>
            <w:vAlign w:val="center"/>
            <w:hideMark/>
          </w:tcPr>
          <w:p w14:paraId="29E4B465" w14:textId="77777777" w:rsidR="00F97379" w:rsidRPr="009D39A8" w:rsidRDefault="00F97379" w:rsidP="00F97379">
            <w:pPr>
              <w:jc w:val="right"/>
              <w:rPr>
                <w:rFonts w:ascii="Calibri Light" w:hAnsi="Calibri Light" w:cs="Calibri Light"/>
                <w:sz w:val="20"/>
                <w:szCs w:val="20"/>
              </w:rPr>
            </w:pPr>
            <w:r w:rsidRPr="009D39A8">
              <w:rPr>
                <w:rFonts w:ascii="Calibri Light" w:hAnsi="Calibri Light" w:cs="Calibri Light"/>
                <w:sz w:val="20"/>
                <w:szCs w:val="20"/>
              </w:rPr>
              <w:t>88.077.555,50</w:t>
            </w:r>
          </w:p>
        </w:tc>
        <w:tc>
          <w:tcPr>
            <w:tcW w:w="2120" w:type="dxa"/>
            <w:tcBorders>
              <w:top w:val="nil"/>
              <w:left w:val="nil"/>
              <w:bottom w:val="nil"/>
              <w:right w:val="nil"/>
            </w:tcBorders>
            <w:shd w:val="clear" w:color="000000" w:fill="D9D9D9"/>
            <w:noWrap/>
            <w:vAlign w:val="center"/>
            <w:hideMark/>
          </w:tcPr>
          <w:p w14:paraId="45E94E66" w14:textId="77777777" w:rsidR="00F97379" w:rsidRPr="009D39A8" w:rsidRDefault="00F97379" w:rsidP="00F97379">
            <w:pPr>
              <w:jc w:val="right"/>
              <w:rPr>
                <w:rFonts w:ascii="Calibri Light" w:hAnsi="Calibri Light" w:cs="Calibri Light"/>
                <w:sz w:val="20"/>
                <w:szCs w:val="20"/>
              </w:rPr>
            </w:pPr>
            <w:r w:rsidRPr="009D39A8">
              <w:rPr>
                <w:rFonts w:ascii="Calibri Light" w:hAnsi="Calibri Light" w:cs="Calibri Light"/>
                <w:sz w:val="20"/>
                <w:szCs w:val="20"/>
              </w:rPr>
              <w:t>124.188.424,57</w:t>
            </w:r>
          </w:p>
        </w:tc>
        <w:tc>
          <w:tcPr>
            <w:tcW w:w="1300" w:type="dxa"/>
            <w:tcBorders>
              <w:top w:val="nil"/>
              <w:left w:val="nil"/>
              <w:bottom w:val="nil"/>
              <w:right w:val="nil"/>
            </w:tcBorders>
            <w:shd w:val="clear" w:color="000000" w:fill="D9D9D9"/>
            <w:noWrap/>
            <w:vAlign w:val="center"/>
            <w:hideMark/>
          </w:tcPr>
          <w:p w14:paraId="22717261" w14:textId="36E0B545" w:rsidR="00F97379" w:rsidRPr="009D39A8" w:rsidRDefault="008D1358" w:rsidP="00F97379">
            <w:pPr>
              <w:jc w:val="center"/>
              <w:rPr>
                <w:rFonts w:ascii="Calibri Light" w:hAnsi="Calibri Light" w:cs="Calibri Light"/>
                <w:sz w:val="20"/>
                <w:szCs w:val="20"/>
              </w:rPr>
            </w:pPr>
            <w:r w:rsidRPr="009D39A8">
              <w:rPr>
                <w:rFonts w:ascii="Calibri Light" w:hAnsi="Calibri Light" w:cs="Calibri Light"/>
                <w:sz w:val="20"/>
                <w:szCs w:val="20"/>
              </w:rPr>
              <w:t>-29,08</w:t>
            </w:r>
          </w:p>
        </w:tc>
      </w:tr>
      <w:tr w:rsidR="00F97379" w:rsidRPr="009D39A8" w14:paraId="38A63994" w14:textId="77777777" w:rsidTr="0072762D">
        <w:trPr>
          <w:divId w:val="2140033346"/>
          <w:trHeight w:val="255"/>
        </w:trPr>
        <w:tc>
          <w:tcPr>
            <w:tcW w:w="4395" w:type="dxa"/>
            <w:tcBorders>
              <w:top w:val="nil"/>
              <w:left w:val="nil"/>
              <w:bottom w:val="nil"/>
              <w:right w:val="nil"/>
            </w:tcBorders>
            <w:shd w:val="clear" w:color="000000" w:fill="44546A"/>
            <w:noWrap/>
            <w:vAlign w:val="center"/>
            <w:hideMark/>
          </w:tcPr>
          <w:p w14:paraId="591A8D30" w14:textId="77777777" w:rsidR="00F97379" w:rsidRPr="009D39A8" w:rsidRDefault="00F97379" w:rsidP="00F97379">
            <w:pPr>
              <w:rPr>
                <w:rFonts w:ascii="Calibri Light" w:hAnsi="Calibri Light" w:cs="Calibri Light"/>
                <w:b/>
                <w:bCs/>
                <w:sz w:val="20"/>
                <w:szCs w:val="20"/>
              </w:rPr>
            </w:pPr>
            <w:r w:rsidRPr="0023282B">
              <w:rPr>
                <w:rFonts w:ascii="Calibri Light" w:hAnsi="Calibri Light" w:cs="Calibri Light"/>
                <w:b/>
                <w:bCs/>
                <w:color w:val="FFFFFF" w:themeColor="background1"/>
                <w:sz w:val="20"/>
                <w:szCs w:val="20"/>
              </w:rPr>
              <w:t>Total</w:t>
            </w:r>
          </w:p>
        </w:tc>
        <w:tc>
          <w:tcPr>
            <w:tcW w:w="1860" w:type="dxa"/>
            <w:tcBorders>
              <w:top w:val="nil"/>
              <w:left w:val="nil"/>
              <w:bottom w:val="nil"/>
              <w:right w:val="nil"/>
            </w:tcBorders>
            <w:shd w:val="clear" w:color="000000" w:fill="44546A"/>
            <w:noWrap/>
            <w:vAlign w:val="center"/>
            <w:hideMark/>
          </w:tcPr>
          <w:p w14:paraId="6AA73E94" w14:textId="77777777" w:rsidR="00F97379" w:rsidRPr="0023282B" w:rsidRDefault="00F97379" w:rsidP="00F97379">
            <w:pPr>
              <w:jc w:val="right"/>
              <w:rPr>
                <w:rFonts w:ascii="Calibri Light" w:hAnsi="Calibri Light" w:cs="Calibri Light"/>
                <w:b/>
                <w:bCs/>
                <w:color w:val="FFFFFF" w:themeColor="background1"/>
                <w:sz w:val="20"/>
                <w:szCs w:val="20"/>
              </w:rPr>
            </w:pPr>
            <w:r w:rsidRPr="0023282B">
              <w:rPr>
                <w:rFonts w:ascii="Calibri Light" w:hAnsi="Calibri Light" w:cs="Calibri Light"/>
                <w:b/>
                <w:bCs/>
                <w:color w:val="FFFFFF" w:themeColor="background1"/>
                <w:sz w:val="20"/>
                <w:szCs w:val="20"/>
              </w:rPr>
              <w:t>88.120.483,30</w:t>
            </w:r>
          </w:p>
        </w:tc>
        <w:tc>
          <w:tcPr>
            <w:tcW w:w="2120" w:type="dxa"/>
            <w:tcBorders>
              <w:top w:val="nil"/>
              <w:left w:val="nil"/>
              <w:bottom w:val="nil"/>
              <w:right w:val="nil"/>
            </w:tcBorders>
            <w:shd w:val="clear" w:color="000000" w:fill="44546A"/>
            <w:noWrap/>
            <w:vAlign w:val="center"/>
            <w:hideMark/>
          </w:tcPr>
          <w:p w14:paraId="2D18B34C" w14:textId="77777777" w:rsidR="00F97379" w:rsidRPr="0023282B" w:rsidRDefault="00F97379" w:rsidP="00F97379">
            <w:pPr>
              <w:jc w:val="right"/>
              <w:rPr>
                <w:rFonts w:ascii="Calibri Light" w:hAnsi="Calibri Light" w:cs="Calibri Light"/>
                <w:b/>
                <w:bCs/>
                <w:color w:val="FFFFFF" w:themeColor="background1"/>
                <w:sz w:val="20"/>
                <w:szCs w:val="20"/>
              </w:rPr>
            </w:pPr>
            <w:r w:rsidRPr="0023282B">
              <w:rPr>
                <w:rFonts w:ascii="Calibri Light" w:hAnsi="Calibri Light" w:cs="Calibri Light"/>
                <w:b/>
                <w:bCs/>
                <w:color w:val="FFFFFF" w:themeColor="background1"/>
                <w:sz w:val="20"/>
                <w:szCs w:val="20"/>
              </w:rPr>
              <w:t>124.286.903,72</w:t>
            </w:r>
          </w:p>
        </w:tc>
        <w:tc>
          <w:tcPr>
            <w:tcW w:w="1300" w:type="dxa"/>
            <w:tcBorders>
              <w:top w:val="nil"/>
              <w:left w:val="nil"/>
              <w:bottom w:val="nil"/>
              <w:right w:val="nil"/>
            </w:tcBorders>
            <w:shd w:val="clear" w:color="000000" w:fill="44546A"/>
            <w:noWrap/>
            <w:vAlign w:val="center"/>
            <w:hideMark/>
          </w:tcPr>
          <w:p w14:paraId="27A323EE" w14:textId="587EC9E0" w:rsidR="00F97379" w:rsidRPr="009D39A8" w:rsidRDefault="008D1358" w:rsidP="00F97379">
            <w:pPr>
              <w:jc w:val="center"/>
              <w:rPr>
                <w:rFonts w:ascii="Calibri Light" w:hAnsi="Calibri Light" w:cs="Calibri Light"/>
                <w:b/>
                <w:bCs/>
                <w:sz w:val="20"/>
                <w:szCs w:val="20"/>
              </w:rPr>
            </w:pPr>
            <w:r w:rsidRPr="0023282B">
              <w:rPr>
                <w:rFonts w:ascii="Calibri Light" w:hAnsi="Calibri Light" w:cs="Calibri Light"/>
                <w:b/>
                <w:bCs/>
                <w:color w:val="FFFFFF" w:themeColor="background1"/>
                <w:sz w:val="20"/>
                <w:szCs w:val="20"/>
              </w:rPr>
              <w:t>-29,10</w:t>
            </w:r>
          </w:p>
        </w:tc>
      </w:tr>
    </w:tbl>
    <w:p w14:paraId="553166B9" w14:textId="47E0189B" w:rsidR="001653D3" w:rsidRPr="009D39A8" w:rsidRDefault="00D92C8C" w:rsidP="001653D3">
      <w:pPr>
        <w:pStyle w:val="PargrafodaLista"/>
        <w:ind w:left="0"/>
        <w:jc w:val="both"/>
        <w:rPr>
          <w:rFonts w:asciiTheme="majorHAnsi" w:hAnsiTheme="majorHAnsi" w:cstheme="majorHAnsi"/>
          <w:sz w:val="20"/>
          <w:szCs w:val="20"/>
        </w:rPr>
      </w:pPr>
      <w:r w:rsidRPr="009D39A8">
        <w:rPr>
          <w:rFonts w:asciiTheme="majorHAnsi" w:hAnsiTheme="majorHAnsi" w:cstheme="majorHAnsi"/>
          <w:sz w:val="20"/>
          <w:szCs w:val="20"/>
        </w:rPr>
        <w:fldChar w:fldCharType="end"/>
      </w:r>
      <w:r w:rsidR="00EE6929" w:rsidRPr="009D39A8">
        <w:rPr>
          <w:rFonts w:asciiTheme="majorHAnsi" w:hAnsiTheme="majorHAnsi" w:cstheme="majorHAnsi"/>
          <w:sz w:val="20"/>
          <w:szCs w:val="20"/>
        </w:rPr>
        <w:t xml:space="preserve">Fonte: </w:t>
      </w:r>
      <w:proofErr w:type="spellStart"/>
      <w:r w:rsidR="00EE6929" w:rsidRPr="009D39A8">
        <w:rPr>
          <w:rFonts w:asciiTheme="majorHAnsi" w:hAnsiTheme="majorHAnsi" w:cstheme="majorHAnsi"/>
          <w:sz w:val="20"/>
          <w:szCs w:val="20"/>
        </w:rPr>
        <w:t>Siafi</w:t>
      </w:r>
      <w:proofErr w:type="spellEnd"/>
      <w:r w:rsidR="00EE6929" w:rsidRPr="009D39A8">
        <w:rPr>
          <w:rFonts w:asciiTheme="majorHAnsi" w:hAnsiTheme="majorHAnsi" w:cstheme="majorHAnsi"/>
          <w:sz w:val="20"/>
          <w:szCs w:val="20"/>
        </w:rPr>
        <w:t xml:space="preserve"> 2019/2018</w:t>
      </w:r>
    </w:p>
    <w:p w14:paraId="633EA2EB" w14:textId="77777777" w:rsidR="001653D3" w:rsidRPr="009D39A8" w:rsidRDefault="001653D3" w:rsidP="001653D3">
      <w:pPr>
        <w:pStyle w:val="PargrafodaLista"/>
        <w:ind w:left="0"/>
        <w:jc w:val="both"/>
        <w:rPr>
          <w:rFonts w:asciiTheme="majorHAnsi" w:hAnsiTheme="majorHAnsi" w:cstheme="majorHAnsi"/>
        </w:rPr>
      </w:pPr>
    </w:p>
    <w:p w14:paraId="111080D3" w14:textId="77777777" w:rsidR="00786388" w:rsidRPr="009D39A8" w:rsidRDefault="00786388" w:rsidP="00786388">
      <w:pPr>
        <w:ind w:firstLine="576"/>
        <w:jc w:val="both"/>
      </w:pPr>
      <w:r w:rsidRPr="009D39A8">
        <w:rPr>
          <w:rFonts w:ascii="Calibri Light" w:hAnsi="Calibri Light" w:cs="Calibri Light"/>
        </w:rPr>
        <w:t>Cumpre informar que os saldos dos valores que permaneceram na conta “Demais Contas – Caixa Econômica Federal” não estão conciliados com os respectivos extratos bancários, por indisponibilidade desta informação junto à Instituição Financeira.</w:t>
      </w:r>
    </w:p>
    <w:p w14:paraId="412AE1CA" w14:textId="77777777" w:rsidR="00786388" w:rsidRPr="009D39A8" w:rsidRDefault="00786388" w:rsidP="00786388">
      <w:pPr>
        <w:jc w:val="both"/>
        <w:rPr>
          <w:rFonts w:ascii="Calibri Light" w:hAnsi="Calibri Light" w:cs="Calibri Light"/>
          <w:u w:val="single"/>
        </w:rPr>
      </w:pPr>
    </w:p>
    <w:p w14:paraId="2524D2A2" w14:textId="77777777" w:rsidR="00786388" w:rsidRPr="009D39A8" w:rsidRDefault="00786388" w:rsidP="00786388">
      <w:pPr>
        <w:ind w:firstLine="576"/>
        <w:jc w:val="both"/>
      </w:pPr>
      <w:r w:rsidRPr="009D39A8">
        <w:rPr>
          <w:rFonts w:ascii="Calibri Light" w:hAnsi="Calibri Light" w:cs="Calibri Light"/>
        </w:rPr>
        <w:t>A variação negativa na conta de Limite de Saque decorreu sobretudo dos pagamentos e cancelamentos de Restos a Pagar de exercícios anteriores, que totalizaram R$ 21.387.799,68 e R$ 12.925.316,30, respectivamente.</w:t>
      </w:r>
    </w:p>
    <w:p w14:paraId="10B158F0" w14:textId="77777777" w:rsidR="00786388" w:rsidRPr="009D39A8" w:rsidRDefault="00786388" w:rsidP="00786388">
      <w:pPr>
        <w:ind w:firstLine="576"/>
        <w:jc w:val="both"/>
        <w:rPr>
          <w:rFonts w:ascii="Calibri Light" w:hAnsi="Calibri Light" w:cs="Calibri Light"/>
        </w:rPr>
      </w:pPr>
    </w:p>
    <w:p w14:paraId="7EAD989F" w14:textId="77777777" w:rsidR="00786388" w:rsidRPr="009D39A8" w:rsidRDefault="00786388" w:rsidP="00786388">
      <w:pPr>
        <w:ind w:firstLine="576"/>
        <w:jc w:val="both"/>
      </w:pPr>
      <w:r w:rsidRPr="009D39A8">
        <w:rPr>
          <w:rFonts w:ascii="Calibri Light" w:hAnsi="Calibri Light" w:cs="Calibri Light"/>
        </w:rPr>
        <w:t xml:space="preserve">Os recursos disponíveis na conta de Limite de Saque com Vinculação de </w:t>
      </w:r>
      <w:proofErr w:type="spellStart"/>
      <w:r w:rsidRPr="009D39A8">
        <w:rPr>
          <w:rFonts w:ascii="Calibri Light" w:hAnsi="Calibri Light" w:cs="Calibri Light"/>
        </w:rPr>
        <w:t>Pgto</w:t>
      </w:r>
      <w:proofErr w:type="spellEnd"/>
      <w:r w:rsidRPr="009D39A8">
        <w:rPr>
          <w:rFonts w:ascii="Calibri Light" w:hAnsi="Calibri Light" w:cs="Calibri Light"/>
        </w:rPr>
        <w:t xml:space="preserve"> – OFSS estão segregados a partir da fonte de recursos, conforme tabela e gráficos abaixo. </w:t>
      </w:r>
    </w:p>
    <w:p w14:paraId="06A5E6B0" w14:textId="6408D400" w:rsidR="001653D3" w:rsidRPr="009D39A8" w:rsidRDefault="001653D3" w:rsidP="001653D3">
      <w:pPr>
        <w:jc w:val="both"/>
        <w:rPr>
          <w:rFonts w:asciiTheme="majorHAnsi" w:hAnsiTheme="majorHAnsi" w:cstheme="majorHAnsi"/>
        </w:rPr>
      </w:pPr>
    </w:p>
    <w:tbl>
      <w:tblPr>
        <w:tblW w:w="9743" w:type="dxa"/>
        <w:tblCellMar>
          <w:left w:w="70" w:type="dxa"/>
          <w:right w:w="70" w:type="dxa"/>
        </w:tblCellMar>
        <w:tblLook w:val="04A0" w:firstRow="1" w:lastRow="0" w:firstColumn="1" w:lastColumn="0" w:noHBand="0" w:noVBand="1"/>
      </w:tblPr>
      <w:tblGrid>
        <w:gridCol w:w="5670"/>
        <w:gridCol w:w="1560"/>
        <w:gridCol w:w="1533"/>
        <w:gridCol w:w="980"/>
      </w:tblGrid>
      <w:tr w:rsidR="00CA48EE" w:rsidRPr="009D39A8" w14:paraId="3E4133BB" w14:textId="77777777" w:rsidTr="00CA48EE">
        <w:trPr>
          <w:trHeight w:val="255"/>
        </w:trPr>
        <w:tc>
          <w:tcPr>
            <w:tcW w:w="9740" w:type="dxa"/>
            <w:gridSpan w:val="4"/>
            <w:tcBorders>
              <w:top w:val="nil"/>
              <w:left w:val="nil"/>
              <w:bottom w:val="nil"/>
              <w:right w:val="nil"/>
            </w:tcBorders>
            <w:shd w:val="clear" w:color="000000" w:fill="BDD7EE"/>
            <w:vAlign w:val="center"/>
            <w:hideMark/>
          </w:tcPr>
          <w:p w14:paraId="3C91BE60" w14:textId="530BDE6D" w:rsidR="00CA48EE" w:rsidRPr="009D39A8" w:rsidRDefault="00CA48EE" w:rsidP="00CA48EE">
            <w:pPr>
              <w:jc w:val="center"/>
              <w:rPr>
                <w:rFonts w:ascii="Calibri Light" w:hAnsi="Calibri Light" w:cs="Calibri Light"/>
                <w:b/>
                <w:bCs/>
                <w:sz w:val="20"/>
                <w:szCs w:val="20"/>
              </w:rPr>
            </w:pPr>
            <w:r w:rsidRPr="009D39A8">
              <w:rPr>
                <w:rFonts w:ascii="Calibri Light" w:hAnsi="Calibri Light" w:cs="Calibri Light"/>
                <w:b/>
                <w:bCs/>
                <w:sz w:val="20"/>
                <w:szCs w:val="20"/>
              </w:rPr>
              <w:t xml:space="preserve">TABELA </w:t>
            </w:r>
            <w:r w:rsidR="00E9156E" w:rsidRPr="009D39A8">
              <w:rPr>
                <w:rFonts w:ascii="Calibri Light" w:hAnsi="Calibri Light" w:cs="Calibri Light"/>
                <w:b/>
                <w:bCs/>
                <w:sz w:val="20"/>
                <w:szCs w:val="20"/>
              </w:rPr>
              <w:t>0</w:t>
            </w:r>
            <w:r w:rsidRPr="009D39A8">
              <w:rPr>
                <w:rFonts w:ascii="Calibri Light" w:hAnsi="Calibri Light" w:cs="Calibri Light"/>
                <w:b/>
                <w:bCs/>
                <w:sz w:val="20"/>
                <w:szCs w:val="20"/>
              </w:rPr>
              <w:t>2 - LIMITE DE SAQU</w:t>
            </w:r>
            <w:r w:rsidR="009046A9" w:rsidRPr="009D39A8">
              <w:rPr>
                <w:rFonts w:ascii="Calibri Light" w:hAnsi="Calibri Light" w:cs="Calibri Light"/>
                <w:b/>
                <w:bCs/>
                <w:sz w:val="20"/>
                <w:szCs w:val="20"/>
              </w:rPr>
              <w:t>E POR FONTE DE RECURSOS - EM R$</w:t>
            </w:r>
            <w:r w:rsidR="0039097C" w:rsidRPr="009D39A8">
              <w:rPr>
                <w:rFonts w:ascii="Calibri Light" w:hAnsi="Calibri Light" w:cs="Calibri Light"/>
                <w:b/>
                <w:bCs/>
                <w:sz w:val="20"/>
                <w:szCs w:val="20"/>
              </w:rPr>
              <w:t xml:space="preserve"> </w:t>
            </w:r>
            <w:r w:rsidRPr="009D39A8">
              <w:rPr>
                <w:rFonts w:ascii="Calibri Light" w:hAnsi="Calibri Light" w:cs="Calibri Light"/>
                <w:b/>
                <w:bCs/>
                <w:sz w:val="20"/>
                <w:szCs w:val="20"/>
              </w:rPr>
              <w:t>1,00</w:t>
            </w:r>
          </w:p>
        </w:tc>
      </w:tr>
      <w:tr w:rsidR="00CA48EE" w:rsidRPr="009D39A8" w14:paraId="2C42D723" w14:textId="77777777" w:rsidTr="00CA48EE">
        <w:trPr>
          <w:trHeight w:val="255"/>
        </w:trPr>
        <w:tc>
          <w:tcPr>
            <w:tcW w:w="5670" w:type="dxa"/>
            <w:tcBorders>
              <w:top w:val="nil"/>
              <w:left w:val="nil"/>
              <w:bottom w:val="nil"/>
              <w:right w:val="nil"/>
            </w:tcBorders>
            <w:shd w:val="clear" w:color="000000" w:fill="44546A"/>
            <w:noWrap/>
            <w:vAlign w:val="bottom"/>
            <w:hideMark/>
          </w:tcPr>
          <w:p w14:paraId="666A5204" w14:textId="77777777" w:rsidR="00CA48EE" w:rsidRPr="0023282B" w:rsidRDefault="00CA48EE">
            <w:pPr>
              <w:rPr>
                <w:rFonts w:ascii="Calibri Light" w:hAnsi="Calibri Light" w:cs="Calibri Light"/>
                <w:b/>
                <w:bCs/>
                <w:color w:val="FFFFFF" w:themeColor="background1"/>
                <w:sz w:val="20"/>
                <w:szCs w:val="20"/>
              </w:rPr>
            </w:pPr>
            <w:r w:rsidRPr="0023282B">
              <w:rPr>
                <w:rFonts w:ascii="Calibri Light" w:hAnsi="Calibri Light" w:cs="Calibri Light"/>
                <w:b/>
                <w:bCs/>
                <w:color w:val="FFFFFF" w:themeColor="background1"/>
                <w:sz w:val="20"/>
                <w:szCs w:val="20"/>
              </w:rPr>
              <w:t>Fonte de Recursos</w:t>
            </w:r>
          </w:p>
        </w:tc>
        <w:tc>
          <w:tcPr>
            <w:tcW w:w="1560" w:type="dxa"/>
            <w:tcBorders>
              <w:top w:val="nil"/>
              <w:left w:val="nil"/>
              <w:bottom w:val="nil"/>
              <w:right w:val="nil"/>
            </w:tcBorders>
            <w:shd w:val="clear" w:color="000000" w:fill="44546A"/>
            <w:noWrap/>
            <w:vAlign w:val="bottom"/>
            <w:hideMark/>
          </w:tcPr>
          <w:p w14:paraId="17D94F6D" w14:textId="77777777" w:rsidR="00CA48EE" w:rsidRPr="0023282B" w:rsidRDefault="00CA48EE">
            <w:pPr>
              <w:jc w:val="right"/>
              <w:rPr>
                <w:rFonts w:ascii="Calibri Light" w:hAnsi="Calibri Light" w:cs="Calibri Light"/>
                <w:b/>
                <w:bCs/>
                <w:color w:val="FFFFFF" w:themeColor="background1"/>
                <w:sz w:val="20"/>
                <w:szCs w:val="20"/>
              </w:rPr>
            </w:pPr>
            <w:r w:rsidRPr="0023282B">
              <w:rPr>
                <w:rFonts w:ascii="Calibri Light" w:hAnsi="Calibri Light" w:cs="Calibri Light"/>
                <w:b/>
                <w:bCs/>
                <w:color w:val="FFFFFF" w:themeColor="background1"/>
                <w:sz w:val="20"/>
                <w:szCs w:val="20"/>
              </w:rPr>
              <w:t>31/12/2019</w:t>
            </w:r>
          </w:p>
        </w:tc>
        <w:tc>
          <w:tcPr>
            <w:tcW w:w="1533" w:type="dxa"/>
            <w:tcBorders>
              <w:top w:val="nil"/>
              <w:left w:val="nil"/>
              <w:bottom w:val="nil"/>
              <w:right w:val="nil"/>
            </w:tcBorders>
            <w:shd w:val="clear" w:color="000000" w:fill="44546A"/>
            <w:noWrap/>
            <w:vAlign w:val="bottom"/>
            <w:hideMark/>
          </w:tcPr>
          <w:p w14:paraId="06C8D8A0" w14:textId="77777777" w:rsidR="00CA48EE" w:rsidRPr="0023282B" w:rsidRDefault="00CA48EE">
            <w:pPr>
              <w:jc w:val="right"/>
              <w:rPr>
                <w:rFonts w:ascii="Calibri Light" w:hAnsi="Calibri Light" w:cs="Calibri Light"/>
                <w:b/>
                <w:bCs/>
                <w:color w:val="FFFFFF" w:themeColor="background1"/>
                <w:sz w:val="20"/>
                <w:szCs w:val="20"/>
              </w:rPr>
            </w:pPr>
            <w:r w:rsidRPr="0023282B">
              <w:rPr>
                <w:rFonts w:ascii="Calibri Light" w:hAnsi="Calibri Light" w:cs="Calibri Light"/>
                <w:b/>
                <w:bCs/>
                <w:color w:val="FFFFFF" w:themeColor="background1"/>
                <w:sz w:val="20"/>
                <w:szCs w:val="20"/>
              </w:rPr>
              <w:t>31/12/2018</w:t>
            </w:r>
          </w:p>
        </w:tc>
        <w:tc>
          <w:tcPr>
            <w:tcW w:w="980" w:type="dxa"/>
            <w:tcBorders>
              <w:top w:val="nil"/>
              <w:left w:val="nil"/>
              <w:bottom w:val="nil"/>
              <w:right w:val="nil"/>
            </w:tcBorders>
            <w:shd w:val="clear" w:color="000000" w:fill="44546A"/>
            <w:noWrap/>
            <w:vAlign w:val="bottom"/>
            <w:hideMark/>
          </w:tcPr>
          <w:p w14:paraId="622B254D" w14:textId="77777777" w:rsidR="00CA48EE" w:rsidRPr="0023282B" w:rsidRDefault="00CA48EE" w:rsidP="00F02A3B">
            <w:pPr>
              <w:jc w:val="center"/>
              <w:rPr>
                <w:rFonts w:ascii="Calibri Light" w:hAnsi="Calibri Light" w:cs="Calibri Light"/>
                <w:b/>
                <w:bCs/>
                <w:color w:val="FFFFFF" w:themeColor="background1"/>
                <w:sz w:val="20"/>
                <w:szCs w:val="20"/>
              </w:rPr>
            </w:pPr>
            <w:r w:rsidRPr="0023282B">
              <w:rPr>
                <w:rFonts w:ascii="Calibri Light" w:hAnsi="Calibri Light" w:cs="Calibri Light"/>
                <w:b/>
                <w:bCs/>
                <w:color w:val="FFFFFF" w:themeColor="background1"/>
                <w:sz w:val="20"/>
                <w:szCs w:val="20"/>
              </w:rPr>
              <w:t>AH (%)</w:t>
            </w:r>
          </w:p>
        </w:tc>
      </w:tr>
      <w:tr w:rsidR="00CA48EE" w:rsidRPr="009D39A8" w14:paraId="2545D3D2" w14:textId="77777777" w:rsidTr="00CA48EE">
        <w:trPr>
          <w:trHeight w:val="255"/>
        </w:trPr>
        <w:tc>
          <w:tcPr>
            <w:tcW w:w="5670" w:type="dxa"/>
            <w:tcBorders>
              <w:top w:val="nil"/>
              <w:left w:val="nil"/>
              <w:bottom w:val="nil"/>
              <w:right w:val="nil"/>
            </w:tcBorders>
            <w:shd w:val="clear" w:color="auto" w:fill="auto"/>
            <w:noWrap/>
            <w:vAlign w:val="bottom"/>
            <w:hideMark/>
          </w:tcPr>
          <w:p w14:paraId="1B441D3A" w14:textId="77777777" w:rsidR="00CA48EE" w:rsidRPr="009D39A8" w:rsidRDefault="00CA48EE">
            <w:pPr>
              <w:rPr>
                <w:rFonts w:ascii="Calibri Light" w:hAnsi="Calibri Light" w:cs="Calibri Light"/>
                <w:sz w:val="20"/>
                <w:szCs w:val="20"/>
              </w:rPr>
            </w:pPr>
            <w:r w:rsidRPr="009D39A8">
              <w:rPr>
                <w:rFonts w:ascii="Calibri Light" w:hAnsi="Calibri Light" w:cs="Calibri Light"/>
                <w:sz w:val="20"/>
                <w:szCs w:val="20"/>
              </w:rPr>
              <w:t>00 - Recursos Ordinários</w:t>
            </w:r>
          </w:p>
        </w:tc>
        <w:tc>
          <w:tcPr>
            <w:tcW w:w="1560" w:type="dxa"/>
            <w:tcBorders>
              <w:top w:val="nil"/>
              <w:left w:val="nil"/>
              <w:bottom w:val="nil"/>
              <w:right w:val="nil"/>
            </w:tcBorders>
            <w:shd w:val="clear" w:color="auto" w:fill="auto"/>
            <w:noWrap/>
            <w:vAlign w:val="bottom"/>
            <w:hideMark/>
          </w:tcPr>
          <w:p w14:paraId="1F2206CD" w14:textId="787FB2FA" w:rsidR="00CA48EE" w:rsidRPr="009D39A8" w:rsidRDefault="00CA48EE" w:rsidP="00CA48EE">
            <w:pPr>
              <w:jc w:val="right"/>
              <w:rPr>
                <w:rFonts w:ascii="Calibri Light" w:hAnsi="Calibri Light" w:cs="Calibri Light"/>
                <w:sz w:val="20"/>
                <w:szCs w:val="20"/>
              </w:rPr>
            </w:pPr>
            <w:r w:rsidRPr="009D39A8">
              <w:rPr>
                <w:rFonts w:ascii="Calibri Light" w:hAnsi="Calibri Light" w:cs="Calibri Light"/>
                <w:sz w:val="20"/>
                <w:szCs w:val="20"/>
              </w:rPr>
              <w:t>17.139.788,78</w:t>
            </w:r>
          </w:p>
        </w:tc>
        <w:tc>
          <w:tcPr>
            <w:tcW w:w="1533" w:type="dxa"/>
            <w:tcBorders>
              <w:top w:val="nil"/>
              <w:left w:val="nil"/>
              <w:bottom w:val="nil"/>
              <w:right w:val="nil"/>
            </w:tcBorders>
            <w:shd w:val="clear" w:color="auto" w:fill="auto"/>
            <w:noWrap/>
            <w:vAlign w:val="bottom"/>
            <w:hideMark/>
          </w:tcPr>
          <w:p w14:paraId="776B99F2" w14:textId="1C025780" w:rsidR="00CA48EE" w:rsidRPr="009D39A8" w:rsidRDefault="00CA48EE" w:rsidP="00CA48EE">
            <w:pPr>
              <w:jc w:val="right"/>
              <w:rPr>
                <w:rFonts w:ascii="Calibri Light" w:hAnsi="Calibri Light" w:cs="Calibri Light"/>
                <w:sz w:val="20"/>
                <w:szCs w:val="20"/>
              </w:rPr>
            </w:pPr>
            <w:r w:rsidRPr="009D39A8">
              <w:rPr>
                <w:rFonts w:ascii="Calibri Light" w:hAnsi="Calibri Light" w:cs="Calibri Light"/>
                <w:sz w:val="20"/>
                <w:szCs w:val="20"/>
              </w:rPr>
              <w:t>34.150.906,68</w:t>
            </w:r>
          </w:p>
        </w:tc>
        <w:tc>
          <w:tcPr>
            <w:tcW w:w="980" w:type="dxa"/>
            <w:tcBorders>
              <w:top w:val="nil"/>
              <w:left w:val="nil"/>
              <w:bottom w:val="nil"/>
              <w:right w:val="nil"/>
            </w:tcBorders>
            <w:shd w:val="clear" w:color="auto" w:fill="auto"/>
            <w:noWrap/>
            <w:vAlign w:val="bottom"/>
            <w:hideMark/>
          </w:tcPr>
          <w:p w14:paraId="75FDD0F2" w14:textId="5AC3C994" w:rsidR="00CA48EE" w:rsidRPr="009D39A8" w:rsidRDefault="00CA48EE" w:rsidP="00CA48EE">
            <w:pPr>
              <w:jc w:val="right"/>
              <w:rPr>
                <w:rFonts w:ascii="Calibri Light" w:hAnsi="Calibri Light" w:cs="Calibri Light"/>
                <w:sz w:val="20"/>
                <w:szCs w:val="20"/>
              </w:rPr>
            </w:pPr>
            <w:r w:rsidRPr="009D39A8">
              <w:rPr>
                <w:rFonts w:ascii="Calibri Light" w:hAnsi="Calibri Light" w:cs="Calibri Light"/>
                <w:sz w:val="20"/>
                <w:szCs w:val="20"/>
              </w:rPr>
              <w:t>-49,81</w:t>
            </w:r>
          </w:p>
        </w:tc>
      </w:tr>
      <w:tr w:rsidR="00CA48EE" w:rsidRPr="009D39A8" w14:paraId="59A5A0D1" w14:textId="77777777" w:rsidTr="00CA48EE">
        <w:trPr>
          <w:trHeight w:val="255"/>
        </w:trPr>
        <w:tc>
          <w:tcPr>
            <w:tcW w:w="5670" w:type="dxa"/>
            <w:tcBorders>
              <w:top w:val="nil"/>
              <w:left w:val="nil"/>
              <w:bottom w:val="nil"/>
              <w:right w:val="nil"/>
            </w:tcBorders>
            <w:shd w:val="clear" w:color="000000" w:fill="D9D9D9"/>
            <w:noWrap/>
            <w:vAlign w:val="bottom"/>
            <w:hideMark/>
          </w:tcPr>
          <w:p w14:paraId="02DBD52B" w14:textId="77777777" w:rsidR="00CA48EE" w:rsidRPr="009D39A8" w:rsidRDefault="00CA48EE">
            <w:pPr>
              <w:rPr>
                <w:rFonts w:ascii="Calibri Light" w:hAnsi="Calibri Light" w:cs="Calibri Light"/>
                <w:sz w:val="20"/>
                <w:szCs w:val="20"/>
              </w:rPr>
            </w:pPr>
            <w:r w:rsidRPr="009D39A8">
              <w:rPr>
                <w:rFonts w:ascii="Calibri Light" w:hAnsi="Calibri Light" w:cs="Calibri Light"/>
                <w:sz w:val="20"/>
                <w:szCs w:val="20"/>
              </w:rPr>
              <w:t>27 - Custas e Emolumentos - Poder Judiciário</w:t>
            </w:r>
          </w:p>
        </w:tc>
        <w:tc>
          <w:tcPr>
            <w:tcW w:w="1560" w:type="dxa"/>
            <w:tcBorders>
              <w:top w:val="nil"/>
              <w:left w:val="nil"/>
              <w:bottom w:val="nil"/>
              <w:right w:val="nil"/>
            </w:tcBorders>
            <w:shd w:val="clear" w:color="000000" w:fill="D9D9D9"/>
            <w:noWrap/>
            <w:vAlign w:val="bottom"/>
            <w:hideMark/>
          </w:tcPr>
          <w:p w14:paraId="468D76BD" w14:textId="038FAA49" w:rsidR="00CA48EE" w:rsidRPr="009D39A8" w:rsidRDefault="00CA48EE" w:rsidP="00CA48EE">
            <w:pPr>
              <w:jc w:val="right"/>
              <w:rPr>
                <w:rFonts w:ascii="Calibri Light" w:hAnsi="Calibri Light" w:cs="Calibri Light"/>
                <w:sz w:val="20"/>
                <w:szCs w:val="20"/>
              </w:rPr>
            </w:pPr>
            <w:r w:rsidRPr="009D39A8">
              <w:rPr>
                <w:rFonts w:ascii="Calibri Light" w:hAnsi="Calibri Light" w:cs="Calibri Light"/>
                <w:sz w:val="20"/>
                <w:szCs w:val="20"/>
              </w:rPr>
              <w:t>-</w:t>
            </w:r>
          </w:p>
        </w:tc>
        <w:tc>
          <w:tcPr>
            <w:tcW w:w="1533" w:type="dxa"/>
            <w:tcBorders>
              <w:top w:val="nil"/>
              <w:left w:val="nil"/>
              <w:bottom w:val="nil"/>
              <w:right w:val="nil"/>
            </w:tcBorders>
            <w:shd w:val="clear" w:color="000000" w:fill="D9D9D9"/>
            <w:noWrap/>
            <w:vAlign w:val="bottom"/>
            <w:hideMark/>
          </w:tcPr>
          <w:p w14:paraId="3C10F945" w14:textId="097557E9" w:rsidR="00CA48EE" w:rsidRPr="009D39A8" w:rsidRDefault="00CA48EE" w:rsidP="00CA48EE">
            <w:pPr>
              <w:jc w:val="right"/>
              <w:rPr>
                <w:rFonts w:ascii="Calibri Light" w:hAnsi="Calibri Light" w:cs="Calibri Light"/>
                <w:sz w:val="20"/>
                <w:szCs w:val="20"/>
              </w:rPr>
            </w:pPr>
            <w:r w:rsidRPr="009D39A8">
              <w:rPr>
                <w:rFonts w:ascii="Calibri Light" w:hAnsi="Calibri Light" w:cs="Calibri Light"/>
                <w:sz w:val="20"/>
                <w:szCs w:val="20"/>
              </w:rPr>
              <w:t>3.745.251,54</w:t>
            </w:r>
          </w:p>
        </w:tc>
        <w:tc>
          <w:tcPr>
            <w:tcW w:w="980" w:type="dxa"/>
            <w:tcBorders>
              <w:top w:val="nil"/>
              <w:left w:val="nil"/>
              <w:bottom w:val="nil"/>
              <w:right w:val="nil"/>
            </w:tcBorders>
            <w:shd w:val="clear" w:color="000000" w:fill="D9D9D9"/>
            <w:noWrap/>
            <w:vAlign w:val="bottom"/>
            <w:hideMark/>
          </w:tcPr>
          <w:p w14:paraId="723796EB" w14:textId="762E7765" w:rsidR="00CA48EE" w:rsidRPr="009D39A8" w:rsidRDefault="00CA48EE" w:rsidP="00CA48EE">
            <w:pPr>
              <w:jc w:val="right"/>
              <w:rPr>
                <w:rFonts w:ascii="Calibri Light" w:hAnsi="Calibri Light" w:cs="Calibri Light"/>
                <w:sz w:val="20"/>
                <w:szCs w:val="20"/>
              </w:rPr>
            </w:pPr>
            <w:r w:rsidRPr="009D39A8">
              <w:rPr>
                <w:rFonts w:ascii="Calibri Light" w:hAnsi="Calibri Light" w:cs="Calibri Light"/>
                <w:sz w:val="20"/>
                <w:szCs w:val="20"/>
              </w:rPr>
              <w:t>-100,00</w:t>
            </w:r>
          </w:p>
        </w:tc>
      </w:tr>
      <w:tr w:rsidR="00CA48EE" w:rsidRPr="009D39A8" w14:paraId="00A24BC1" w14:textId="77777777" w:rsidTr="00CA48EE">
        <w:trPr>
          <w:trHeight w:val="255"/>
        </w:trPr>
        <w:tc>
          <w:tcPr>
            <w:tcW w:w="5670" w:type="dxa"/>
            <w:tcBorders>
              <w:top w:val="nil"/>
              <w:left w:val="nil"/>
              <w:bottom w:val="nil"/>
              <w:right w:val="nil"/>
            </w:tcBorders>
            <w:shd w:val="clear" w:color="auto" w:fill="auto"/>
            <w:noWrap/>
            <w:vAlign w:val="bottom"/>
            <w:hideMark/>
          </w:tcPr>
          <w:p w14:paraId="42175E0C" w14:textId="77777777" w:rsidR="00CA48EE" w:rsidRPr="009D39A8" w:rsidRDefault="00CA48EE">
            <w:pPr>
              <w:rPr>
                <w:rFonts w:ascii="Calibri Light" w:hAnsi="Calibri Light" w:cs="Calibri Light"/>
                <w:sz w:val="20"/>
                <w:szCs w:val="20"/>
              </w:rPr>
            </w:pPr>
            <w:r w:rsidRPr="009D39A8">
              <w:rPr>
                <w:rFonts w:ascii="Calibri Light" w:hAnsi="Calibri Light" w:cs="Calibri Light"/>
                <w:sz w:val="20"/>
                <w:szCs w:val="20"/>
              </w:rPr>
              <w:t>50 - Recursos Não-Financeiros Diretamente Arrecadados</w:t>
            </w:r>
          </w:p>
        </w:tc>
        <w:tc>
          <w:tcPr>
            <w:tcW w:w="1560" w:type="dxa"/>
            <w:tcBorders>
              <w:top w:val="nil"/>
              <w:left w:val="nil"/>
              <w:bottom w:val="nil"/>
              <w:right w:val="nil"/>
            </w:tcBorders>
            <w:shd w:val="clear" w:color="auto" w:fill="auto"/>
            <w:noWrap/>
            <w:vAlign w:val="bottom"/>
            <w:hideMark/>
          </w:tcPr>
          <w:p w14:paraId="157FD053" w14:textId="42D92369" w:rsidR="00CA48EE" w:rsidRPr="009D39A8" w:rsidRDefault="00CA48EE" w:rsidP="00CA48EE">
            <w:pPr>
              <w:jc w:val="right"/>
              <w:rPr>
                <w:rFonts w:ascii="Calibri Light" w:hAnsi="Calibri Light" w:cs="Calibri Light"/>
                <w:sz w:val="20"/>
                <w:szCs w:val="20"/>
              </w:rPr>
            </w:pPr>
            <w:r w:rsidRPr="009D39A8">
              <w:rPr>
                <w:rFonts w:ascii="Calibri Light" w:hAnsi="Calibri Light" w:cs="Calibri Light"/>
                <w:sz w:val="20"/>
                <w:szCs w:val="20"/>
              </w:rPr>
              <w:t>20.894.952,08</w:t>
            </w:r>
          </w:p>
        </w:tc>
        <w:tc>
          <w:tcPr>
            <w:tcW w:w="1533" w:type="dxa"/>
            <w:tcBorders>
              <w:top w:val="nil"/>
              <w:left w:val="nil"/>
              <w:bottom w:val="nil"/>
              <w:right w:val="nil"/>
            </w:tcBorders>
            <w:shd w:val="clear" w:color="auto" w:fill="auto"/>
            <w:noWrap/>
            <w:vAlign w:val="bottom"/>
            <w:hideMark/>
          </w:tcPr>
          <w:p w14:paraId="6367AB16" w14:textId="3DB84C07" w:rsidR="00CA48EE" w:rsidRPr="009D39A8" w:rsidRDefault="00CA48EE" w:rsidP="00CA48EE">
            <w:pPr>
              <w:jc w:val="right"/>
              <w:rPr>
                <w:rFonts w:ascii="Calibri Light" w:hAnsi="Calibri Light" w:cs="Calibri Light"/>
                <w:sz w:val="20"/>
                <w:szCs w:val="20"/>
              </w:rPr>
            </w:pPr>
            <w:r w:rsidRPr="009D39A8">
              <w:rPr>
                <w:rFonts w:ascii="Calibri Light" w:hAnsi="Calibri Light" w:cs="Calibri Light"/>
                <w:sz w:val="20"/>
                <w:szCs w:val="20"/>
              </w:rPr>
              <w:t>18.957.517,78</w:t>
            </w:r>
          </w:p>
        </w:tc>
        <w:tc>
          <w:tcPr>
            <w:tcW w:w="980" w:type="dxa"/>
            <w:tcBorders>
              <w:top w:val="nil"/>
              <w:left w:val="nil"/>
              <w:bottom w:val="nil"/>
              <w:right w:val="nil"/>
            </w:tcBorders>
            <w:shd w:val="clear" w:color="auto" w:fill="auto"/>
            <w:noWrap/>
            <w:vAlign w:val="bottom"/>
            <w:hideMark/>
          </w:tcPr>
          <w:p w14:paraId="1B1B47E8" w14:textId="7AD2F3E1" w:rsidR="00CA48EE" w:rsidRPr="009D39A8" w:rsidRDefault="00CA48EE" w:rsidP="00CA48EE">
            <w:pPr>
              <w:jc w:val="right"/>
              <w:rPr>
                <w:rFonts w:ascii="Calibri Light" w:hAnsi="Calibri Light" w:cs="Calibri Light"/>
                <w:sz w:val="20"/>
                <w:szCs w:val="20"/>
              </w:rPr>
            </w:pPr>
            <w:r w:rsidRPr="009D39A8">
              <w:rPr>
                <w:rFonts w:ascii="Calibri Light" w:hAnsi="Calibri Light" w:cs="Calibri Light"/>
                <w:sz w:val="20"/>
                <w:szCs w:val="20"/>
              </w:rPr>
              <w:t>10,22</w:t>
            </w:r>
          </w:p>
        </w:tc>
      </w:tr>
      <w:tr w:rsidR="00CA48EE" w:rsidRPr="009D39A8" w14:paraId="7307B46E" w14:textId="77777777" w:rsidTr="00CA48EE">
        <w:trPr>
          <w:trHeight w:val="255"/>
        </w:trPr>
        <w:tc>
          <w:tcPr>
            <w:tcW w:w="5670" w:type="dxa"/>
            <w:tcBorders>
              <w:top w:val="nil"/>
              <w:left w:val="nil"/>
              <w:bottom w:val="nil"/>
              <w:right w:val="nil"/>
            </w:tcBorders>
            <w:shd w:val="clear" w:color="000000" w:fill="D9D9D9"/>
            <w:noWrap/>
            <w:vAlign w:val="bottom"/>
            <w:hideMark/>
          </w:tcPr>
          <w:p w14:paraId="6D40CEA0" w14:textId="77777777" w:rsidR="00CA48EE" w:rsidRPr="009D39A8" w:rsidRDefault="00CA48EE">
            <w:pPr>
              <w:rPr>
                <w:rFonts w:ascii="Calibri Light" w:hAnsi="Calibri Light" w:cs="Calibri Light"/>
                <w:sz w:val="20"/>
                <w:szCs w:val="20"/>
              </w:rPr>
            </w:pPr>
            <w:r w:rsidRPr="009D39A8">
              <w:rPr>
                <w:rFonts w:ascii="Calibri Light" w:hAnsi="Calibri Light" w:cs="Calibri Light"/>
                <w:sz w:val="20"/>
                <w:szCs w:val="20"/>
              </w:rPr>
              <w:t xml:space="preserve">53 - Recursos Destinados as </w:t>
            </w:r>
            <w:proofErr w:type="spellStart"/>
            <w:r w:rsidRPr="009D39A8">
              <w:rPr>
                <w:rFonts w:ascii="Calibri Light" w:hAnsi="Calibri Light" w:cs="Calibri Light"/>
                <w:sz w:val="20"/>
                <w:szCs w:val="20"/>
              </w:rPr>
              <w:t>Atividades-Fins</w:t>
            </w:r>
            <w:proofErr w:type="spellEnd"/>
            <w:r w:rsidRPr="009D39A8">
              <w:rPr>
                <w:rFonts w:ascii="Calibri Light" w:hAnsi="Calibri Light" w:cs="Calibri Light"/>
                <w:sz w:val="20"/>
                <w:szCs w:val="20"/>
              </w:rPr>
              <w:t xml:space="preserve"> Seguridade Social</w:t>
            </w:r>
          </w:p>
        </w:tc>
        <w:tc>
          <w:tcPr>
            <w:tcW w:w="1560" w:type="dxa"/>
            <w:tcBorders>
              <w:top w:val="nil"/>
              <w:left w:val="nil"/>
              <w:bottom w:val="nil"/>
              <w:right w:val="nil"/>
            </w:tcBorders>
            <w:shd w:val="clear" w:color="000000" w:fill="D9D9D9"/>
            <w:noWrap/>
            <w:vAlign w:val="bottom"/>
            <w:hideMark/>
          </w:tcPr>
          <w:p w14:paraId="6A43D413" w14:textId="0F457FA0" w:rsidR="00CA48EE" w:rsidRPr="009D39A8" w:rsidRDefault="00CA48EE" w:rsidP="00CA48EE">
            <w:pPr>
              <w:jc w:val="right"/>
              <w:rPr>
                <w:rFonts w:ascii="Calibri Light" w:hAnsi="Calibri Light" w:cs="Calibri Light"/>
                <w:sz w:val="20"/>
                <w:szCs w:val="20"/>
              </w:rPr>
            </w:pPr>
            <w:r w:rsidRPr="009D39A8">
              <w:rPr>
                <w:rFonts w:ascii="Calibri Light" w:hAnsi="Calibri Light" w:cs="Calibri Light"/>
                <w:sz w:val="20"/>
                <w:szCs w:val="20"/>
              </w:rPr>
              <w:t>0,01</w:t>
            </w:r>
          </w:p>
        </w:tc>
        <w:tc>
          <w:tcPr>
            <w:tcW w:w="1533" w:type="dxa"/>
            <w:tcBorders>
              <w:top w:val="nil"/>
              <w:left w:val="nil"/>
              <w:bottom w:val="nil"/>
              <w:right w:val="nil"/>
            </w:tcBorders>
            <w:shd w:val="clear" w:color="000000" w:fill="D9D9D9"/>
            <w:noWrap/>
            <w:vAlign w:val="bottom"/>
            <w:hideMark/>
          </w:tcPr>
          <w:p w14:paraId="472BBD56" w14:textId="0BA4BB2B" w:rsidR="00CA48EE" w:rsidRPr="009D39A8" w:rsidRDefault="00CA48EE" w:rsidP="00CA48EE">
            <w:pPr>
              <w:jc w:val="right"/>
              <w:rPr>
                <w:rFonts w:ascii="Calibri Light" w:hAnsi="Calibri Light" w:cs="Calibri Light"/>
                <w:sz w:val="20"/>
                <w:szCs w:val="20"/>
              </w:rPr>
            </w:pPr>
            <w:r w:rsidRPr="009D39A8">
              <w:rPr>
                <w:rFonts w:ascii="Calibri Light" w:hAnsi="Calibri Light" w:cs="Calibri Light"/>
                <w:sz w:val="20"/>
                <w:szCs w:val="20"/>
              </w:rPr>
              <w:t>-</w:t>
            </w:r>
          </w:p>
        </w:tc>
        <w:tc>
          <w:tcPr>
            <w:tcW w:w="980" w:type="dxa"/>
            <w:tcBorders>
              <w:top w:val="nil"/>
              <w:left w:val="nil"/>
              <w:bottom w:val="nil"/>
              <w:right w:val="nil"/>
            </w:tcBorders>
            <w:shd w:val="clear" w:color="000000" w:fill="D9D9D9"/>
            <w:noWrap/>
            <w:vAlign w:val="bottom"/>
            <w:hideMark/>
          </w:tcPr>
          <w:p w14:paraId="740B5D50" w14:textId="689ADBD7" w:rsidR="00CA48EE" w:rsidRPr="009D39A8" w:rsidRDefault="00CA48EE" w:rsidP="00CA48EE">
            <w:pPr>
              <w:jc w:val="right"/>
              <w:rPr>
                <w:rFonts w:ascii="Calibri Light" w:hAnsi="Calibri Light" w:cs="Calibri Light"/>
                <w:sz w:val="20"/>
                <w:szCs w:val="20"/>
              </w:rPr>
            </w:pPr>
            <w:r w:rsidRPr="009D39A8">
              <w:rPr>
                <w:rFonts w:ascii="Calibri Light" w:hAnsi="Calibri Light" w:cs="Calibri Light"/>
                <w:sz w:val="20"/>
                <w:szCs w:val="20"/>
              </w:rPr>
              <w:t>100,00</w:t>
            </w:r>
          </w:p>
        </w:tc>
      </w:tr>
      <w:tr w:rsidR="00CA48EE" w:rsidRPr="009D39A8" w14:paraId="523B65CC" w14:textId="77777777" w:rsidTr="00CA48EE">
        <w:trPr>
          <w:trHeight w:val="255"/>
        </w:trPr>
        <w:tc>
          <w:tcPr>
            <w:tcW w:w="5670" w:type="dxa"/>
            <w:tcBorders>
              <w:top w:val="nil"/>
              <w:left w:val="nil"/>
              <w:bottom w:val="nil"/>
              <w:right w:val="nil"/>
            </w:tcBorders>
            <w:shd w:val="clear" w:color="auto" w:fill="auto"/>
            <w:noWrap/>
            <w:vAlign w:val="bottom"/>
            <w:hideMark/>
          </w:tcPr>
          <w:p w14:paraId="09A1CF3C" w14:textId="77777777" w:rsidR="00CA48EE" w:rsidRPr="009D39A8" w:rsidRDefault="00CA48EE">
            <w:pPr>
              <w:rPr>
                <w:rFonts w:ascii="Calibri Light" w:hAnsi="Calibri Light" w:cs="Calibri Light"/>
                <w:sz w:val="20"/>
                <w:szCs w:val="20"/>
              </w:rPr>
            </w:pPr>
            <w:r w:rsidRPr="009D39A8">
              <w:rPr>
                <w:rFonts w:ascii="Calibri Light" w:hAnsi="Calibri Light" w:cs="Calibri Light"/>
                <w:sz w:val="20"/>
                <w:szCs w:val="20"/>
              </w:rPr>
              <w:t>81 - Recursos de Convênios</w:t>
            </w:r>
          </w:p>
        </w:tc>
        <w:tc>
          <w:tcPr>
            <w:tcW w:w="1560" w:type="dxa"/>
            <w:tcBorders>
              <w:top w:val="nil"/>
              <w:left w:val="nil"/>
              <w:bottom w:val="nil"/>
              <w:right w:val="nil"/>
            </w:tcBorders>
            <w:shd w:val="clear" w:color="auto" w:fill="auto"/>
            <w:noWrap/>
            <w:vAlign w:val="bottom"/>
            <w:hideMark/>
          </w:tcPr>
          <w:p w14:paraId="1F97DA3C" w14:textId="6892409A" w:rsidR="00CA48EE" w:rsidRPr="009D39A8" w:rsidRDefault="00CA48EE" w:rsidP="00CA48EE">
            <w:pPr>
              <w:jc w:val="right"/>
              <w:rPr>
                <w:rFonts w:ascii="Calibri Light" w:hAnsi="Calibri Light" w:cs="Calibri Light"/>
                <w:sz w:val="20"/>
                <w:szCs w:val="20"/>
              </w:rPr>
            </w:pPr>
            <w:r w:rsidRPr="009D39A8">
              <w:rPr>
                <w:rFonts w:ascii="Calibri Light" w:hAnsi="Calibri Light" w:cs="Calibri Light"/>
                <w:sz w:val="20"/>
                <w:szCs w:val="20"/>
              </w:rPr>
              <w:t>49.973.928,00</w:t>
            </w:r>
          </w:p>
        </w:tc>
        <w:tc>
          <w:tcPr>
            <w:tcW w:w="1533" w:type="dxa"/>
            <w:tcBorders>
              <w:top w:val="nil"/>
              <w:left w:val="nil"/>
              <w:bottom w:val="nil"/>
              <w:right w:val="nil"/>
            </w:tcBorders>
            <w:shd w:val="clear" w:color="auto" w:fill="auto"/>
            <w:noWrap/>
            <w:vAlign w:val="bottom"/>
            <w:hideMark/>
          </w:tcPr>
          <w:p w14:paraId="1F9BF46F" w14:textId="253B5065" w:rsidR="00CA48EE" w:rsidRPr="009D39A8" w:rsidRDefault="00CA48EE" w:rsidP="00CA48EE">
            <w:pPr>
              <w:jc w:val="right"/>
              <w:rPr>
                <w:rFonts w:ascii="Calibri Light" w:hAnsi="Calibri Light" w:cs="Calibri Light"/>
                <w:sz w:val="20"/>
                <w:szCs w:val="20"/>
              </w:rPr>
            </w:pPr>
            <w:r w:rsidRPr="009D39A8">
              <w:rPr>
                <w:rFonts w:ascii="Calibri Light" w:hAnsi="Calibri Light" w:cs="Calibri Light"/>
                <w:sz w:val="20"/>
                <w:szCs w:val="20"/>
              </w:rPr>
              <w:t>67.324.293,99</w:t>
            </w:r>
          </w:p>
        </w:tc>
        <w:tc>
          <w:tcPr>
            <w:tcW w:w="980" w:type="dxa"/>
            <w:tcBorders>
              <w:top w:val="nil"/>
              <w:left w:val="nil"/>
              <w:bottom w:val="nil"/>
              <w:right w:val="nil"/>
            </w:tcBorders>
            <w:shd w:val="clear" w:color="auto" w:fill="auto"/>
            <w:noWrap/>
            <w:vAlign w:val="bottom"/>
            <w:hideMark/>
          </w:tcPr>
          <w:p w14:paraId="3CFD087D" w14:textId="0D273D43" w:rsidR="00CA48EE" w:rsidRPr="009D39A8" w:rsidRDefault="00CA48EE" w:rsidP="00CA48EE">
            <w:pPr>
              <w:jc w:val="right"/>
              <w:rPr>
                <w:rFonts w:ascii="Calibri Light" w:hAnsi="Calibri Light" w:cs="Calibri Light"/>
                <w:sz w:val="20"/>
                <w:szCs w:val="20"/>
              </w:rPr>
            </w:pPr>
            <w:r w:rsidRPr="009D39A8">
              <w:rPr>
                <w:rFonts w:ascii="Calibri Light" w:hAnsi="Calibri Light" w:cs="Calibri Light"/>
                <w:sz w:val="20"/>
                <w:szCs w:val="20"/>
              </w:rPr>
              <w:t>-25,77</w:t>
            </w:r>
          </w:p>
        </w:tc>
      </w:tr>
      <w:tr w:rsidR="00CA48EE" w:rsidRPr="009D39A8" w14:paraId="0AE21B8B" w14:textId="77777777" w:rsidTr="00CA48EE">
        <w:trPr>
          <w:trHeight w:val="255"/>
        </w:trPr>
        <w:tc>
          <w:tcPr>
            <w:tcW w:w="5670" w:type="dxa"/>
            <w:tcBorders>
              <w:top w:val="nil"/>
              <w:left w:val="nil"/>
              <w:bottom w:val="nil"/>
              <w:right w:val="nil"/>
            </w:tcBorders>
            <w:shd w:val="clear" w:color="000000" w:fill="D9D9D9"/>
            <w:noWrap/>
            <w:vAlign w:val="bottom"/>
            <w:hideMark/>
          </w:tcPr>
          <w:p w14:paraId="4BBD1A67" w14:textId="77777777" w:rsidR="00CA48EE" w:rsidRPr="009D39A8" w:rsidRDefault="00CA48EE">
            <w:pPr>
              <w:rPr>
                <w:rFonts w:ascii="Calibri Light" w:hAnsi="Calibri Light" w:cs="Calibri Light"/>
                <w:sz w:val="20"/>
                <w:szCs w:val="20"/>
              </w:rPr>
            </w:pPr>
            <w:r w:rsidRPr="009D39A8">
              <w:rPr>
                <w:rFonts w:ascii="Calibri Light" w:hAnsi="Calibri Light" w:cs="Calibri Light"/>
                <w:sz w:val="20"/>
                <w:szCs w:val="20"/>
              </w:rPr>
              <w:t>90 - Recursos Diversos</w:t>
            </w:r>
          </w:p>
        </w:tc>
        <w:tc>
          <w:tcPr>
            <w:tcW w:w="1560" w:type="dxa"/>
            <w:tcBorders>
              <w:top w:val="nil"/>
              <w:left w:val="nil"/>
              <w:bottom w:val="nil"/>
              <w:right w:val="nil"/>
            </w:tcBorders>
            <w:shd w:val="clear" w:color="000000" w:fill="D9D9D9"/>
            <w:noWrap/>
            <w:vAlign w:val="bottom"/>
            <w:hideMark/>
          </w:tcPr>
          <w:p w14:paraId="30AAAC59" w14:textId="43202CE4" w:rsidR="00CA48EE" w:rsidRPr="009D39A8" w:rsidRDefault="00CA48EE" w:rsidP="00CA48EE">
            <w:pPr>
              <w:jc w:val="right"/>
              <w:rPr>
                <w:rFonts w:ascii="Calibri Light" w:hAnsi="Calibri Light" w:cs="Calibri Light"/>
                <w:sz w:val="20"/>
                <w:szCs w:val="20"/>
              </w:rPr>
            </w:pPr>
            <w:r w:rsidRPr="009D39A8">
              <w:rPr>
                <w:rFonts w:ascii="Calibri Light" w:hAnsi="Calibri Light" w:cs="Calibri Light"/>
                <w:sz w:val="20"/>
                <w:szCs w:val="20"/>
              </w:rPr>
              <w:t>68.886,63</w:t>
            </w:r>
          </w:p>
        </w:tc>
        <w:tc>
          <w:tcPr>
            <w:tcW w:w="1533" w:type="dxa"/>
            <w:tcBorders>
              <w:top w:val="nil"/>
              <w:left w:val="nil"/>
              <w:bottom w:val="nil"/>
              <w:right w:val="nil"/>
            </w:tcBorders>
            <w:shd w:val="clear" w:color="000000" w:fill="D9D9D9"/>
            <w:noWrap/>
            <w:vAlign w:val="bottom"/>
            <w:hideMark/>
          </w:tcPr>
          <w:p w14:paraId="1EA29E63" w14:textId="35D7A989" w:rsidR="00CA48EE" w:rsidRPr="009D39A8" w:rsidRDefault="00CA48EE" w:rsidP="00CA48EE">
            <w:pPr>
              <w:jc w:val="right"/>
              <w:rPr>
                <w:rFonts w:ascii="Calibri Light" w:hAnsi="Calibri Light" w:cs="Calibri Light"/>
                <w:sz w:val="20"/>
                <w:szCs w:val="20"/>
              </w:rPr>
            </w:pPr>
            <w:r w:rsidRPr="009D39A8">
              <w:rPr>
                <w:rFonts w:ascii="Calibri Light" w:hAnsi="Calibri Light" w:cs="Calibri Light"/>
                <w:sz w:val="20"/>
                <w:szCs w:val="20"/>
              </w:rPr>
              <w:t>10.454,58</w:t>
            </w:r>
          </w:p>
        </w:tc>
        <w:tc>
          <w:tcPr>
            <w:tcW w:w="980" w:type="dxa"/>
            <w:tcBorders>
              <w:top w:val="nil"/>
              <w:left w:val="nil"/>
              <w:bottom w:val="nil"/>
              <w:right w:val="nil"/>
            </w:tcBorders>
            <w:shd w:val="clear" w:color="000000" w:fill="D9D9D9"/>
            <w:noWrap/>
            <w:vAlign w:val="bottom"/>
            <w:hideMark/>
          </w:tcPr>
          <w:p w14:paraId="5FA2FD73" w14:textId="25BA3E6D" w:rsidR="00CA48EE" w:rsidRPr="009D39A8" w:rsidRDefault="00CA48EE" w:rsidP="00CA48EE">
            <w:pPr>
              <w:jc w:val="right"/>
              <w:rPr>
                <w:rFonts w:ascii="Calibri Light" w:hAnsi="Calibri Light" w:cs="Calibri Light"/>
                <w:sz w:val="20"/>
                <w:szCs w:val="20"/>
              </w:rPr>
            </w:pPr>
            <w:r w:rsidRPr="009D39A8">
              <w:rPr>
                <w:rFonts w:ascii="Calibri Light" w:hAnsi="Calibri Light" w:cs="Calibri Light"/>
                <w:sz w:val="20"/>
                <w:szCs w:val="20"/>
              </w:rPr>
              <w:t>558,91</w:t>
            </w:r>
          </w:p>
        </w:tc>
      </w:tr>
      <w:tr w:rsidR="00CA48EE" w:rsidRPr="009D39A8" w14:paraId="3F25972A" w14:textId="77777777" w:rsidTr="00CA48EE">
        <w:trPr>
          <w:trHeight w:val="255"/>
        </w:trPr>
        <w:tc>
          <w:tcPr>
            <w:tcW w:w="5670" w:type="dxa"/>
            <w:tcBorders>
              <w:top w:val="nil"/>
              <w:left w:val="nil"/>
              <w:bottom w:val="nil"/>
              <w:right w:val="nil"/>
            </w:tcBorders>
            <w:shd w:val="clear" w:color="000000" w:fill="44546A"/>
            <w:noWrap/>
            <w:vAlign w:val="bottom"/>
            <w:hideMark/>
          </w:tcPr>
          <w:p w14:paraId="1F475327" w14:textId="77777777" w:rsidR="00CA48EE" w:rsidRPr="0023282B" w:rsidRDefault="00CA48EE">
            <w:pPr>
              <w:rPr>
                <w:rFonts w:ascii="Calibri Light" w:hAnsi="Calibri Light" w:cs="Calibri Light"/>
                <w:b/>
                <w:bCs/>
                <w:color w:val="FFFFFF" w:themeColor="background1"/>
                <w:sz w:val="20"/>
                <w:szCs w:val="20"/>
              </w:rPr>
            </w:pPr>
            <w:r w:rsidRPr="0023282B">
              <w:rPr>
                <w:rFonts w:ascii="Calibri Light" w:hAnsi="Calibri Light" w:cs="Calibri Light"/>
                <w:b/>
                <w:bCs/>
                <w:color w:val="FFFFFF" w:themeColor="background1"/>
                <w:sz w:val="20"/>
                <w:szCs w:val="20"/>
              </w:rPr>
              <w:t>Total</w:t>
            </w:r>
          </w:p>
        </w:tc>
        <w:tc>
          <w:tcPr>
            <w:tcW w:w="1560" w:type="dxa"/>
            <w:tcBorders>
              <w:top w:val="nil"/>
              <w:left w:val="nil"/>
              <w:bottom w:val="nil"/>
              <w:right w:val="nil"/>
            </w:tcBorders>
            <w:shd w:val="clear" w:color="000000" w:fill="44546A"/>
            <w:noWrap/>
            <w:vAlign w:val="bottom"/>
            <w:hideMark/>
          </w:tcPr>
          <w:p w14:paraId="0E4DC6BA" w14:textId="5C174544" w:rsidR="00CA48EE" w:rsidRPr="0023282B" w:rsidRDefault="00CA48EE" w:rsidP="00CA48EE">
            <w:pPr>
              <w:jc w:val="right"/>
              <w:rPr>
                <w:rFonts w:ascii="Calibri Light" w:hAnsi="Calibri Light" w:cs="Calibri Light"/>
                <w:b/>
                <w:bCs/>
                <w:color w:val="FFFFFF" w:themeColor="background1"/>
                <w:sz w:val="20"/>
                <w:szCs w:val="20"/>
              </w:rPr>
            </w:pPr>
            <w:r w:rsidRPr="0023282B">
              <w:rPr>
                <w:rFonts w:ascii="Calibri Light" w:hAnsi="Calibri Light" w:cs="Calibri Light"/>
                <w:b/>
                <w:bCs/>
                <w:color w:val="FFFFFF" w:themeColor="background1"/>
                <w:sz w:val="20"/>
                <w:szCs w:val="20"/>
              </w:rPr>
              <w:t>88.077.555,50</w:t>
            </w:r>
          </w:p>
        </w:tc>
        <w:tc>
          <w:tcPr>
            <w:tcW w:w="1533" w:type="dxa"/>
            <w:tcBorders>
              <w:top w:val="nil"/>
              <w:left w:val="nil"/>
              <w:bottom w:val="nil"/>
              <w:right w:val="nil"/>
            </w:tcBorders>
            <w:shd w:val="clear" w:color="000000" w:fill="44546A"/>
            <w:noWrap/>
            <w:vAlign w:val="bottom"/>
            <w:hideMark/>
          </w:tcPr>
          <w:p w14:paraId="58CD92F4" w14:textId="2AA086B8" w:rsidR="00CA48EE" w:rsidRPr="0023282B" w:rsidRDefault="00CA48EE" w:rsidP="00CA48EE">
            <w:pPr>
              <w:jc w:val="right"/>
              <w:rPr>
                <w:rFonts w:ascii="Calibri Light" w:hAnsi="Calibri Light" w:cs="Calibri Light"/>
                <w:b/>
                <w:bCs/>
                <w:color w:val="FFFFFF" w:themeColor="background1"/>
                <w:sz w:val="20"/>
                <w:szCs w:val="20"/>
              </w:rPr>
            </w:pPr>
            <w:r w:rsidRPr="0023282B">
              <w:rPr>
                <w:rFonts w:ascii="Calibri Light" w:hAnsi="Calibri Light" w:cs="Calibri Light"/>
                <w:b/>
                <w:bCs/>
                <w:color w:val="FFFFFF" w:themeColor="background1"/>
                <w:sz w:val="20"/>
                <w:szCs w:val="20"/>
              </w:rPr>
              <w:t>124.188.424,57</w:t>
            </w:r>
          </w:p>
        </w:tc>
        <w:tc>
          <w:tcPr>
            <w:tcW w:w="980" w:type="dxa"/>
            <w:tcBorders>
              <w:top w:val="nil"/>
              <w:left w:val="nil"/>
              <w:bottom w:val="nil"/>
              <w:right w:val="nil"/>
            </w:tcBorders>
            <w:shd w:val="clear" w:color="000000" w:fill="44546A"/>
            <w:noWrap/>
            <w:vAlign w:val="bottom"/>
            <w:hideMark/>
          </w:tcPr>
          <w:p w14:paraId="618B7C1F" w14:textId="2E47E43D" w:rsidR="00CA48EE" w:rsidRPr="0023282B" w:rsidRDefault="00CA48EE" w:rsidP="008D1358">
            <w:pPr>
              <w:jc w:val="right"/>
              <w:rPr>
                <w:rFonts w:ascii="Calibri Light" w:hAnsi="Calibri Light" w:cs="Calibri Light"/>
                <w:b/>
                <w:bCs/>
                <w:color w:val="FFFFFF" w:themeColor="background1"/>
                <w:sz w:val="20"/>
                <w:szCs w:val="20"/>
              </w:rPr>
            </w:pPr>
            <w:r w:rsidRPr="0023282B">
              <w:rPr>
                <w:rFonts w:ascii="Calibri Light" w:hAnsi="Calibri Light" w:cs="Calibri Light"/>
                <w:b/>
                <w:bCs/>
                <w:color w:val="FFFFFF" w:themeColor="background1"/>
                <w:sz w:val="20"/>
                <w:szCs w:val="20"/>
              </w:rPr>
              <w:t>-29,08</w:t>
            </w:r>
          </w:p>
        </w:tc>
      </w:tr>
    </w:tbl>
    <w:p w14:paraId="2D5B6EDB" w14:textId="77777777" w:rsidR="001653D3" w:rsidRPr="009D39A8" w:rsidRDefault="00EE6929" w:rsidP="001653D3">
      <w:pPr>
        <w:pStyle w:val="PargrafodaLista"/>
        <w:ind w:left="0"/>
        <w:jc w:val="both"/>
        <w:rPr>
          <w:rFonts w:asciiTheme="majorHAnsi" w:hAnsiTheme="majorHAnsi" w:cstheme="majorHAnsi"/>
          <w:sz w:val="20"/>
          <w:szCs w:val="20"/>
        </w:rPr>
      </w:pPr>
      <w:r w:rsidRPr="009D39A8">
        <w:rPr>
          <w:rFonts w:asciiTheme="majorHAnsi" w:hAnsiTheme="majorHAnsi" w:cstheme="majorHAnsi"/>
          <w:sz w:val="20"/>
          <w:szCs w:val="20"/>
        </w:rPr>
        <w:t xml:space="preserve">Fonte: </w:t>
      </w:r>
      <w:proofErr w:type="spellStart"/>
      <w:r w:rsidRPr="009D39A8">
        <w:rPr>
          <w:rFonts w:asciiTheme="majorHAnsi" w:hAnsiTheme="majorHAnsi" w:cstheme="majorHAnsi"/>
          <w:sz w:val="20"/>
          <w:szCs w:val="20"/>
        </w:rPr>
        <w:t>Siafi</w:t>
      </w:r>
      <w:proofErr w:type="spellEnd"/>
      <w:r w:rsidRPr="009D39A8">
        <w:rPr>
          <w:rFonts w:asciiTheme="majorHAnsi" w:hAnsiTheme="majorHAnsi" w:cstheme="majorHAnsi"/>
          <w:sz w:val="20"/>
          <w:szCs w:val="20"/>
        </w:rPr>
        <w:t xml:space="preserve"> 2019/2018</w:t>
      </w:r>
    </w:p>
    <w:p w14:paraId="27B8A047" w14:textId="77777777" w:rsidR="001653D3" w:rsidRPr="009D39A8" w:rsidRDefault="001653D3" w:rsidP="001653D3">
      <w:pPr>
        <w:pStyle w:val="PargrafodaLista"/>
        <w:ind w:left="0"/>
        <w:jc w:val="both"/>
        <w:rPr>
          <w:rFonts w:asciiTheme="majorHAnsi" w:hAnsiTheme="majorHAnsi" w:cstheme="majorHAnsi"/>
          <w:sz w:val="20"/>
          <w:szCs w:val="20"/>
        </w:rPr>
      </w:pPr>
    </w:p>
    <w:p w14:paraId="70E979AA" w14:textId="77777777" w:rsidR="001653D3" w:rsidRPr="009D39A8" w:rsidRDefault="001653D3" w:rsidP="001653D3">
      <w:pPr>
        <w:pStyle w:val="PargrafodaLista"/>
        <w:ind w:left="0"/>
        <w:jc w:val="both"/>
        <w:rPr>
          <w:rFonts w:asciiTheme="majorHAnsi" w:hAnsiTheme="majorHAnsi" w:cstheme="majorHAnsi"/>
          <w:sz w:val="20"/>
          <w:szCs w:val="20"/>
        </w:rPr>
      </w:pPr>
    </w:p>
    <w:p w14:paraId="47ED5F9A" w14:textId="77777777" w:rsidR="001653D3" w:rsidRPr="009D39A8" w:rsidRDefault="001653D3" w:rsidP="001653D3">
      <w:pPr>
        <w:pStyle w:val="PargrafodaLista"/>
        <w:ind w:left="0"/>
        <w:jc w:val="both"/>
        <w:rPr>
          <w:rFonts w:asciiTheme="majorHAnsi" w:hAnsiTheme="majorHAnsi" w:cstheme="majorHAnsi"/>
          <w:sz w:val="20"/>
          <w:szCs w:val="20"/>
        </w:rPr>
      </w:pPr>
    </w:p>
    <w:p w14:paraId="78795FB3" w14:textId="77777777" w:rsidR="001653D3" w:rsidRPr="009D39A8" w:rsidRDefault="001653D3" w:rsidP="001653D3">
      <w:pPr>
        <w:pStyle w:val="PargrafodaLista"/>
        <w:ind w:left="0"/>
        <w:jc w:val="both"/>
        <w:rPr>
          <w:rFonts w:asciiTheme="majorHAnsi" w:hAnsiTheme="majorHAnsi" w:cstheme="majorHAnsi"/>
          <w:sz w:val="20"/>
          <w:szCs w:val="20"/>
        </w:rPr>
      </w:pPr>
    </w:p>
    <w:p w14:paraId="63593E2D" w14:textId="77777777" w:rsidR="001653D3" w:rsidRPr="009D39A8" w:rsidRDefault="001653D3" w:rsidP="001653D3">
      <w:pPr>
        <w:pStyle w:val="PargrafodaLista"/>
        <w:ind w:left="0"/>
        <w:jc w:val="both"/>
        <w:rPr>
          <w:rFonts w:asciiTheme="majorHAnsi" w:hAnsiTheme="majorHAnsi" w:cstheme="majorHAnsi"/>
          <w:sz w:val="20"/>
          <w:szCs w:val="20"/>
        </w:rPr>
      </w:pPr>
    </w:p>
    <w:tbl>
      <w:tblPr>
        <w:tblW w:w="9781" w:type="dxa"/>
        <w:tblCellMar>
          <w:left w:w="70" w:type="dxa"/>
          <w:right w:w="70" w:type="dxa"/>
        </w:tblCellMar>
        <w:tblLook w:val="04A0" w:firstRow="1" w:lastRow="0" w:firstColumn="1" w:lastColumn="0" w:noHBand="0" w:noVBand="1"/>
      </w:tblPr>
      <w:tblGrid>
        <w:gridCol w:w="9781"/>
      </w:tblGrid>
      <w:tr w:rsidR="00CA48EE" w:rsidRPr="009D39A8" w14:paraId="13E855A8" w14:textId="77777777" w:rsidTr="00CA48EE">
        <w:trPr>
          <w:trHeight w:val="510"/>
        </w:trPr>
        <w:tc>
          <w:tcPr>
            <w:tcW w:w="9781" w:type="dxa"/>
            <w:tcBorders>
              <w:top w:val="nil"/>
              <w:left w:val="nil"/>
              <w:bottom w:val="nil"/>
              <w:right w:val="nil"/>
            </w:tcBorders>
            <w:shd w:val="clear" w:color="000000" w:fill="BDD7EE"/>
            <w:vAlign w:val="center"/>
            <w:hideMark/>
          </w:tcPr>
          <w:p w14:paraId="4DB42B27" w14:textId="77777777" w:rsidR="00CA48EE" w:rsidRPr="009D39A8" w:rsidRDefault="00CA48EE">
            <w:pPr>
              <w:jc w:val="center"/>
              <w:rPr>
                <w:rFonts w:ascii="Calibri Light" w:hAnsi="Calibri Light" w:cs="Calibri Light"/>
                <w:b/>
                <w:bCs/>
                <w:sz w:val="20"/>
                <w:szCs w:val="20"/>
              </w:rPr>
            </w:pPr>
            <w:r w:rsidRPr="009D39A8">
              <w:rPr>
                <w:rFonts w:ascii="Calibri Light" w:hAnsi="Calibri Light" w:cs="Calibri Light"/>
                <w:b/>
                <w:bCs/>
                <w:sz w:val="20"/>
                <w:szCs w:val="20"/>
              </w:rPr>
              <w:lastRenderedPageBreak/>
              <w:t>GRÁFICO 1 - DISTRIBUIÇÃO DO LIMITE DE SAQUE POR FONTE DE RECURSOS</w:t>
            </w:r>
          </w:p>
        </w:tc>
      </w:tr>
    </w:tbl>
    <w:p w14:paraId="22C74599" w14:textId="77777777" w:rsidR="001653D3" w:rsidRPr="009D39A8" w:rsidRDefault="00A87F99" w:rsidP="001653D3">
      <w:pPr>
        <w:pStyle w:val="PargrafodaLista"/>
        <w:ind w:left="0"/>
        <w:jc w:val="center"/>
        <w:rPr>
          <w:rFonts w:asciiTheme="majorHAnsi" w:hAnsiTheme="majorHAnsi" w:cstheme="majorHAnsi"/>
          <w:sz w:val="20"/>
          <w:szCs w:val="20"/>
        </w:rPr>
      </w:pPr>
      <w:r w:rsidRPr="009D39A8">
        <w:rPr>
          <w:rFonts w:asciiTheme="majorHAnsi" w:hAnsiTheme="majorHAnsi" w:cstheme="majorHAnsi"/>
          <w:noProof/>
        </w:rPr>
        <w:drawing>
          <wp:inline distT="0" distB="0" distL="0" distR="0" wp14:anchorId="5F65DA20" wp14:editId="390944A5">
            <wp:extent cx="6193790" cy="2798859"/>
            <wp:effectExtent l="0" t="0" r="16510" b="190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1C5C491" w14:textId="77777777" w:rsidR="001653D3" w:rsidRPr="009D39A8" w:rsidRDefault="003B16D2" w:rsidP="00CA48EE">
      <w:pPr>
        <w:rPr>
          <w:rFonts w:asciiTheme="majorHAnsi" w:hAnsiTheme="majorHAnsi" w:cstheme="majorHAnsi"/>
          <w:sz w:val="20"/>
          <w:szCs w:val="20"/>
        </w:rPr>
      </w:pPr>
      <w:r w:rsidRPr="009D39A8">
        <w:rPr>
          <w:rFonts w:asciiTheme="majorHAnsi" w:hAnsiTheme="majorHAnsi" w:cstheme="majorHAnsi"/>
          <w:sz w:val="20"/>
          <w:szCs w:val="20"/>
        </w:rPr>
        <w:t xml:space="preserve">Fonte: </w:t>
      </w:r>
      <w:proofErr w:type="spellStart"/>
      <w:r w:rsidRPr="009D39A8">
        <w:rPr>
          <w:rFonts w:asciiTheme="majorHAnsi" w:hAnsiTheme="majorHAnsi" w:cstheme="majorHAnsi"/>
          <w:sz w:val="20"/>
          <w:szCs w:val="20"/>
        </w:rPr>
        <w:t>Siafi</w:t>
      </w:r>
      <w:proofErr w:type="spellEnd"/>
      <w:r w:rsidRPr="009D39A8">
        <w:rPr>
          <w:rFonts w:asciiTheme="majorHAnsi" w:hAnsiTheme="majorHAnsi" w:cstheme="majorHAnsi"/>
          <w:sz w:val="20"/>
          <w:szCs w:val="20"/>
        </w:rPr>
        <w:t xml:space="preserve"> 2019</w:t>
      </w:r>
    </w:p>
    <w:p w14:paraId="2B12D22F" w14:textId="4194B162" w:rsidR="001653D3" w:rsidRPr="009D39A8" w:rsidRDefault="001653D3" w:rsidP="001653D3">
      <w:pPr>
        <w:ind w:firstLine="576"/>
        <w:jc w:val="both"/>
        <w:rPr>
          <w:rFonts w:asciiTheme="majorHAnsi" w:hAnsiTheme="majorHAnsi" w:cstheme="majorHAnsi"/>
        </w:rPr>
      </w:pPr>
      <w:bookmarkStart w:id="18" w:name="_Toc505789983"/>
    </w:p>
    <w:p w14:paraId="0065D997" w14:textId="5DB9E260" w:rsidR="00CA48EE" w:rsidRPr="009D39A8" w:rsidRDefault="00CA48EE" w:rsidP="001653D3">
      <w:pPr>
        <w:ind w:firstLine="576"/>
        <w:jc w:val="both"/>
        <w:rPr>
          <w:rFonts w:asciiTheme="majorHAnsi" w:hAnsiTheme="majorHAnsi" w:cstheme="majorHAnsi"/>
        </w:rPr>
      </w:pPr>
      <w:bookmarkStart w:id="19" w:name="_Hlk36202442"/>
    </w:p>
    <w:tbl>
      <w:tblPr>
        <w:tblW w:w="9781" w:type="dxa"/>
        <w:tblCellMar>
          <w:left w:w="70" w:type="dxa"/>
          <w:right w:w="70" w:type="dxa"/>
        </w:tblCellMar>
        <w:tblLook w:val="04A0" w:firstRow="1" w:lastRow="0" w:firstColumn="1" w:lastColumn="0" w:noHBand="0" w:noVBand="1"/>
      </w:tblPr>
      <w:tblGrid>
        <w:gridCol w:w="9781"/>
      </w:tblGrid>
      <w:tr w:rsidR="00CA48EE" w:rsidRPr="009D39A8" w14:paraId="74B6F752" w14:textId="77777777" w:rsidTr="00CA48EE">
        <w:trPr>
          <w:trHeight w:val="510"/>
        </w:trPr>
        <w:tc>
          <w:tcPr>
            <w:tcW w:w="9781" w:type="dxa"/>
            <w:tcBorders>
              <w:top w:val="nil"/>
              <w:left w:val="nil"/>
              <w:bottom w:val="nil"/>
              <w:right w:val="nil"/>
            </w:tcBorders>
            <w:shd w:val="clear" w:color="000000" w:fill="BDD7EE"/>
            <w:vAlign w:val="center"/>
            <w:hideMark/>
          </w:tcPr>
          <w:p w14:paraId="4926E89F" w14:textId="77777777" w:rsidR="00CA48EE" w:rsidRPr="009D39A8" w:rsidRDefault="00CA48EE">
            <w:pPr>
              <w:jc w:val="center"/>
              <w:rPr>
                <w:rFonts w:ascii="Calibri Light" w:hAnsi="Calibri Light" w:cs="Calibri Light"/>
                <w:b/>
                <w:bCs/>
                <w:sz w:val="20"/>
                <w:szCs w:val="20"/>
              </w:rPr>
            </w:pPr>
            <w:r w:rsidRPr="009D39A8">
              <w:rPr>
                <w:rFonts w:ascii="Calibri Light" w:hAnsi="Calibri Light" w:cs="Calibri Light"/>
                <w:b/>
                <w:bCs/>
                <w:sz w:val="20"/>
                <w:szCs w:val="20"/>
              </w:rPr>
              <w:t>GRÁFICO 2 - LIMITE DE SAQUE - COMPROMETIMENTO POR FONTE DE RECURSOS</w:t>
            </w:r>
          </w:p>
        </w:tc>
      </w:tr>
    </w:tbl>
    <w:p w14:paraId="0C1610F2" w14:textId="55C663DE" w:rsidR="00A87F99" w:rsidRPr="009D39A8" w:rsidRDefault="00A87F99" w:rsidP="00A87F99">
      <w:pPr>
        <w:jc w:val="both"/>
        <w:rPr>
          <w:rFonts w:asciiTheme="majorHAnsi" w:hAnsiTheme="majorHAnsi" w:cstheme="majorHAnsi"/>
        </w:rPr>
      </w:pPr>
      <w:r w:rsidRPr="009D39A8">
        <w:rPr>
          <w:rFonts w:asciiTheme="majorHAnsi" w:hAnsiTheme="majorHAnsi" w:cstheme="majorHAnsi"/>
          <w:noProof/>
        </w:rPr>
        <w:drawing>
          <wp:inline distT="0" distB="0" distL="0" distR="0" wp14:anchorId="4F6B30D5" wp14:editId="11C2916E">
            <wp:extent cx="6225871" cy="3434964"/>
            <wp:effectExtent l="0" t="0" r="3810" b="1333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6F22A2B" w14:textId="4C7F528A" w:rsidR="00CA48EE" w:rsidRPr="009D39A8" w:rsidRDefault="00CA48EE" w:rsidP="00A87F99">
      <w:pPr>
        <w:jc w:val="both"/>
        <w:rPr>
          <w:rFonts w:asciiTheme="majorHAnsi" w:hAnsiTheme="majorHAnsi" w:cstheme="majorHAnsi"/>
          <w:sz w:val="20"/>
          <w:szCs w:val="20"/>
        </w:rPr>
      </w:pPr>
      <w:r w:rsidRPr="009D39A8">
        <w:rPr>
          <w:rFonts w:asciiTheme="majorHAnsi" w:hAnsiTheme="majorHAnsi" w:cstheme="majorHAnsi"/>
          <w:sz w:val="20"/>
          <w:szCs w:val="20"/>
        </w:rPr>
        <w:t xml:space="preserve">Fonte: </w:t>
      </w:r>
      <w:proofErr w:type="spellStart"/>
      <w:r w:rsidRPr="009D39A8">
        <w:rPr>
          <w:rFonts w:asciiTheme="majorHAnsi" w:hAnsiTheme="majorHAnsi" w:cstheme="majorHAnsi"/>
          <w:sz w:val="20"/>
          <w:szCs w:val="20"/>
        </w:rPr>
        <w:t>Siafi</w:t>
      </w:r>
      <w:proofErr w:type="spellEnd"/>
      <w:r w:rsidRPr="009D39A8">
        <w:rPr>
          <w:rFonts w:asciiTheme="majorHAnsi" w:hAnsiTheme="majorHAnsi" w:cstheme="majorHAnsi"/>
          <w:sz w:val="20"/>
          <w:szCs w:val="20"/>
        </w:rPr>
        <w:t xml:space="preserve"> 2019</w:t>
      </w:r>
    </w:p>
    <w:p w14:paraId="4594CC69" w14:textId="77777777" w:rsidR="001653D3" w:rsidRPr="009D39A8" w:rsidRDefault="00597D48" w:rsidP="002A7847">
      <w:pPr>
        <w:pStyle w:val="Ttulo2"/>
      </w:pPr>
      <w:bookmarkStart w:id="20" w:name="_Toc36131437"/>
      <w:bookmarkEnd w:id="19"/>
      <w:r w:rsidRPr="009D39A8">
        <w:lastRenderedPageBreak/>
        <w:t>N</w:t>
      </w:r>
      <w:r w:rsidR="001653D3" w:rsidRPr="009D39A8">
        <w:t xml:space="preserve">ota 2 – </w:t>
      </w:r>
      <w:bookmarkEnd w:id="18"/>
      <w:r w:rsidR="00A82C09" w:rsidRPr="009D39A8">
        <w:t>Demais Créditos e Valores a Curto Prazo</w:t>
      </w:r>
      <w:bookmarkEnd w:id="20"/>
    </w:p>
    <w:p w14:paraId="7872B055" w14:textId="77777777" w:rsidR="001653D3" w:rsidRPr="009D39A8" w:rsidRDefault="001653D3" w:rsidP="001653D3">
      <w:pPr>
        <w:ind w:left="576"/>
        <w:jc w:val="both"/>
        <w:rPr>
          <w:rFonts w:asciiTheme="majorHAnsi" w:hAnsiTheme="majorHAnsi" w:cstheme="majorHAnsi"/>
        </w:rPr>
      </w:pPr>
    </w:p>
    <w:p w14:paraId="6E7031B0" w14:textId="77777777" w:rsidR="00786388" w:rsidRPr="009D39A8" w:rsidRDefault="00786388" w:rsidP="00786388">
      <w:pPr>
        <w:ind w:firstLine="576"/>
        <w:jc w:val="both"/>
      </w:pPr>
      <w:r w:rsidRPr="009D39A8">
        <w:rPr>
          <w:rFonts w:ascii="Calibri Light" w:hAnsi="Calibri Light" w:cs="Calibri Light"/>
        </w:rPr>
        <w:t xml:space="preserve">O item Demais Créditos e Valores a Curto Prazo é composto de valores a receber devidos por servidores, magistrados, fornecedores ou outras entidades, e adiantamentos concedidos a terceiros. </w:t>
      </w:r>
    </w:p>
    <w:p w14:paraId="612F274B" w14:textId="77777777" w:rsidR="00786388" w:rsidRPr="009D39A8" w:rsidRDefault="00786388" w:rsidP="00786388">
      <w:pPr>
        <w:ind w:firstLine="576"/>
        <w:jc w:val="both"/>
      </w:pPr>
      <w:r w:rsidRPr="009D39A8">
        <w:rPr>
          <w:rFonts w:ascii="Calibri Light" w:hAnsi="Calibri Light" w:cs="Calibri Light"/>
        </w:rPr>
        <w:t>O aumento verificado de 174,45% em 2019 ocorreu, sobretudo, pelo pagamento em dezembro de 2019 do adiantamento de férias e 13º salário, referentes ao mês de janeiro de 2020, e do reconhecimento de créditos a receber de magistrados e servidores.</w:t>
      </w:r>
    </w:p>
    <w:p w14:paraId="52403E23" w14:textId="77777777" w:rsidR="001653D3" w:rsidRPr="009D39A8" w:rsidRDefault="001653D3" w:rsidP="001653D3">
      <w:pPr>
        <w:jc w:val="both"/>
        <w:rPr>
          <w:rFonts w:asciiTheme="majorHAnsi" w:hAnsiTheme="majorHAnsi" w:cstheme="majorHAnsi"/>
          <w:sz w:val="20"/>
          <w:szCs w:val="20"/>
        </w:rPr>
      </w:pPr>
    </w:p>
    <w:tbl>
      <w:tblPr>
        <w:tblW w:w="9639" w:type="dxa"/>
        <w:tblCellMar>
          <w:left w:w="70" w:type="dxa"/>
          <w:right w:w="70" w:type="dxa"/>
        </w:tblCellMar>
        <w:tblLook w:val="04A0" w:firstRow="1" w:lastRow="0" w:firstColumn="1" w:lastColumn="0" w:noHBand="0" w:noVBand="1"/>
      </w:tblPr>
      <w:tblGrid>
        <w:gridCol w:w="5387"/>
        <w:gridCol w:w="1660"/>
        <w:gridCol w:w="1540"/>
        <w:gridCol w:w="1052"/>
      </w:tblGrid>
      <w:tr w:rsidR="006A02FD" w:rsidRPr="009D39A8" w14:paraId="7CB009FE" w14:textId="77777777" w:rsidTr="006A02FD">
        <w:trPr>
          <w:trHeight w:val="255"/>
        </w:trPr>
        <w:tc>
          <w:tcPr>
            <w:tcW w:w="9639" w:type="dxa"/>
            <w:gridSpan w:val="4"/>
            <w:tcBorders>
              <w:top w:val="nil"/>
              <w:left w:val="nil"/>
              <w:bottom w:val="nil"/>
              <w:right w:val="nil"/>
            </w:tcBorders>
            <w:shd w:val="clear" w:color="000000" w:fill="BDD7EE"/>
            <w:vAlign w:val="center"/>
            <w:hideMark/>
          </w:tcPr>
          <w:p w14:paraId="04C46053" w14:textId="077F522D" w:rsidR="006A02FD" w:rsidRPr="009D39A8" w:rsidRDefault="006A02FD">
            <w:pPr>
              <w:jc w:val="center"/>
              <w:rPr>
                <w:rFonts w:ascii="Calibri Light" w:hAnsi="Calibri Light" w:cs="Calibri Light"/>
                <w:b/>
                <w:bCs/>
                <w:sz w:val="20"/>
                <w:szCs w:val="20"/>
              </w:rPr>
            </w:pPr>
            <w:r w:rsidRPr="009D39A8">
              <w:rPr>
                <w:rFonts w:ascii="Calibri Light" w:hAnsi="Calibri Light" w:cs="Calibri Light"/>
                <w:b/>
                <w:bCs/>
                <w:sz w:val="20"/>
                <w:szCs w:val="20"/>
              </w:rPr>
              <w:t xml:space="preserve">TABELA </w:t>
            </w:r>
            <w:r w:rsidR="00E9156E" w:rsidRPr="009D39A8">
              <w:rPr>
                <w:rFonts w:ascii="Calibri Light" w:hAnsi="Calibri Light" w:cs="Calibri Light"/>
                <w:b/>
                <w:bCs/>
                <w:sz w:val="20"/>
                <w:szCs w:val="20"/>
              </w:rPr>
              <w:t>0</w:t>
            </w:r>
            <w:r w:rsidRPr="009D39A8">
              <w:rPr>
                <w:rFonts w:ascii="Calibri Light" w:hAnsi="Calibri Light" w:cs="Calibri Light"/>
                <w:b/>
                <w:bCs/>
                <w:sz w:val="20"/>
                <w:szCs w:val="20"/>
              </w:rPr>
              <w:t>3 - DEMAIS CRÉDITOS E VALORES A C</w:t>
            </w:r>
            <w:r w:rsidR="009046A9" w:rsidRPr="009D39A8">
              <w:rPr>
                <w:rFonts w:ascii="Calibri Light" w:hAnsi="Calibri Light" w:cs="Calibri Light"/>
                <w:b/>
                <w:bCs/>
                <w:sz w:val="20"/>
                <w:szCs w:val="20"/>
              </w:rPr>
              <w:t>URTO PRAZO – COMPOSIÇÃO - EM R$</w:t>
            </w:r>
            <w:r w:rsidR="0039097C" w:rsidRPr="009D39A8">
              <w:rPr>
                <w:rFonts w:ascii="Calibri Light" w:hAnsi="Calibri Light" w:cs="Calibri Light"/>
                <w:b/>
                <w:bCs/>
                <w:sz w:val="20"/>
                <w:szCs w:val="20"/>
              </w:rPr>
              <w:t xml:space="preserve"> </w:t>
            </w:r>
            <w:r w:rsidRPr="009D39A8">
              <w:rPr>
                <w:rFonts w:ascii="Calibri Light" w:hAnsi="Calibri Light" w:cs="Calibri Light"/>
                <w:b/>
                <w:bCs/>
                <w:sz w:val="20"/>
                <w:szCs w:val="20"/>
              </w:rPr>
              <w:t>1,00</w:t>
            </w:r>
          </w:p>
        </w:tc>
      </w:tr>
      <w:tr w:rsidR="006A02FD" w:rsidRPr="009D39A8" w14:paraId="74A8144E" w14:textId="77777777" w:rsidTr="006A02FD">
        <w:trPr>
          <w:trHeight w:val="255"/>
        </w:trPr>
        <w:tc>
          <w:tcPr>
            <w:tcW w:w="5387" w:type="dxa"/>
            <w:tcBorders>
              <w:top w:val="nil"/>
              <w:left w:val="nil"/>
              <w:bottom w:val="nil"/>
              <w:right w:val="nil"/>
            </w:tcBorders>
            <w:shd w:val="clear" w:color="000000" w:fill="44546A"/>
            <w:vAlign w:val="center"/>
            <w:hideMark/>
          </w:tcPr>
          <w:p w14:paraId="087C5E2C" w14:textId="0005F6CE" w:rsidR="006A02FD" w:rsidRPr="0023282B" w:rsidRDefault="006A02FD">
            <w:pPr>
              <w:rPr>
                <w:rFonts w:ascii="Calibri Light" w:hAnsi="Calibri Light" w:cs="Calibri Light"/>
                <w:b/>
                <w:bCs/>
                <w:color w:val="FFFFFF" w:themeColor="background1"/>
                <w:sz w:val="20"/>
                <w:szCs w:val="20"/>
              </w:rPr>
            </w:pPr>
            <w:r w:rsidRPr="0023282B">
              <w:rPr>
                <w:rFonts w:ascii="Calibri Light" w:hAnsi="Calibri Light" w:cs="Calibri Light"/>
                <w:b/>
                <w:bCs/>
                <w:color w:val="FFFFFF" w:themeColor="background1"/>
                <w:sz w:val="20"/>
                <w:szCs w:val="20"/>
              </w:rPr>
              <w:t> </w:t>
            </w:r>
            <w:r w:rsidR="00C116CA" w:rsidRPr="0023282B">
              <w:rPr>
                <w:rFonts w:ascii="Calibri Light" w:hAnsi="Calibri Light" w:cs="Calibri Light"/>
                <w:b/>
                <w:bCs/>
                <w:color w:val="FFFFFF" w:themeColor="background1"/>
                <w:sz w:val="20"/>
                <w:szCs w:val="20"/>
              </w:rPr>
              <w:t>Descrição</w:t>
            </w:r>
          </w:p>
        </w:tc>
        <w:tc>
          <w:tcPr>
            <w:tcW w:w="1660" w:type="dxa"/>
            <w:tcBorders>
              <w:top w:val="nil"/>
              <w:left w:val="nil"/>
              <w:bottom w:val="nil"/>
              <w:right w:val="nil"/>
            </w:tcBorders>
            <w:shd w:val="clear" w:color="000000" w:fill="44546A"/>
            <w:vAlign w:val="center"/>
            <w:hideMark/>
          </w:tcPr>
          <w:p w14:paraId="26356C11" w14:textId="217E5629" w:rsidR="006A02FD" w:rsidRPr="0023282B" w:rsidRDefault="00C116CA">
            <w:pPr>
              <w:jc w:val="center"/>
              <w:rPr>
                <w:rFonts w:ascii="Calibri Light" w:hAnsi="Calibri Light" w:cs="Calibri Light"/>
                <w:b/>
                <w:bCs/>
                <w:color w:val="FFFFFF" w:themeColor="background1"/>
                <w:sz w:val="20"/>
                <w:szCs w:val="20"/>
              </w:rPr>
            </w:pPr>
            <w:r w:rsidRPr="0023282B">
              <w:rPr>
                <w:rFonts w:ascii="Calibri Light" w:hAnsi="Calibri Light" w:cs="Calibri Light"/>
                <w:b/>
                <w:bCs/>
                <w:color w:val="FFFFFF" w:themeColor="background1"/>
                <w:sz w:val="20"/>
                <w:szCs w:val="20"/>
              </w:rPr>
              <w:t>31/12/</w:t>
            </w:r>
            <w:r w:rsidR="006A02FD" w:rsidRPr="0023282B">
              <w:rPr>
                <w:rFonts w:ascii="Calibri Light" w:hAnsi="Calibri Light" w:cs="Calibri Light"/>
                <w:b/>
                <w:bCs/>
                <w:color w:val="FFFFFF" w:themeColor="background1"/>
                <w:sz w:val="20"/>
                <w:szCs w:val="20"/>
              </w:rPr>
              <w:t>2019</w:t>
            </w:r>
          </w:p>
        </w:tc>
        <w:tc>
          <w:tcPr>
            <w:tcW w:w="1540" w:type="dxa"/>
            <w:tcBorders>
              <w:top w:val="nil"/>
              <w:left w:val="nil"/>
              <w:bottom w:val="nil"/>
              <w:right w:val="nil"/>
            </w:tcBorders>
            <w:shd w:val="clear" w:color="000000" w:fill="44546A"/>
            <w:vAlign w:val="center"/>
            <w:hideMark/>
          </w:tcPr>
          <w:p w14:paraId="6A7F96D9" w14:textId="54279357" w:rsidR="006A02FD" w:rsidRPr="0023282B" w:rsidRDefault="00C116CA">
            <w:pPr>
              <w:jc w:val="center"/>
              <w:rPr>
                <w:rFonts w:ascii="Calibri Light" w:hAnsi="Calibri Light" w:cs="Calibri Light"/>
                <w:b/>
                <w:bCs/>
                <w:color w:val="FFFFFF" w:themeColor="background1"/>
                <w:sz w:val="20"/>
                <w:szCs w:val="20"/>
              </w:rPr>
            </w:pPr>
            <w:r w:rsidRPr="0023282B">
              <w:rPr>
                <w:rFonts w:ascii="Calibri Light" w:hAnsi="Calibri Light" w:cs="Calibri Light"/>
                <w:b/>
                <w:bCs/>
                <w:color w:val="FFFFFF" w:themeColor="background1"/>
                <w:sz w:val="20"/>
                <w:szCs w:val="20"/>
              </w:rPr>
              <w:t>31/12/</w:t>
            </w:r>
            <w:r w:rsidR="006A02FD" w:rsidRPr="0023282B">
              <w:rPr>
                <w:rFonts w:ascii="Calibri Light" w:hAnsi="Calibri Light" w:cs="Calibri Light"/>
                <w:b/>
                <w:bCs/>
                <w:color w:val="FFFFFF" w:themeColor="background1"/>
                <w:sz w:val="20"/>
                <w:szCs w:val="20"/>
              </w:rPr>
              <w:t>2018</w:t>
            </w:r>
          </w:p>
        </w:tc>
        <w:tc>
          <w:tcPr>
            <w:tcW w:w="1052" w:type="dxa"/>
            <w:tcBorders>
              <w:top w:val="nil"/>
              <w:left w:val="nil"/>
              <w:bottom w:val="nil"/>
              <w:right w:val="nil"/>
            </w:tcBorders>
            <w:shd w:val="clear" w:color="000000" w:fill="44546A"/>
            <w:vAlign w:val="center"/>
            <w:hideMark/>
          </w:tcPr>
          <w:p w14:paraId="3BCAF865" w14:textId="77777777" w:rsidR="006A02FD" w:rsidRPr="0023282B" w:rsidRDefault="006A02FD">
            <w:pPr>
              <w:jc w:val="center"/>
              <w:rPr>
                <w:rFonts w:ascii="Calibri Light" w:hAnsi="Calibri Light" w:cs="Calibri Light"/>
                <w:b/>
                <w:bCs/>
                <w:color w:val="FFFFFF" w:themeColor="background1"/>
                <w:sz w:val="20"/>
                <w:szCs w:val="20"/>
              </w:rPr>
            </w:pPr>
            <w:r w:rsidRPr="0023282B">
              <w:rPr>
                <w:rFonts w:ascii="Calibri Light" w:hAnsi="Calibri Light" w:cs="Calibri Light"/>
                <w:b/>
                <w:bCs/>
                <w:color w:val="FFFFFF" w:themeColor="background1"/>
                <w:sz w:val="20"/>
                <w:szCs w:val="20"/>
              </w:rPr>
              <w:t>AH (%)</w:t>
            </w:r>
          </w:p>
        </w:tc>
      </w:tr>
      <w:tr w:rsidR="006A02FD" w:rsidRPr="009D39A8" w14:paraId="60DAC849" w14:textId="77777777" w:rsidTr="006A02FD">
        <w:trPr>
          <w:trHeight w:val="255"/>
        </w:trPr>
        <w:tc>
          <w:tcPr>
            <w:tcW w:w="5387" w:type="dxa"/>
            <w:tcBorders>
              <w:top w:val="nil"/>
              <w:left w:val="nil"/>
              <w:bottom w:val="nil"/>
              <w:right w:val="nil"/>
            </w:tcBorders>
            <w:shd w:val="clear" w:color="auto" w:fill="auto"/>
            <w:noWrap/>
            <w:vAlign w:val="center"/>
            <w:hideMark/>
          </w:tcPr>
          <w:p w14:paraId="6F1FD777" w14:textId="77777777" w:rsidR="006A02FD" w:rsidRPr="009D39A8" w:rsidRDefault="006A02FD">
            <w:pPr>
              <w:rPr>
                <w:rFonts w:ascii="Calibri Light" w:hAnsi="Calibri Light" w:cs="Calibri Light"/>
                <w:sz w:val="20"/>
                <w:szCs w:val="20"/>
              </w:rPr>
            </w:pPr>
            <w:r w:rsidRPr="009D39A8">
              <w:rPr>
                <w:rFonts w:ascii="Calibri Light" w:hAnsi="Calibri Light" w:cs="Calibri Light"/>
                <w:sz w:val="20"/>
                <w:szCs w:val="20"/>
              </w:rPr>
              <w:t>13º Salário - Adiantamento</w:t>
            </w:r>
          </w:p>
        </w:tc>
        <w:tc>
          <w:tcPr>
            <w:tcW w:w="1660" w:type="dxa"/>
            <w:tcBorders>
              <w:top w:val="nil"/>
              <w:left w:val="nil"/>
              <w:bottom w:val="nil"/>
              <w:right w:val="nil"/>
            </w:tcBorders>
            <w:shd w:val="clear" w:color="auto" w:fill="auto"/>
            <w:noWrap/>
            <w:vAlign w:val="center"/>
            <w:hideMark/>
          </w:tcPr>
          <w:p w14:paraId="3399D60F" w14:textId="77777777" w:rsidR="006A02FD" w:rsidRPr="009D39A8" w:rsidRDefault="006A02FD">
            <w:pPr>
              <w:jc w:val="right"/>
              <w:rPr>
                <w:rFonts w:ascii="Calibri Light" w:hAnsi="Calibri Light" w:cs="Calibri Light"/>
                <w:sz w:val="20"/>
                <w:szCs w:val="20"/>
              </w:rPr>
            </w:pPr>
            <w:r w:rsidRPr="009D39A8">
              <w:rPr>
                <w:rFonts w:ascii="Calibri Light" w:hAnsi="Calibri Light" w:cs="Calibri Light"/>
                <w:sz w:val="20"/>
                <w:szCs w:val="20"/>
              </w:rPr>
              <w:t xml:space="preserve">          1.705.866,55 </w:t>
            </w:r>
          </w:p>
        </w:tc>
        <w:tc>
          <w:tcPr>
            <w:tcW w:w="1540" w:type="dxa"/>
            <w:tcBorders>
              <w:top w:val="nil"/>
              <w:left w:val="nil"/>
              <w:bottom w:val="nil"/>
              <w:right w:val="nil"/>
            </w:tcBorders>
            <w:shd w:val="clear" w:color="auto" w:fill="auto"/>
            <w:noWrap/>
            <w:vAlign w:val="center"/>
            <w:hideMark/>
          </w:tcPr>
          <w:p w14:paraId="2FB5D198" w14:textId="77777777" w:rsidR="006A02FD" w:rsidRPr="009D39A8" w:rsidRDefault="006A02FD">
            <w:pPr>
              <w:jc w:val="right"/>
              <w:rPr>
                <w:rFonts w:ascii="Calibri Light" w:hAnsi="Calibri Light" w:cs="Calibri Light"/>
                <w:sz w:val="20"/>
                <w:szCs w:val="20"/>
              </w:rPr>
            </w:pPr>
            <w:r w:rsidRPr="009D39A8">
              <w:rPr>
                <w:rFonts w:ascii="Calibri Light" w:hAnsi="Calibri Light" w:cs="Calibri Light"/>
                <w:sz w:val="20"/>
                <w:szCs w:val="20"/>
              </w:rPr>
              <w:t xml:space="preserve">                            -   </w:t>
            </w:r>
          </w:p>
        </w:tc>
        <w:tc>
          <w:tcPr>
            <w:tcW w:w="1052" w:type="dxa"/>
            <w:tcBorders>
              <w:top w:val="nil"/>
              <w:left w:val="nil"/>
              <w:bottom w:val="nil"/>
              <w:right w:val="nil"/>
            </w:tcBorders>
            <w:shd w:val="clear" w:color="auto" w:fill="auto"/>
            <w:noWrap/>
            <w:vAlign w:val="center"/>
            <w:hideMark/>
          </w:tcPr>
          <w:p w14:paraId="6D368D62" w14:textId="695298B5" w:rsidR="006A02FD" w:rsidRPr="009D39A8" w:rsidRDefault="006A02FD" w:rsidP="008D1358">
            <w:pPr>
              <w:jc w:val="right"/>
              <w:rPr>
                <w:rFonts w:ascii="Calibri Light" w:hAnsi="Calibri Light" w:cs="Calibri Light"/>
                <w:sz w:val="20"/>
                <w:szCs w:val="20"/>
              </w:rPr>
            </w:pPr>
            <w:r w:rsidRPr="009D39A8">
              <w:rPr>
                <w:rFonts w:ascii="Calibri Light" w:hAnsi="Calibri Light" w:cs="Calibri Light"/>
                <w:sz w:val="20"/>
                <w:szCs w:val="20"/>
              </w:rPr>
              <w:t>100,00</w:t>
            </w:r>
          </w:p>
        </w:tc>
      </w:tr>
      <w:tr w:rsidR="006A02FD" w:rsidRPr="009D39A8" w14:paraId="1E442DB1" w14:textId="77777777" w:rsidTr="006A02FD">
        <w:trPr>
          <w:trHeight w:val="255"/>
        </w:trPr>
        <w:tc>
          <w:tcPr>
            <w:tcW w:w="5387" w:type="dxa"/>
            <w:tcBorders>
              <w:top w:val="nil"/>
              <w:left w:val="nil"/>
              <w:bottom w:val="nil"/>
              <w:right w:val="nil"/>
            </w:tcBorders>
            <w:shd w:val="clear" w:color="000000" w:fill="D9D9D9"/>
            <w:vAlign w:val="center"/>
            <w:hideMark/>
          </w:tcPr>
          <w:p w14:paraId="444270B6" w14:textId="77777777" w:rsidR="006A02FD" w:rsidRPr="009D39A8" w:rsidRDefault="006A02FD">
            <w:pPr>
              <w:rPr>
                <w:rFonts w:ascii="Calibri Light" w:hAnsi="Calibri Light" w:cs="Calibri Light"/>
                <w:sz w:val="20"/>
                <w:szCs w:val="20"/>
              </w:rPr>
            </w:pPr>
            <w:r w:rsidRPr="009D39A8">
              <w:rPr>
                <w:rFonts w:ascii="Calibri Light" w:hAnsi="Calibri Light" w:cs="Calibri Light"/>
                <w:sz w:val="20"/>
                <w:szCs w:val="20"/>
              </w:rPr>
              <w:t>Adiantamento de Férias</w:t>
            </w:r>
          </w:p>
        </w:tc>
        <w:tc>
          <w:tcPr>
            <w:tcW w:w="1660" w:type="dxa"/>
            <w:tcBorders>
              <w:top w:val="nil"/>
              <w:left w:val="nil"/>
              <w:bottom w:val="nil"/>
              <w:right w:val="nil"/>
            </w:tcBorders>
            <w:shd w:val="clear" w:color="000000" w:fill="D9D9D9"/>
            <w:noWrap/>
            <w:vAlign w:val="center"/>
            <w:hideMark/>
          </w:tcPr>
          <w:p w14:paraId="43EAC7F0" w14:textId="77777777" w:rsidR="006A02FD" w:rsidRPr="009D39A8" w:rsidRDefault="006A02FD">
            <w:pPr>
              <w:jc w:val="right"/>
              <w:rPr>
                <w:rFonts w:ascii="Calibri Light" w:hAnsi="Calibri Light" w:cs="Calibri Light"/>
                <w:sz w:val="20"/>
                <w:szCs w:val="20"/>
              </w:rPr>
            </w:pPr>
            <w:r w:rsidRPr="009D39A8">
              <w:rPr>
                <w:rFonts w:ascii="Calibri Light" w:hAnsi="Calibri Light" w:cs="Calibri Light"/>
                <w:sz w:val="20"/>
                <w:szCs w:val="20"/>
              </w:rPr>
              <w:t xml:space="preserve">       13.365.393,92 </w:t>
            </w:r>
          </w:p>
        </w:tc>
        <w:tc>
          <w:tcPr>
            <w:tcW w:w="1540" w:type="dxa"/>
            <w:tcBorders>
              <w:top w:val="nil"/>
              <w:left w:val="nil"/>
              <w:bottom w:val="nil"/>
              <w:right w:val="nil"/>
            </w:tcBorders>
            <w:shd w:val="clear" w:color="000000" w:fill="D9D9D9"/>
            <w:noWrap/>
            <w:vAlign w:val="center"/>
            <w:hideMark/>
          </w:tcPr>
          <w:p w14:paraId="21052984" w14:textId="77777777" w:rsidR="006A02FD" w:rsidRPr="009D39A8" w:rsidRDefault="006A02FD">
            <w:pPr>
              <w:jc w:val="right"/>
              <w:rPr>
                <w:rFonts w:ascii="Calibri Light" w:hAnsi="Calibri Light" w:cs="Calibri Light"/>
                <w:sz w:val="20"/>
                <w:szCs w:val="20"/>
              </w:rPr>
            </w:pPr>
            <w:r w:rsidRPr="009D39A8">
              <w:rPr>
                <w:rFonts w:ascii="Calibri Light" w:hAnsi="Calibri Light" w:cs="Calibri Light"/>
                <w:sz w:val="20"/>
                <w:szCs w:val="20"/>
              </w:rPr>
              <w:t xml:space="preserve">                            -   </w:t>
            </w:r>
          </w:p>
        </w:tc>
        <w:tc>
          <w:tcPr>
            <w:tcW w:w="1052" w:type="dxa"/>
            <w:tcBorders>
              <w:top w:val="nil"/>
              <w:left w:val="nil"/>
              <w:bottom w:val="nil"/>
              <w:right w:val="nil"/>
            </w:tcBorders>
            <w:shd w:val="clear" w:color="000000" w:fill="D9D9D9"/>
            <w:noWrap/>
            <w:vAlign w:val="center"/>
            <w:hideMark/>
          </w:tcPr>
          <w:p w14:paraId="5E1672EF" w14:textId="4636188D" w:rsidR="006A02FD" w:rsidRPr="009D39A8" w:rsidRDefault="006A02FD" w:rsidP="008D1358">
            <w:pPr>
              <w:jc w:val="right"/>
              <w:rPr>
                <w:rFonts w:ascii="Calibri Light" w:hAnsi="Calibri Light" w:cs="Calibri Light"/>
                <w:sz w:val="20"/>
                <w:szCs w:val="20"/>
              </w:rPr>
            </w:pPr>
            <w:r w:rsidRPr="009D39A8">
              <w:rPr>
                <w:rFonts w:ascii="Calibri Light" w:hAnsi="Calibri Light" w:cs="Calibri Light"/>
                <w:sz w:val="20"/>
                <w:szCs w:val="20"/>
              </w:rPr>
              <w:t>100,00</w:t>
            </w:r>
          </w:p>
        </w:tc>
      </w:tr>
      <w:tr w:rsidR="006A02FD" w:rsidRPr="009D39A8" w14:paraId="0C8CF8F5" w14:textId="77777777" w:rsidTr="006A02FD">
        <w:trPr>
          <w:trHeight w:val="255"/>
        </w:trPr>
        <w:tc>
          <w:tcPr>
            <w:tcW w:w="5387" w:type="dxa"/>
            <w:tcBorders>
              <w:top w:val="nil"/>
              <w:left w:val="nil"/>
              <w:bottom w:val="nil"/>
              <w:right w:val="nil"/>
            </w:tcBorders>
            <w:shd w:val="clear" w:color="auto" w:fill="auto"/>
            <w:vAlign w:val="center"/>
            <w:hideMark/>
          </w:tcPr>
          <w:p w14:paraId="3899A43C" w14:textId="77777777" w:rsidR="006A02FD" w:rsidRPr="009D39A8" w:rsidRDefault="006A02FD">
            <w:pPr>
              <w:rPr>
                <w:rFonts w:ascii="Calibri Light" w:hAnsi="Calibri Light" w:cs="Calibri Light"/>
                <w:sz w:val="20"/>
                <w:szCs w:val="20"/>
              </w:rPr>
            </w:pPr>
            <w:r w:rsidRPr="009D39A8">
              <w:rPr>
                <w:rFonts w:ascii="Calibri Light" w:hAnsi="Calibri Light" w:cs="Calibri Light"/>
                <w:sz w:val="20"/>
                <w:szCs w:val="20"/>
              </w:rPr>
              <w:t>Salários e Ordenados - Pagamento Antecipado</w:t>
            </w:r>
          </w:p>
        </w:tc>
        <w:tc>
          <w:tcPr>
            <w:tcW w:w="1660" w:type="dxa"/>
            <w:tcBorders>
              <w:top w:val="nil"/>
              <w:left w:val="nil"/>
              <w:bottom w:val="nil"/>
              <w:right w:val="nil"/>
            </w:tcBorders>
            <w:shd w:val="clear" w:color="auto" w:fill="auto"/>
            <w:noWrap/>
            <w:vAlign w:val="center"/>
            <w:hideMark/>
          </w:tcPr>
          <w:p w14:paraId="793E6FD4" w14:textId="77777777" w:rsidR="006A02FD" w:rsidRPr="009D39A8" w:rsidRDefault="006A02FD">
            <w:pPr>
              <w:jc w:val="right"/>
              <w:rPr>
                <w:rFonts w:ascii="Calibri Light" w:hAnsi="Calibri Light" w:cs="Calibri Light"/>
                <w:sz w:val="20"/>
                <w:szCs w:val="20"/>
              </w:rPr>
            </w:pPr>
            <w:r w:rsidRPr="009D39A8">
              <w:rPr>
                <w:rFonts w:ascii="Calibri Light" w:hAnsi="Calibri Light" w:cs="Calibri Light"/>
                <w:sz w:val="20"/>
                <w:szCs w:val="20"/>
              </w:rPr>
              <w:t xml:space="preserve">               82.235,90 </w:t>
            </w:r>
          </w:p>
        </w:tc>
        <w:tc>
          <w:tcPr>
            <w:tcW w:w="1540" w:type="dxa"/>
            <w:tcBorders>
              <w:top w:val="nil"/>
              <w:left w:val="nil"/>
              <w:bottom w:val="nil"/>
              <w:right w:val="nil"/>
            </w:tcBorders>
            <w:shd w:val="clear" w:color="auto" w:fill="auto"/>
            <w:noWrap/>
            <w:vAlign w:val="center"/>
            <w:hideMark/>
          </w:tcPr>
          <w:p w14:paraId="6B5516A4" w14:textId="77777777" w:rsidR="006A02FD" w:rsidRPr="009D39A8" w:rsidRDefault="006A02FD">
            <w:pPr>
              <w:jc w:val="right"/>
              <w:rPr>
                <w:rFonts w:ascii="Calibri Light" w:hAnsi="Calibri Light" w:cs="Calibri Light"/>
                <w:sz w:val="20"/>
                <w:szCs w:val="20"/>
              </w:rPr>
            </w:pPr>
            <w:r w:rsidRPr="009D39A8">
              <w:rPr>
                <w:rFonts w:ascii="Calibri Light" w:hAnsi="Calibri Light" w:cs="Calibri Light"/>
                <w:sz w:val="20"/>
                <w:szCs w:val="20"/>
              </w:rPr>
              <w:t xml:space="preserve">             16.227,82 </w:t>
            </w:r>
          </w:p>
        </w:tc>
        <w:tc>
          <w:tcPr>
            <w:tcW w:w="1052" w:type="dxa"/>
            <w:tcBorders>
              <w:top w:val="nil"/>
              <w:left w:val="nil"/>
              <w:bottom w:val="nil"/>
              <w:right w:val="nil"/>
            </w:tcBorders>
            <w:shd w:val="clear" w:color="auto" w:fill="auto"/>
            <w:noWrap/>
            <w:vAlign w:val="center"/>
            <w:hideMark/>
          </w:tcPr>
          <w:p w14:paraId="3A5290E2" w14:textId="7322772D" w:rsidR="006A02FD" w:rsidRPr="009D39A8" w:rsidRDefault="006A02FD" w:rsidP="008D1358">
            <w:pPr>
              <w:jc w:val="right"/>
              <w:rPr>
                <w:rFonts w:ascii="Calibri Light" w:hAnsi="Calibri Light" w:cs="Calibri Light"/>
                <w:sz w:val="20"/>
                <w:szCs w:val="20"/>
              </w:rPr>
            </w:pPr>
            <w:r w:rsidRPr="009D39A8">
              <w:rPr>
                <w:rFonts w:ascii="Calibri Light" w:hAnsi="Calibri Light" w:cs="Calibri Light"/>
                <w:sz w:val="20"/>
                <w:szCs w:val="20"/>
              </w:rPr>
              <w:t>406,76</w:t>
            </w:r>
          </w:p>
        </w:tc>
      </w:tr>
      <w:tr w:rsidR="006A02FD" w:rsidRPr="009D39A8" w14:paraId="14AB05D5" w14:textId="77777777" w:rsidTr="006A02FD">
        <w:trPr>
          <w:trHeight w:val="255"/>
        </w:trPr>
        <w:tc>
          <w:tcPr>
            <w:tcW w:w="5387" w:type="dxa"/>
            <w:tcBorders>
              <w:top w:val="nil"/>
              <w:left w:val="nil"/>
              <w:bottom w:val="nil"/>
              <w:right w:val="nil"/>
            </w:tcBorders>
            <w:shd w:val="clear" w:color="000000" w:fill="D9D9D9"/>
            <w:vAlign w:val="center"/>
            <w:hideMark/>
          </w:tcPr>
          <w:p w14:paraId="17379417" w14:textId="77777777" w:rsidR="006A02FD" w:rsidRPr="009D39A8" w:rsidRDefault="006A02FD">
            <w:pPr>
              <w:rPr>
                <w:rFonts w:ascii="Calibri Light" w:hAnsi="Calibri Light" w:cs="Calibri Light"/>
                <w:sz w:val="20"/>
                <w:szCs w:val="20"/>
              </w:rPr>
            </w:pPr>
            <w:r w:rsidRPr="009D39A8">
              <w:rPr>
                <w:rFonts w:ascii="Calibri Light" w:hAnsi="Calibri Light" w:cs="Calibri Light"/>
                <w:sz w:val="20"/>
                <w:szCs w:val="20"/>
              </w:rPr>
              <w:t>Crédito a Receber por Dano ao Patrimônio</w:t>
            </w:r>
          </w:p>
        </w:tc>
        <w:tc>
          <w:tcPr>
            <w:tcW w:w="1660" w:type="dxa"/>
            <w:tcBorders>
              <w:top w:val="nil"/>
              <w:left w:val="nil"/>
              <w:bottom w:val="nil"/>
              <w:right w:val="nil"/>
            </w:tcBorders>
            <w:shd w:val="clear" w:color="000000" w:fill="D9D9D9"/>
            <w:noWrap/>
            <w:vAlign w:val="center"/>
            <w:hideMark/>
          </w:tcPr>
          <w:p w14:paraId="4A38FBF7" w14:textId="77777777" w:rsidR="006A02FD" w:rsidRPr="009D39A8" w:rsidRDefault="006A02FD">
            <w:pPr>
              <w:jc w:val="right"/>
              <w:rPr>
                <w:rFonts w:ascii="Calibri Light" w:hAnsi="Calibri Light" w:cs="Calibri Light"/>
                <w:sz w:val="20"/>
                <w:szCs w:val="20"/>
              </w:rPr>
            </w:pPr>
            <w:r w:rsidRPr="009D39A8">
              <w:rPr>
                <w:rFonts w:ascii="Calibri Light" w:hAnsi="Calibri Light" w:cs="Calibri Light"/>
                <w:sz w:val="20"/>
                <w:szCs w:val="20"/>
              </w:rPr>
              <w:t xml:space="preserve">                  5.405,16 </w:t>
            </w:r>
          </w:p>
        </w:tc>
        <w:tc>
          <w:tcPr>
            <w:tcW w:w="1540" w:type="dxa"/>
            <w:tcBorders>
              <w:top w:val="nil"/>
              <w:left w:val="nil"/>
              <w:bottom w:val="nil"/>
              <w:right w:val="nil"/>
            </w:tcBorders>
            <w:shd w:val="clear" w:color="000000" w:fill="D9D9D9"/>
            <w:noWrap/>
            <w:vAlign w:val="center"/>
            <w:hideMark/>
          </w:tcPr>
          <w:p w14:paraId="072702C2" w14:textId="77777777" w:rsidR="006A02FD" w:rsidRPr="009D39A8" w:rsidRDefault="006A02FD">
            <w:pPr>
              <w:jc w:val="right"/>
              <w:rPr>
                <w:rFonts w:ascii="Calibri Light" w:hAnsi="Calibri Light" w:cs="Calibri Light"/>
                <w:sz w:val="20"/>
                <w:szCs w:val="20"/>
              </w:rPr>
            </w:pPr>
            <w:r w:rsidRPr="009D39A8">
              <w:rPr>
                <w:rFonts w:ascii="Calibri Light" w:hAnsi="Calibri Light" w:cs="Calibri Light"/>
                <w:sz w:val="20"/>
                <w:szCs w:val="20"/>
              </w:rPr>
              <w:t xml:space="preserve">             10.128,72 </w:t>
            </w:r>
          </w:p>
        </w:tc>
        <w:tc>
          <w:tcPr>
            <w:tcW w:w="1052" w:type="dxa"/>
            <w:tcBorders>
              <w:top w:val="nil"/>
              <w:left w:val="nil"/>
              <w:bottom w:val="nil"/>
              <w:right w:val="nil"/>
            </w:tcBorders>
            <w:shd w:val="clear" w:color="000000" w:fill="D9D9D9"/>
            <w:noWrap/>
            <w:vAlign w:val="center"/>
            <w:hideMark/>
          </w:tcPr>
          <w:p w14:paraId="7EA17FA6" w14:textId="0163042A" w:rsidR="006A02FD" w:rsidRPr="009D39A8" w:rsidRDefault="006A02FD" w:rsidP="008D1358">
            <w:pPr>
              <w:jc w:val="right"/>
              <w:rPr>
                <w:rFonts w:ascii="Calibri Light" w:hAnsi="Calibri Light" w:cs="Calibri Light"/>
                <w:sz w:val="20"/>
                <w:szCs w:val="20"/>
              </w:rPr>
            </w:pPr>
            <w:r w:rsidRPr="009D39A8">
              <w:rPr>
                <w:rFonts w:ascii="Calibri Light" w:hAnsi="Calibri Light" w:cs="Calibri Light"/>
                <w:sz w:val="20"/>
                <w:szCs w:val="20"/>
              </w:rPr>
              <w:t>-46,64</w:t>
            </w:r>
          </w:p>
        </w:tc>
      </w:tr>
      <w:tr w:rsidR="006A02FD" w:rsidRPr="009D39A8" w14:paraId="4E4C9DA8" w14:textId="77777777" w:rsidTr="006A02FD">
        <w:trPr>
          <w:trHeight w:val="255"/>
        </w:trPr>
        <w:tc>
          <w:tcPr>
            <w:tcW w:w="5387" w:type="dxa"/>
            <w:tcBorders>
              <w:top w:val="nil"/>
              <w:left w:val="nil"/>
              <w:bottom w:val="nil"/>
              <w:right w:val="nil"/>
            </w:tcBorders>
            <w:shd w:val="clear" w:color="auto" w:fill="auto"/>
            <w:noWrap/>
            <w:vAlign w:val="bottom"/>
            <w:hideMark/>
          </w:tcPr>
          <w:p w14:paraId="000B800B" w14:textId="5DE80FC4" w:rsidR="006A02FD" w:rsidRPr="009D39A8" w:rsidRDefault="006A02FD" w:rsidP="006A02FD">
            <w:pPr>
              <w:rPr>
                <w:rFonts w:ascii="Calibri Light" w:hAnsi="Calibri Light" w:cs="Calibri Light"/>
                <w:sz w:val="20"/>
                <w:szCs w:val="20"/>
              </w:rPr>
            </w:pPr>
            <w:r w:rsidRPr="009D39A8">
              <w:rPr>
                <w:rFonts w:ascii="Calibri Light" w:hAnsi="Calibri Light" w:cs="Calibri Light"/>
                <w:sz w:val="20"/>
                <w:szCs w:val="20"/>
              </w:rPr>
              <w:t>Crédito a Receber de Acerto Financeiro com Servidores/</w:t>
            </w:r>
            <w:proofErr w:type="spellStart"/>
            <w:r w:rsidRPr="009D39A8">
              <w:rPr>
                <w:rFonts w:ascii="Calibri Light" w:hAnsi="Calibri Light" w:cs="Calibri Light"/>
                <w:sz w:val="20"/>
                <w:szCs w:val="20"/>
              </w:rPr>
              <w:t>Ex-Serv</w:t>
            </w:r>
            <w:proofErr w:type="spellEnd"/>
            <w:r w:rsidRPr="009D39A8">
              <w:rPr>
                <w:rFonts w:ascii="Calibri Light" w:hAnsi="Calibri Light" w:cs="Calibri Light"/>
                <w:sz w:val="20"/>
                <w:szCs w:val="20"/>
              </w:rPr>
              <w:t>.</w:t>
            </w:r>
          </w:p>
        </w:tc>
        <w:tc>
          <w:tcPr>
            <w:tcW w:w="1660" w:type="dxa"/>
            <w:tcBorders>
              <w:top w:val="nil"/>
              <w:left w:val="nil"/>
              <w:bottom w:val="nil"/>
              <w:right w:val="nil"/>
            </w:tcBorders>
            <w:shd w:val="clear" w:color="auto" w:fill="auto"/>
            <w:noWrap/>
            <w:vAlign w:val="bottom"/>
            <w:hideMark/>
          </w:tcPr>
          <w:p w14:paraId="543BDA4C" w14:textId="77777777" w:rsidR="006A02FD" w:rsidRPr="009D39A8" w:rsidRDefault="006A02FD">
            <w:pPr>
              <w:rPr>
                <w:rFonts w:ascii="Calibri Light" w:hAnsi="Calibri Light" w:cs="Calibri Light"/>
                <w:sz w:val="20"/>
                <w:szCs w:val="20"/>
              </w:rPr>
            </w:pPr>
            <w:r w:rsidRPr="009D39A8">
              <w:rPr>
                <w:rFonts w:ascii="Calibri Light" w:hAnsi="Calibri Light" w:cs="Calibri Light"/>
                <w:sz w:val="20"/>
                <w:szCs w:val="20"/>
              </w:rPr>
              <w:t xml:space="preserve">          7.761.844,20 </w:t>
            </w:r>
          </w:p>
        </w:tc>
        <w:tc>
          <w:tcPr>
            <w:tcW w:w="1540" w:type="dxa"/>
            <w:tcBorders>
              <w:top w:val="nil"/>
              <w:left w:val="nil"/>
              <w:bottom w:val="nil"/>
              <w:right w:val="nil"/>
            </w:tcBorders>
            <w:shd w:val="clear" w:color="auto" w:fill="auto"/>
            <w:noWrap/>
            <w:vAlign w:val="bottom"/>
            <w:hideMark/>
          </w:tcPr>
          <w:p w14:paraId="17326736" w14:textId="77777777" w:rsidR="006A02FD" w:rsidRPr="009D39A8" w:rsidRDefault="006A02FD">
            <w:pPr>
              <w:rPr>
                <w:rFonts w:ascii="Calibri Light" w:hAnsi="Calibri Light" w:cs="Calibri Light"/>
                <w:sz w:val="20"/>
                <w:szCs w:val="20"/>
              </w:rPr>
            </w:pPr>
            <w:r w:rsidRPr="009D39A8">
              <w:rPr>
                <w:rFonts w:ascii="Calibri Light" w:hAnsi="Calibri Light" w:cs="Calibri Light"/>
                <w:sz w:val="20"/>
                <w:szCs w:val="20"/>
              </w:rPr>
              <w:t xml:space="preserve">          951.441,43 </w:t>
            </w:r>
          </w:p>
        </w:tc>
        <w:tc>
          <w:tcPr>
            <w:tcW w:w="1052" w:type="dxa"/>
            <w:tcBorders>
              <w:top w:val="nil"/>
              <w:left w:val="nil"/>
              <w:bottom w:val="nil"/>
              <w:right w:val="nil"/>
            </w:tcBorders>
            <w:shd w:val="clear" w:color="auto" w:fill="auto"/>
            <w:noWrap/>
            <w:vAlign w:val="center"/>
            <w:hideMark/>
          </w:tcPr>
          <w:p w14:paraId="03AE3C51" w14:textId="154F657F" w:rsidR="006A02FD" w:rsidRPr="009D39A8" w:rsidRDefault="006A02FD" w:rsidP="008D1358">
            <w:pPr>
              <w:jc w:val="right"/>
              <w:rPr>
                <w:rFonts w:ascii="Calibri Light" w:hAnsi="Calibri Light" w:cs="Calibri Light"/>
                <w:sz w:val="20"/>
                <w:szCs w:val="20"/>
              </w:rPr>
            </w:pPr>
            <w:r w:rsidRPr="009D39A8">
              <w:rPr>
                <w:rFonts w:ascii="Calibri Light" w:hAnsi="Calibri Light" w:cs="Calibri Light"/>
                <w:sz w:val="20"/>
                <w:szCs w:val="20"/>
              </w:rPr>
              <w:t>715,80</w:t>
            </w:r>
          </w:p>
        </w:tc>
      </w:tr>
      <w:tr w:rsidR="006A02FD" w:rsidRPr="009D39A8" w14:paraId="24428774" w14:textId="77777777" w:rsidTr="006A02FD">
        <w:trPr>
          <w:trHeight w:val="255"/>
        </w:trPr>
        <w:tc>
          <w:tcPr>
            <w:tcW w:w="5387" w:type="dxa"/>
            <w:tcBorders>
              <w:top w:val="nil"/>
              <w:left w:val="nil"/>
              <w:bottom w:val="nil"/>
              <w:right w:val="nil"/>
            </w:tcBorders>
            <w:shd w:val="clear" w:color="000000" w:fill="D9D9D9"/>
            <w:noWrap/>
            <w:vAlign w:val="bottom"/>
            <w:hideMark/>
          </w:tcPr>
          <w:p w14:paraId="6C4912A4" w14:textId="77777777" w:rsidR="006A02FD" w:rsidRPr="009D39A8" w:rsidRDefault="006A02FD">
            <w:pPr>
              <w:rPr>
                <w:rFonts w:ascii="Calibri Light" w:hAnsi="Calibri Light" w:cs="Calibri Light"/>
                <w:sz w:val="20"/>
                <w:szCs w:val="20"/>
              </w:rPr>
            </w:pPr>
            <w:r w:rsidRPr="009D39A8">
              <w:rPr>
                <w:rFonts w:ascii="Calibri Light" w:hAnsi="Calibri Light" w:cs="Calibri Light"/>
                <w:sz w:val="20"/>
                <w:szCs w:val="20"/>
              </w:rPr>
              <w:t>Crédito a Receber por Valor Arrecadado em Outras Entidades</w:t>
            </w:r>
          </w:p>
        </w:tc>
        <w:tc>
          <w:tcPr>
            <w:tcW w:w="1660" w:type="dxa"/>
            <w:tcBorders>
              <w:top w:val="nil"/>
              <w:left w:val="nil"/>
              <w:bottom w:val="nil"/>
              <w:right w:val="nil"/>
            </w:tcBorders>
            <w:shd w:val="clear" w:color="000000" w:fill="D9D9D9"/>
            <w:noWrap/>
            <w:vAlign w:val="bottom"/>
            <w:hideMark/>
          </w:tcPr>
          <w:p w14:paraId="4A5D0AE6" w14:textId="77777777" w:rsidR="006A02FD" w:rsidRPr="009D39A8" w:rsidRDefault="006A02FD">
            <w:pPr>
              <w:rPr>
                <w:rFonts w:ascii="Calibri Light" w:hAnsi="Calibri Light" w:cs="Calibri Light"/>
                <w:sz w:val="20"/>
                <w:szCs w:val="20"/>
              </w:rPr>
            </w:pPr>
            <w:r w:rsidRPr="009D39A8">
              <w:rPr>
                <w:rFonts w:ascii="Calibri Light" w:hAnsi="Calibri Light" w:cs="Calibri Light"/>
                <w:sz w:val="20"/>
                <w:szCs w:val="20"/>
              </w:rPr>
              <w:t xml:space="preserve">                              -   </w:t>
            </w:r>
          </w:p>
        </w:tc>
        <w:tc>
          <w:tcPr>
            <w:tcW w:w="1540" w:type="dxa"/>
            <w:tcBorders>
              <w:top w:val="nil"/>
              <w:left w:val="nil"/>
              <w:bottom w:val="nil"/>
              <w:right w:val="nil"/>
            </w:tcBorders>
            <w:shd w:val="clear" w:color="000000" w:fill="D9D9D9"/>
            <w:noWrap/>
            <w:vAlign w:val="bottom"/>
            <w:hideMark/>
          </w:tcPr>
          <w:p w14:paraId="6E77F3FE" w14:textId="77777777" w:rsidR="006A02FD" w:rsidRPr="009D39A8" w:rsidRDefault="006A02FD">
            <w:pPr>
              <w:rPr>
                <w:rFonts w:ascii="Calibri Light" w:hAnsi="Calibri Light" w:cs="Calibri Light"/>
                <w:sz w:val="20"/>
                <w:szCs w:val="20"/>
              </w:rPr>
            </w:pPr>
            <w:r w:rsidRPr="009D39A8">
              <w:rPr>
                <w:rFonts w:ascii="Calibri Light" w:hAnsi="Calibri Light" w:cs="Calibri Light"/>
                <w:sz w:val="20"/>
                <w:szCs w:val="20"/>
              </w:rPr>
              <w:t xml:space="preserve">       7.373.729,44 </w:t>
            </w:r>
          </w:p>
        </w:tc>
        <w:tc>
          <w:tcPr>
            <w:tcW w:w="1052" w:type="dxa"/>
            <w:tcBorders>
              <w:top w:val="nil"/>
              <w:left w:val="nil"/>
              <w:bottom w:val="nil"/>
              <w:right w:val="nil"/>
            </w:tcBorders>
            <w:shd w:val="clear" w:color="000000" w:fill="D9D9D9"/>
            <w:noWrap/>
            <w:vAlign w:val="center"/>
            <w:hideMark/>
          </w:tcPr>
          <w:p w14:paraId="0AD83A55" w14:textId="3C41936F" w:rsidR="006A02FD" w:rsidRPr="009D39A8" w:rsidRDefault="006A02FD" w:rsidP="008D1358">
            <w:pPr>
              <w:jc w:val="right"/>
              <w:rPr>
                <w:rFonts w:ascii="Calibri Light" w:hAnsi="Calibri Light" w:cs="Calibri Light"/>
                <w:sz w:val="20"/>
                <w:szCs w:val="20"/>
              </w:rPr>
            </w:pPr>
            <w:r w:rsidRPr="009D39A8">
              <w:rPr>
                <w:rFonts w:ascii="Calibri Light" w:hAnsi="Calibri Light" w:cs="Calibri Light"/>
                <w:sz w:val="20"/>
                <w:szCs w:val="20"/>
              </w:rPr>
              <w:t>-100,00</w:t>
            </w:r>
          </w:p>
        </w:tc>
      </w:tr>
      <w:tr w:rsidR="006A02FD" w:rsidRPr="009D39A8" w14:paraId="36AD3CE4" w14:textId="77777777" w:rsidTr="006A02FD">
        <w:trPr>
          <w:trHeight w:val="255"/>
        </w:trPr>
        <w:tc>
          <w:tcPr>
            <w:tcW w:w="5387" w:type="dxa"/>
            <w:tcBorders>
              <w:top w:val="nil"/>
              <w:left w:val="nil"/>
              <w:bottom w:val="nil"/>
              <w:right w:val="nil"/>
            </w:tcBorders>
            <w:shd w:val="clear" w:color="000000" w:fill="44546A"/>
            <w:noWrap/>
            <w:vAlign w:val="center"/>
            <w:hideMark/>
          </w:tcPr>
          <w:p w14:paraId="275325F0" w14:textId="77777777" w:rsidR="006A02FD" w:rsidRPr="0023282B" w:rsidRDefault="006A02FD">
            <w:pPr>
              <w:rPr>
                <w:rFonts w:ascii="Calibri Light" w:hAnsi="Calibri Light" w:cs="Calibri Light"/>
                <w:b/>
                <w:bCs/>
                <w:color w:val="FFFFFF" w:themeColor="background1"/>
                <w:sz w:val="20"/>
                <w:szCs w:val="20"/>
              </w:rPr>
            </w:pPr>
            <w:r w:rsidRPr="0023282B">
              <w:rPr>
                <w:rFonts w:ascii="Calibri Light" w:hAnsi="Calibri Light" w:cs="Calibri Light"/>
                <w:b/>
                <w:bCs/>
                <w:color w:val="FFFFFF" w:themeColor="background1"/>
                <w:sz w:val="20"/>
                <w:szCs w:val="20"/>
              </w:rPr>
              <w:t>Total</w:t>
            </w:r>
          </w:p>
        </w:tc>
        <w:tc>
          <w:tcPr>
            <w:tcW w:w="1660" w:type="dxa"/>
            <w:tcBorders>
              <w:top w:val="nil"/>
              <w:left w:val="nil"/>
              <w:bottom w:val="nil"/>
              <w:right w:val="nil"/>
            </w:tcBorders>
            <w:shd w:val="clear" w:color="000000" w:fill="44546A"/>
            <w:noWrap/>
            <w:vAlign w:val="center"/>
            <w:hideMark/>
          </w:tcPr>
          <w:p w14:paraId="3BE335E4" w14:textId="77777777" w:rsidR="006A02FD" w:rsidRPr="0023282B" w:rsidRDefault="006A02FD">
            <w:pPr>
              <w:jc w:val="right"/>
              <w:rPr>
                <w:rFonts w:ascii="Calibri Light" w:hAnsi="Calibri Light" w:cs="Calibri Light"/>
                <w:b/>
                <w:bCs/>
                <w:color w:val="FFFFFF" w:themeColor="background1"/>
                <w:sz w:val="20"/>
                <w:szCs w:val="20"/>
              </w:rPr>
            </w:pPr>
            <w:r w:rsidRPr="0023282B">
              <w:rPr>
                <w:rFonts w:ascii="Calibri Light" w:hAnsi="Calibri Light" w:cs="Calibri Light"/>
                <w:b/>
                <w:bCs/>
                <w:color w:val="FFFFFF" w:themeColor="background1"/>
                <w:sz w:val="20"/>
                <w:szCs w:val="20"/>
              </w:rPr>
              <w:t xml:space="preserve">  22.920.745,73 </w:t>
            </w:r>
          </w:p>
        </w:tc>
        <w:tc>
          <w:tcPr>
            <w:tcW w:w="1540" w:type="dxa"/>
            <w:tcBorders>
              <w:top w:val="nil"/>
              <w:left w:val="nil"/>
              <w:bottom w:val="nil"/>
              <w:right w:val="nil"/>
            </w:tcBorders>
            <w:shd w:val="clear" w:color="000000" w:fill="44546A"/>
            <w:noWrap/>
            <w:vAlign w:val="center"/>
            <w:hideMark/>
          </w:tcPr>
          <w:p w14:paraId="16972D2B" w14:textId="77777777" w:rsidR="006A02FD" w:rsidRPr="0023282B" w:rsidRDefault="006A02FD">
            <w:pPr>
              <w:jc w:val="right"/>
              <w:rPr>
                <w:rFonts w:ascii="Calibri Light" w:hAnsi="Calibri Light" w:cs="Calibri Light"/>
                <w:b/>
                <w:bCs/>
                <w:color w:val="FFFFFF" w:themeColor="background1"/>
                <w:sz w:val="20"/>
                <w:szCs w:val="20"/>
              </w:rPr>
            </w:pPr>
            <w:r w:rsidRPr="0023282B">
              <w:rPr>
                <w:rFonts w:ascii="Calibri Light" w:hAnsi="Calibri Light" w:cs="Calibri Light"/>
                <w:b/>
                <w:bCs/>
                <w:color w:val="FFFFFF" w:themeColor="background1"/>
                <w:sz w:val="20"/>
                <w:szCs w:val="20"/>
              </w:rPr>
              <w:t xml:space="preserve">  8.351.527,41 </w:t>
            </w:r>
          </w:p>
        </w:tc>
        <w:tc>
          <w:tcPr>
            <w:tcW w:w="1052" w:type="dxa"/>
            <w:tcBorders>
              <w:top w:val="nil"/>
              <w:left w:val="nil"/>
              <w:bottom w:val="nil"/>
              <w:right w:val="nil"/>
            </w:tcBorders>
            <w:shd w:val="clear" w:color="000000" w:fill="44546A"/>
            <w:noWrap/>
            <w:vAlign w:val="center"/>
            <w:hideMark/>
          </w:tcPr>
          <w:p w14:paraId="40AC8D15" w14:textId="77777777" w:rsidR="006A02FD" w:rsidRPr="0023282B" w:rsidRDefault="006A02FD">
            <w:pPr>
              <w:jc w:val="right"/>
              <w:rPr>
                <w:rFonts w:ascii="Calibri Light" w:hAnsi="Calibri Light" w:cs="Calibri Light"/>
                <w:b/>
                <w:bCs/>
                <w:color w:val="FFFFFF" w:themeColor="background1"/>
                <w:sz w:val="20"/>
                <w:szCs w:val="20"/>
              </w:rPr>
            </w:pPr>
            <w:r w:rsidRPr="0023282B">
              <w:rPr>
                <w:rFonts w:ascii="Calibri Light" w:hAnsi="Calibri Light" w:cs="Calibri Light"/>
                <w:b/>
                <w:bCs/>
                <w:color w:val="FFFFFF" w:themeColor="background1"/>
                <w:sz w:val="20"/>
                <w:szCs w:val="20"/>
              </w:rPr>
              <w:t>174,45%</w:t>
            </w:r>
          </w:p>
        </w:tc>
      </w:tr>
    </w:tbl>
    <w:p w14:paraId="0B191D7B" w14:textId="23D40CEE" w:rsidR="001653D3" w:rsidRPr="009D39A8" w:rsidRDefault="001653D3" w:rsidP="001653D3">
      <w:pPr>
        <w:jc w:val="both"/>
        <w:rPr>
          <w:rFonts w:asciiTheme="majorHAnsi" w:hAnsiTheme="majorHAnsi" w:cstheme="majorHAnsi"/>
          <w:sz w:val="20"/>
          <w:szCs w:val="20"/>
        </w:rPr>
      </w:pPr>
      <w:r w:rsidRPr="009D39A8">
        <w:rPr>
          <w:rFonts w:asciiTheme="majorHAnsi" w:hAnsiTheme="majorHAnsi" w:cstheme="majorHAnsi"/>
          <w:sz w:val="20"/>
          <w:szCs w:val="20"/>
        </w:rPr>
        <w:t xml:space="preserve">Fonte: </w:t>
      </w:r>
      <w:proofErr w:type="spellStart"/>
      <w:r w:rsidRPr="009D39A8">
        <w:rPr>
          <w:rFonts w:asciiTheme="majorHAnsi" w:hAnsiTheme="majorHAnsi" w:cstheme="majorHAnsi"/>
          <w:sz w:val="20"/>
          <w:szCs w:val="20"/>
        </w:rPr>
        <w:t>Siafi</w:t>
      </w:r>
      <w:proofErr w:type="spellEnd"/>
      <w:r w:rsidRPr="009D39A8">
        <w:rPr>
          <w:rFonts w:asciiTheme="majorHAnsi" w:hAnsiTheme="majorHAnsi" w:cstheme="majorHAnsi"/>
          <w:sz w:val="20"/>
          <w:szCs w:val="20"/>
        </w:rPr>
        <w:t xml:space="preserve"> 201</w:t>
      </w:r>
      <w:r w:rsidR="00597D48" w:rsidRPr="009D39A8">
        <w:rPr>
          <w:rFonts w:asciiTheme="majorHAnsi" w:hAnsiTheme="majorHAnsi" w:cstheme="majorHAnsi"/>
          <w:sz w:val="20"/>
          <w:szCs w:val="20"/>
        </w:rPr>
        <w:t>9/2018</w:t>
      </w:r>
    </w:p>
    <w:p w14:paraId="5D8CB127" w14:textId="77087E4F" w:rsidR="001653D3" w:rsidRPr="009D39A8" w:rsidRDefault="001653D3" w:rsidP="001653D3">
      <w:pPr>
        <w:jc w:val="both"/>
        <w:rPr>
          <w:rFonts w:asciiTheme="majorHAnsi" w:hAnsiTheme="majorHAnsi" w:cstheme="majorHAnsi"/>
          <w:sz w:val="20"/>
          <w:szCs w:val="20"/>
        </w:rPr>
      </w:pPr>
    </w:p>
    <w:p w14:paraId="1BE29B2E" w14:textId="77777777" w:rsidR="003D109F" w:rsidRPr="009D39A8" w:rsidRDefault="003D109F" w:rsidP="001653D3">
      <w:pPr>
        <w:jc w:val="both"/>
        <w:rPr>
          <w:rFonts w:asciiTheme="majorHAnsi" w:hAnsiTheme="majorHAnsi" w:cstheme="majorHAnsi"/>
          <w:sz w:val="20"/>
          <w:szCs w:val="20"/>
        </w:rPr>
      </w:pPr>
    </w:p>
    <w:p w14:paraId="1648ABB3" w14:textId="77777777" w:rsidR="00597D48" w:rsidRPr="009D39A8" w:rsidRDefault="00597D48" w:rsidP="002A7847">
      <w:pPr>
        <w:pStyle w:val="Ttulo2"/>
      </w:pPr>
      <w:bookmarkStart w:id="21" w:name="_Toc36131438"/>
      <w:r w:rsidRPr="009D39A8">
        <w:t xml:space="preserve">Nota 3 – </w:t>
      </w:r>
      <w:proofErr w:type="spellStart"/>
      <w:r w:rsidRPr="009D39A8">
        <w:t>VPDs</w:t>
      </w:r>
      <w:proofErr w:type="spellEnd"/>
      <w:r w:rsidRPr="009D39A8">
        <w:t xml:space="preserve"> Pagas Antecipadamente</w:t>
      </w:r>
      <w:bookmarkEnd w:id="21"/>
    </w:p>
    <w:p w14:paraId="7CEFB78F" w14:textId="77777777" w:rsidR="00597D48" w:rsidRPr="009D39A8" w:rsidRDefault="00597D48" w:rsidP="00597D48">
      <w:pPr>
        <w:ind w:left="576"/>
        <w:jc w:val="both"/>
        <w:rPr>
          <w:rFonts w:asciiTheme="majorHAnsi" w:hAnsiTheme="majorHAnsi" w:cstheme="majorHAnsi"/>
        </w:rPr>
      </w:pPr>
    </w:p>
    <w:p w14:paraId="07CC5683" w14:textId="77777777" w:rsidR="00786388" w:rsidRPr="009D39A8" w:rsidRDefault="00786388" w:rsidP="00786388">
      <w:pPr>
        <w:ind w:firstLine="576"/>
        <w:jc w:val="both"/>
      </w:pPr>
      <w:r w:rsidRPr="009D39A8">
        <w:rPr>
          <w:rFonts w:ascii="Calibri Light" w:hAnsi="Calibri Light" w:cs="Calibri Light"/>
        </w:rPr>
        <w:t xml:space="preserve">O item </w:t>
      </w:r>
      <w:proofErr w:type="spellStart"/>
      <w:r w:rsidRPr="009D39A8">
        <w:rPr>
          <w:rFonts w:ascii="Calibri Light" w:hAnsi="Calibri Light" w:cs="Calibri Light"/>
        </w:rPr>
        <w:t>VPDs</w:t>
      </w:r>
      <w:proofErr w:type="spellEnd"/>
      <w:r w:rsidRPr="009D39A8">
        <w:rPr>
          <w:rFonts w:ascii="Calibri Light" w:hAnsi="Calibri Light" w:cs="Calibri Light"/>
        </w:rPr>
        <w:t xml:space="preserve"> Pagas Antecipadamente é composto de valores pagos antecipadamente, cujos benefícios ou prestação de serviços ocorrerão em exercícios posteriores. </w:t>
      </w:r>
    </w:p>
    <w:p w14:paraId="2BB66BE3" w14:textId="77777777" w:rsidR="00597D48" w:rsidRPr="009D39A8" w:rsidRDefault="00597D48" w:rsidP="00597D48">
      <w:pPr>
        <w:jc w:val="both"/>
        <w:rPr>
          <w:rFonts w:asciiTheme="majorHAnsi" w:hAnsiTheme="majorHAnsi" w:cstheme="majorHAnsi"/>
          <w:sz w:val="20"/>
          <w:szCs w:val="20"/>
        </w:rPr>
      </w:pPr>
    </w:p>
    <w:tbl>
      <w:tblPr>
        <w:tblW w:w="9642" w:type="dxa"/>
        <w:tblCellMar>
          <w:left w:w="70" w:type="dxa"/>
          <w:right w:w="70" w:type="dxa"/>
        </w:tblCellMar>
        <w:tblLook w:val="04A0" w:firstRow="1" w:lastRow="0" w:firstColumn="1" w:lastColumn="0" w:noHBand="0" w:noVBand="1"/>
      </w:tblPr>
      <w:tblGrid>
        <w:gridCol w:w="5529"/>
        <w:gridCol w:w="1559"/>
        <w:gridCol w:w="1417"/>
        <w:gridCol w:w="1137"/>
      </w:tblGrid>
      <w:tr w:rsidR="006A02FD" w:rsidRPr="009D39A8" w14:paraId="3F9BF36F" w14:textId="77777777" w:rsidTr="000773EF">
        <w:trPr>
          <w:trHeight w:val="255"/>
        </w:trPr>
        <w:tc>
          <w:tcPr>
            <w:tcW w:w="9638" w:type="dxa"/>
            <w:gridSpan w:val="4"/>
            <w:tcBorders>
              <w:top w:val="nil"/>
              <w:left w:val="nil"/>
              <w:bottom w:val="nil"/>
              <w:right w:val="nil"/>
            </w:tcBorders>
            <w:shd w:val="clear" w:color="000000" w:fill="BDD7EE"/>
            <w:vAlign w:val="center"/>
            <w:hideMark/>
          </w:tcPr>
          <w:p w14:paraId="374DD2C7" w14:textId="65319EAA" w:rsidR="006A02FD" w:rsidRPr="009D39A8" w:rsidRDefault="006A02FD">
            <w:pPr>
              <w:jc w:val="center"/>
              <w:rPr>
                <w:rFonts w:ascii="Calibri Light" w:hAnsi="Calibri Light" w:cs="Calibri Light"/>
                <w:b/>
                <w:bCs/>
                <w:sz w:val="20"/>
                <w:szCs w:val="20"/>
              </w:rPr>
            </w:pPr>
            <w:r w:rsidRPr="009D39A8">
              <w:rPr>
                <w:rFonts w:ascii="Calibri Light" w:hAnsi="Calibri Light" w:cs="Calibri Light"/>
                <w:b/>
                <w:bCs/>
                <w:sz w:val="20"/>
                <w:szCs w:val="20"/>
              </w:rPr>
              <w:t xml:space="preserve">TABELA </w:t>
            </w:r>
            <w:r w:rsidR="00E9156E" w:rsidRPr="009D39A8">
              <w:rPr>
                <w:rFonts w:ascii="Calibri Light" w:hAnsi="Calibri Light" w:cs="Calibri Light"/>
                <w:b/>
                <w:bCs/>
                <w:sz w:val="20"/>
                <w:szCs w:val="20"/>
              </w:rPr>
              <w:t>0</w:t>
            </w:r>
            <w:r w:rsidRPr="009D39A8">
              <w:rPr>
                <w:rFonts w:ascii="Calibri Light" w:hAnsi="Calibri Light" w:cs="Calibri Light"/>
                <w:b/>
                <w:bCs/>
                <w:sz w:val="20"/>
                <w:szCs w:val="20"/>
              </w:rPr>
              <w:t>4 - VPDS PAGAS ANTEC</w:t>
            </w:r>
            <w:r w:rsidR="009046A9" w:rsidRPr="009D39A8">
              <w:rPr>
                <w:rFonts w:ascii="Calibri Light" w:hAnsi="Calibri Light" w:cs="Calibri Light"/>
                <w:b/>
                <w:bCs/>
                <w:sz w:val="20"/>
                <w:szCs w:val="20"/>
              </w:rPr>
              <w:t>IPADAMENTE - COMPOSIÇÃO - EM R$</w:t>
            </w:r>
            <w:r w:rsidR="0039097C" w:rsidRPr="009D39A8">
              <w:rPr>
                <w:rFonts w:ascii="Calibri Light" w:hAnsi="Calibri Light" w:cs="Calibri Light"/>
                <w:b/>
                <w:bCs/>
                <w:sz w:val="20"/>
                <w:szCs w:val="20"/>
              </w:rPr>
              <w:t xml:space="preserve"> </w:t>
            </w:r>
            <w:r w:rsidRPr="009D39A8">
              <w:rPr>
                <w:rFonts w:ascii="Calibri Light" w:hAnsi="Calibri Light" w:cs="Calibri Light"/>
                <w:b/>
                <w:bCs/>
                <w:sz w:val="20"/>
                <w:szCs w:val="20"/>
              </w:rPr>
              <w:t>1,00</w:t>
            </w:r>
          </w:p>
        </w:tc>
      </w:tr>
      <w:tr w:rsidR="006A02FD" w:rsidRPr="009D39A8" w14:paraId="083A61EE" w14:textId="77777777" w:rsidTr="000773EF">
        <w:trPr>
          <w:trHeight w:val="255"/>
        </w:trPr>
        <w:tc>
          <w:tcPr>
            <w:tcW w:w="5529" w:type="dxa"/>
            <w:tcBorders>
              <w:top w:val="nil"/>
              <w:left w:val="nil"/>
              <w:bottom w:val="nil"/>
              <w:right w:val="nil"/>
            </w:tcBorders>
            <w:shd w:val="clear" w:color="000000" w:fill="44546A"/>
            <w:noWrap/>
            <w:vAlign w:val="bottom"/>
            <w:hideMark/>
          </w:tcPr>
          <w:p w14:paraId="5CD6CCAD" w14:textId="5D528A05" w:rsidR="006A02FD" w:rsidRPr="0023282B" w:rsidRDefault="006A02FD">
            <w:pPr>
              <w:rPr>
                <w:rFonts w:ascii="Calibri Light" w:hAnsi="Calibri Light" w:cs="Calibri Light"/>
                <w:b/>
                <w:bCs/>
                <w:color w:val="FFFFFF" w:themeColor="background1"/>
                <w:sz w:val="20"/>
                <w:szCs w:val="20"/>
              </w:rPr>
            </w:pPr>
            <w:r w:rsidRPr="0023282B">
              <w:rPr>
                <w:rFonts w:ascii="Calibri Light" w:hAnsi="Calibri Light" w:cs="Calibri Light"/>
                <w:b/>
                <w:bCs/>
                <w:color w:val="FFFFFF" w:themeColor="background1"/>
                <w:sz w:val="20"/>
                <w:szCs w:val="20"/>
              </w:rPr>
              <w:t> </w:t>
            </w:r>
            <w:r w:rsidR="009558C9" w:rsidRPr="0023282B">
              <w:rPr>
                <w:rFonts w:ascii="Calibri Light" w:hAnsi="Calibri Light" w:cs="Calibri Light"/>
                <w:b/>
                <w:bCs/>
                <w:color w:val="FFFFFF" w:themeColor="background1"/>
                <w:sz w:val="20"/>
                <w:szCs w:val="20"/>
              </w:rPr>
              <w:t>Descrição</w:t>
            </w:r>
          </w:p>
        </w:tc>
        <w:tc>
          <w:tcPr>
            <w:tcW w:w="1559" w:type="dxa"/>
            <w:tcBorders>
              <w:top w:val="nil"/>
              <w:left w:val="nil"/>
              <w:bottom w:val="nil"/>
              <w:right w:val="nil"/>
            </w:tcBorders>
            <w:shd w:val="clear" w:color="000000" w:fill="44546A"/>
            <w:noWrap/>
            <w:vAlign w:val="center"/>
            <w:hideMark/>
          </w:tcPr>
          <w:p w14:paraId="37770382" w14:textId="0D61A5B2" w:rsidR="006A02FD" w:rsidRPr="0023282B" w:rsidRDefault="006A02FD">
            <w:pPr>
              <w:jc w:val="center"/>
              <w:rPr>
                <w:rFonts w:ascii="Calibri Light" w:hAnsi="Calibri Light" w:cs="Calibri Light"/>
                <w:b/>
                <w:bCs/>
                <w:color w:val="FFFFFF" w:themeColor="background1"/>
                <w:sz w:val="20"/>
                <w:szCs w:val="20"/>
              </w:rPr>
            </w:pPr>
            <w:r w:rsidRPr="0023282B">
              <w:rPr>
                <w:rFonts w:ascii="Calibri Light" w:hAnsi="Calibri Light" w:cs="Calibri Light"/>
                <w:b/>
                <w:bCs/>
                <w:color w:val="FFFFFF" w:themeColor="background1"/>
                <w:sz w:val="20"/>
                <w:szCs w:val="20"/>
              </w:rPr>
              <w:t>31/12/2019</w:t>
            </w:r>
          </w:p>
        </w:tc>
        <w:tc>
          <w:tcPr>
            <w:tcW w:w="1417" w:type="dxa"/>
            <w:tcBorders>
              <w:top w:val="nil"/>
              <w:left w:val="nil"/>
              <w:bottom w:val="nil"/>
              <w:right w:val="nil"/>
            </w:tcBorders>
            <w:shd w:val="clear" w:color="000000" w:fill="44546A"/>
            <w:noWrap/>
            <w:vAlign w:val="center"/>
            <w:hideMark/>
          </w:tcPr>
          <w:p w14:paraId="6BCE52F6" w14:textId="3D43B761" w:rsidR="006A02FD" w:rsidRPr="0023282B" w:rsidRDefault="006A02FD">
            <w:pPr>
              <w:jc w:val="center"/>
              <w:rPr>
                <w:rFonts w:ascii="Calibri Light" w:hAnsi="Calibri Light" w:cs="Calibri Light"/>
                <w:b/>
                <w:bCs/>
                <w:color w:val="FFFFFF" w:themeColor="background1"/>
                <w:sz w:val="20"/>
                <w:szCs w:val="20"/>
              </w:rPr>
            </w:pPr>
            <w:r w:rsidRPr="0023282B">
              <w:rPr>
                <w:rFonts w:ascii="Calibri Light" w:hAnsi="Calibri Light" w:cs="Calibri Light"/>
                <w:b/>
                <w:bCs/>
                <w:color w:val="FFFFFF" w:themeColor="background1"/>
                <w:sz w:val="20"/>
                <w:szCs w:val="20"/>
              </w:rPr>
              <w:t>31/12/2018</w:t>
            </w:r>
          </w:p>
        </w:tc>
        <w:tc>
          <w:tcPr>
            <w:tcW w:w="1137" w:type="dxa"/>
            <w:tcBorders>
              <w:top w:val="nil"/>
              <w:left w:val="nil"/>
              <w:bottom w:val="nil"/>
              <w:right w:val="nil"/>
            </w:tcBorders>
            <w:shd w:val="clear" w:color="000000" w:fill="44546A"/>
            <w:noWrap/>
            <w:vAlign w:val="bottom"/>
            <w:hideMark/>
          </w:tcPr>
          <w:p w14:paraId="6551A52B" w14:textId="77777777" w:rsidR="006A02FD" w:rsidRPr="0023282B" w:rsidRDefault="006A02FD" w:rsidP="00F02A3B">
            <w:pPr>
              <w:jc w:val="center"/>
              <w:rPr>
                <w:rFonts w:ascii="Calibri Light" w:hAnsi="Calibri Light" w:cs="Calibri Light"/>
                <w:b/>
                <w:bCs/>
                <w:color w:val="FFFFFF" w:themeColor="background1"/>
                <w:sz w:val="20"/>
                <w:szCs w:val="20"/>
              </w:rPr>
            </w:pPr>
            <w:r w:rsidRPr="0023282B">
              <w:rPr>
                <w:rFonts w:ascii="Calibri Light" w:hAnsi="Calibri Light" w:cs="Calibri Light"/>
                <w:b/>
                <w:bCs/>
                <w:color w:val="FFFFFF" w:themeColor="background1"/>
                <w:sz w:val="20"/>
                <w:szCs w:val="20"/>
              </w:rPr>
              <w:t>AH (%)</w:t>
            </w:r>
          </w:p>
        </w:tc>
      </w:tr>
      <w:tr w:rsidR="006A02FD" w:rsidRPr="009D39A8" w14:paraId="359B4378" w14:textId="77777777" w:rsidTr="000773EF">
        <w:trPr>
          <w:trHeight w:val="255"/>
        </w:trPr>
        <w:tc>
          <w:tcPr>
            <w:tcW w:w="5529" w:type="dxa"/>
            <w:tcBorders>
              <w:top w:val="nil"/>
              <w:left w:val="nil"/>
              <w:bottom w:val="nil"/>
              <w:right w:val="nil"/>
            </w:tcBorders>
            <w:shd w:val="clear" w:color="auto" w:fill="auto"/>
            <w:noWrap/>
            <w:vAlign w:val="bottom"/>
            <w:hideMark/>
          </w:tcPr>
          <w:p w14:paraId="42CB8BE0" w14:textId="77777777" w:rsidR="006A02FD" w:rsidRPr="009D39A8" w:rsidRDefault="006A02FD">
            <w:pPr>
              <w:rPr>
                <w:rFonts w:ascii="Calibri Light" w:hAnsi="Calibri Light" w:cs="Calibri Light"/>
                <w:sz w:val="20"/>
                <w:szCs w:val="20"/>
              </w:rPr>
            </w:pPr>
            <w:r w:rsidRPr="009D39A8">
              <w:rPr>
                <w:rFonts w:ascii="Calibri Light" w:hAnsi="Calibri Light" w:cs="Calibri Light"/>
                <w:sz w:val="20"/>
                <w:szCs w:val="20"/>
              </w:rPr>
              <w:t>Assinaturas e Anuidades a Apropriar</w:t>
            </w:r>
          </w:p>
        </w:tc>
        <w:tc>
          <w:tcPr>
            <w:tcW w:w="1559" w:type="dxa"/>
            <w:tcBorders>
              <w:top w:val="nil"/>
              <w:left w:val="nil"/>
              <w:bottom w:val="nil"/>
              <w:right w:val="nil"/>
            </w:tcBorders>
            <w:shd w:val="clear" w:color="auto" w:fill="auto"/>
            <w:noWrap/>
            <w:vAlign w:val="center"/>
            <w:hideMark/>
          </w:tcPr>
          <w:p w14:paraId="15C1F4DB" w14:textId="72B5444C" w:rsidR="006A02FD" w:rsidRPr="009D39A8" w:rsidRDefault="006A02FD" w:rsidP="006A02FD">
            <w:pPr>
              <w:jc w:val="right"/>
              <w:rPr>
                <w:rFonts w:ascii="Calibri Light" w:hAnsi="Calibri Light" w:cs="Calibri Light"/>
                <w:sz w:val="20"/>
                <w:szCs w:val="20"/>
              </w:rPr>
            </w:pPr>
            <w:r w:rsidRPr="009D39A8">
              <w:rPr>
                <w:rFonts w:ascii="Calibri Light" w:hAnsi="Calibri Light" w:cs="Calibri Light"/>
                <w:sz w:val="20"/>
                <w:szCs w:val="20"/>
              </w:rPr>
              <w:t>221.569,68</w:t>
            </w:r>
          </w:p>
        </w:tc>
        <w:tc>
          <w:tcPr>
            <w:tcW w:w="1417" w:type="dxa"/>
            <w:tcBorders>
              <w:top w:val="nil"/>
              <w:left w:val="nil"/>
              <w:bottom w:val="nil"/>
              <w:right w:val="nil"/>
            </w:tcBorders>
            <w:shd w:val="clear" w:color="auto" w:fill="auto"/>
            <w:noWrap/>
            <w:vAlign w:val="center"/>
            <w:hideMark/>
          </w:tcPr>
          <w:p w14:paraId="4CDB3F4A" w14:textId="5729981C" w:rsidR="006A02FD" w:rsidRPr="009D39A8" w:rsidRDefault="006A02FD" w:rsidP="006A02FD">
            <w:pPr>
              <w:jc w:val="right"/>
              <w:rPr>
                <w:rFonts w:ascii="Calibri Light" w:hAnsi="Calibri Light" w:cs="Calibri Light"/>
                <w:sz w:val="20"/>
                <w:szCs w:val="20"/>
              </w:rPr>
            </w:pPr>
            <w:r w:rsidRPr="009D39A8">
              <w:rPr>
                <w:rFonts w:ascii="Calibri Light" w:hAnsi="Calibri Light" w:cs="Calibri Light"/>
                <w:sz w:val="20"/>
                <w:szCs w:val="20"/>
              </w:rPr>
              <w:t>211.775,04</w:t>
            </w:r>
          </w:p>
        </w:tc>
        <w:tc>
          <w:tcPr>
            <w:tcW w:w="1137" w:type="dxa"/>
            <w:tcBorders>
              <w:top w:val="nil"/>
              <w:left w:val="nil"/>
              <w:bottom w:val="nil"/>
              <w:right w:val="nil"/>
            </w:tcBorders>
            <w:shd w:val="clear" w:color="auto" w:fill="auto"/>
            <w:noWrap/>
            <w:vAlign w:val="center"/>
            <w:hideMark/>
          </w:tcPr>
          <w:p w14:paraId="1217C989" w14:textId="2128BF88" w:rsidR="006A02FD" w:rsidRPr="009D39A8" w:rsidRDefault="006A02FD" w:rsidP="008D1358">
            <w:pPr>
              <w:jc w:val="right"/>
              <w:rPr>
                <w:rFonts w:ascii="Calibri Light" w:hAnsi="Calibri Light" w:cs="Calibri Light"/>
                <w:sz w:val="20"/>
                <w:szCs w:val="20"/>
              </w:rPr>
            </w:pPr>
            <w:r w:rsidRPr="009D39A8">
              <w:rPr>
                <w:rFonts w:ascii="Calibri Light" w:hAnsi="Calibri Light" w:cs="Calibri Light"/>
                <w:sz w:val="20"/>
                <w:szCs w:val="20"/>
              </w:rPr>
              <w:t>4,63</w:t>
            </w:r>
          </w:p>
        </w:tc>
      </w:tr>
      <w:tr w:rsidR="006A02FD" w:rsidRPr="009D39A8" w14:paraId="5443F04E" w14:textId="77777777" w:rsidTr="000773EF">
        <w:trPr>
          <w:trHeight w:val="255"/>
        </w:trPr>
        <w:tc>
          <w:tcPr>
            <w:tcW w:w="5529" w:type="dxa"/>
            <w:tcBorders>
              <w:top w:val="nil"/>
              <w:left w:val="nil"/>
              <w:bottom w:val="nil"/>
              <w:right w:val="nil"/>
            </w:tcBorders>
            <w:shd w:val="clear" w:color="000000" w:fill="D9D9D9"/>
            <w:noWrap/>
            <w:vAlign w:val="bottom"/>
            <w:hideMark/>
          </w:tcPr>
          <w:p w14:paraId="20781D00" w14:textId="77777777" w:rsidR="006A02FD" w:rsidRPr="009D39A8" w:rsidRDefault="006A02FD">
            <w:pPr>
              <w:rPr>
                <w:rFonts w:ascii="Calibri Light" w:hAnsi="Calibri Light" w:cs="Calibri Light"/>
                <w:sz w:val="20"/>
                <w:szCs w:val="20"/>
              </w:rPr>
            </w:pPr>
            <w:r w:rsidRPr="009D39A8">
              <w:rPr>
                <w:rFonts w:ascii="Calibri Light" w:hAnsi="Calibri Light" w:cs="Calibri Light"/>
                <w:sz w:val="20"/>
                <w:szCs w:val="20"/>
              </w:rPr>
              <w:t>Aluguéis Pagos a Apropriar</w:t>
            </w:r>
          </w:p>
        </w:tc>
        <w:tc>
          <w:tcPr>
            <w:tcW w:w="1559" w:type="dxa"/>
            <w:tcBorders>
              <w:top w:val="nil"/>
              <w:left w:val="nil"/>
              <w:bottom w:val="nil"/>
              <w:right w:val="nil"/>
            </w:tcBorders>
            <w:shd w:val="clear" w:color="000000" w:fill="D9D9D9"/>
            <w:noWrap/>
            <w:vAlign w:val="center"/>
            <w:hideMark/>
          </w:tcPr>
          <w:p w14:paraId="3AFD4AA3" w14:textId="4DAE07C1" w:rsidR="006A02FD" w:rsidRPr="009D39A8" w:rsidRDefault="006A02FD" w:rsidP="006A02FD">
            <w:pPr>
              <w:jc w:val="right"/>
              <w:rPr>
                <w:rFonts w:ascii="Calibri Light" w:hAnsi="Calibri Light" w:cs="Calibri Light"/>
                <w:sz w:val="20"/>
                <w:szCs w:val="20"/>
              </w:rPr>
            </w:pPr>
            <w:r w:rsidRPr="009D39A8">
              <w:rPr>
                <w:rFonts w:ascii="Calibri Light" w:hAnsi="Calibri Light" w:cs="Calibri Light"/>
                <w:sz w:val="20"/>
                <w:szCs w:val="20"/>
              </w:rPr>
              <w:t>11.843.273,22</w:t>
            </w:r>
          </w:p>
        </w:tc>
        <w:tc>
          <w:tcPr>
            <w:tcW w:w="1417" w:type="dxa"/>
            <w:tcBorders>
              <w:top w:val="nil"/>
              <w:left w:val="nil"/>
              <w:bottom w:val="nil"/>
              <w:right w:val="nil"/>
            </w:tcBorders>
            <w:shd w:val="clear" w:color="000000" w:fill="D9D9D9"/>
            <w:noWrap/>
            <w:vAlign w:val="center"/>
            <w:hideMark/>
          </w:tcPr>
          <w:p w14:paraId="22252D8D" w14:textId="1BD30229" w:rsidR="006A02FD" w:rsidRPr="009D39A8" w:rsidRDefault="006A02FD" w:rsidP="006A02FD">
            <w:pPr>
              <w:jc w:val="right"/>
              <w:rPr>
                <w:rFonts w:ascii="Calibri Light" w:hAnsi="Calibri Light" w:cs="Calibri Light"/>
                <w:sz w:val="20"/>
                <w:szCs w:val="20"/>
              </w:rPr>
            </w:pPr>
            <w:r w:rsidRPr="009D39A8">
              <w:rPr>
                <w:rFonts w:ascii="Calibri Light" w:hAnsi="Calibri Light" w:cs="Calibri Light"/>
                <w:sz w:val="20"/>
                <w:szCs w:val="20"/>
              </w:rPr>
              <w:t>-</w:t>
            </w:r>
          </w:p>
        </w:tc>
        <w:tc>
          <w:tcPr>
            <w:tcW w:w="1137" w:type="dxa"/>
            <w:tcBorders>
              <w:top w:val="nil"/>
              <w:left w:val="nil"/>
              <w:bottom w:val="nil"/>
              <w:right w:val="nil"/>
            </w:tcBorders>
            <w:shd w:val="clear" w:color="000000" w:fill="D9D9D9"/>
            <w:noWrap/>
            <w:vAlign w:val="center"/>
            <w:hideMark/>
          </w:tcPr>
          <w:p w14:paraId="07514801" w14:textId="13299D49" w:rsidR="006A02FD" w:rsidRPr="009D39A8" w:rsidRDefault="006A02FD" w:rsidP="008D1358">
            <w:pPr>
              <w:jc w:val="right"/>
              <w:rPr>
                <w:rFonts w:ascii="Calibri Light" w:hAnsi="Calibri Light" w:cs="Calibri Light"/>
                <w:sz w:val="20"/>
                <w:szCs w:val="20"/>
              </w:rPr>
            </w:pPr>
            <w:r w:rsidRPr="009D39A8">
              <w:rPr>
                <w:rFonts w:ascii="Calibri Light" w:hAnsi="Calibri Light" w:cs="Calibri Light"/>
                <w:sz w:val="20"/>
                <w:szCs w:val="20"/>
              </w:rPr>
              <w:t>100,00</w:t>
            </w:r>
          </w:p>
        </w:tc>
      </w:tr>
      <w:tr w:rsidR="006A02FD" w:rsidRPr="009D39A8" w14:paraId="7B5A24AE" w14:textId="77777777" w:rsidTr="000773EF">
        <w:trPr>
          <w:trHeight w:val="255"/>
        </w:trPr>
        <w:tc>
          <w:tcPr>
            <w:tcW w:w="5529" w:type="dxa"/>
            <w:tcBorders>
              <w:top w:val="nil"/>
              <w:left w:val="nil"/>
              <w:bottom w:val="nil"/>
              <w:right w:val="nil"/>
            </w:tcBorders>
            <w:shd w:val="clear" w:color="auto" w:fill="auto"/>
            <w:noWrap/>
            <w:vAlign w:val="bottom"/>
            <w:hideMark/>
          </w:tcPr>
          <w:p w14:paraId="4D66C50A" w14:textId="77777777" w:rsidR="006A02FD" w:rsidRPr="009D39A8" w:rsidRDefault="006A02FD">
            <w:pPr>
              <w:rPr>
                <w:rFonts w:ascii="Calibri Light" w:hAnsi="Calibri Light" w:cs="Calibri Light"/>
                <w:sz w:val="20"/>
                <w:szCs w:val="20"/>
              </w:rPr>
            </w:pPr>
            <w:r w:rsidRPr="009D39A8">
              <w:rPr>
                <w:rFonts w:ascii="Calibri Light" w:hAnsi="Calibri Light" w:cs="Calibri Light"/>
                <w:sz w:val="20"/>
                <w:szCs w:val="20"/>
              </w:rPr>
              <w:t>Tributos Pagos a Apropriar</w:t>
            </w:r>
          </w:p>
        </w:tc>
        <w:tc>
          <w:tcPr>
            <w:tcW w:w="1559" w:type="dxa"/>
            <w:tcBorders>
              <w:top w:val="nil"/>
              <w:left w:val="nil"/>
              <w:bottom w:val="nil"/>
              <w:right w:val="nil"/>
            </w:tcBorders>
            <w:shd w:val="clear" w:color="auto" w:fill="auto"/>
            <w:noWrap/>
            <w:vAlign w:val="center"/>
            <w:hideMark/>
          </w:tcPr>
          <w:p w14:paraId="7AA1EF44" w14:textId="12CE28C1" w:rsidR="006A02FD" w:rsidRPr="009D39A8" w:rsidRDefault="006A02FD" w:rsidP="006A02FD">
            <w:pPr>
              <w:jc w:val="right"/>
              <w:rPr>
                <w:rFonts w:ascii="Calibri Light" w:hAnsi="Calibri Light" w:cs="Calibri Light"/>
                <w:sz w:val="20"/>
                <w:szCs w:val="20"/>
              </w:rPr>
            </w:pPr>
            <w:r w:rsidRPr="009D39A8">
              <w:rPr>
                <w:rFonts w:ascii="Calibri Light" w:hAnsi="Calibri Light" w:cs="Calibri Light"/>
                <w:sz w:val="20"/>
                <w:szCs w:val="20"/>
              </w:rPr>
              <w:t>11.706,78</w:t>
            </w:r>
          </w:p>
        </w:tc>
        <w:tc>
          <w:tcPr>
            <w:tcW w:w="1417" w:type="dxa"/>
            <w:tcBorders>
              <w:top w:val="nil"/>
              <w:left w:val="nil"/>
              <w:bottom w:val="nil"/>
              <w:right w:val="nil"/>
            </w:tcBorders>
            <w:shd w:val="clear" w:color="auto" w:fill="auto"/>
            <w:noWrap/>
            <w:vAlign w:val="center"/>
            <w:hideMark/>
          </w:tcPr>
          <w:p w14:paraId="3164ED5A" w14:textId="6CFB33BA" w:rsidR="006A02FD" w:rsidRPr="009D39A8" w:rsidRDefault="006A02FD" w:rsidP="006A02FD">
            <w:pPr>
              <w:jc w:val="right"/>
              <w:rPr>
                <w:rFonts w:ascii="Calibri Light" w:hAnsi="Calibri Light" w:cs="Calibri Light"/>
                <w:sz w:val="20"/>
                <w:szCs w:val="20"/>
              </w:rPr>
            </w:pPr>
            <w:r w:rsidRPr="009D39A8">
              <w:rPr>
                <w:rFonts w:ascii="Calibri Light" w:hAnsi="Calibri Light" w:cs="Calibri Light"/>
                <w:sz w:val="20"/>
                <w:szCs w:val="20"/>
              </w:rPr>
              <w:t>-</w:t>
            </w:r>
          </w:p>
        </w:tc>
        <w:tc>
          <w:tcPr>
            <w:tcW w:w="1137" w:type="dxa"/>
            <w:tcBorders>
              <w:top w:val="nil"/>
              <w:left w:val="nil"/>
              <w:bottom w:val="nil"/>
              <w:right w:val="nil"/>
            </w:tcBorders>
            <w:shd w:val="clear" w:color="auto" w:fill="auto"/>
            <w:noWrap/>
            <w:vAlign w:val="center"/>
            <w:hideMark/>
          </w:tcPr>
          <w:p w14:paraId="07F27409" w14:textId="68C2AD60" w:rsidR="006A02FD" w:rsidRPr="009D39A8" w:rsidRDefault="006A02FD" w:rsidP="008D1358">
            <w:pPr>
              <w:jc w:val="right"/>
              <w:rPr>
                <w:rFonts w:ascii="Calibri Light" w:hAnsi="Calibri Light" w:cs="Calibri Light"/>
                <w:sz w:val="20"/>
                <w:szCs w:val="20"/>
              </w:rPr>
            </w:pPr>
            <w:r w:rsidRPr="009D39A8">
              <w:rPr>
                <w:rFonts w:ascii="Calibri Light" w:hAnsi="Calibri Light" w:cs="Calibri Light"/>
                <w:sz w:val="20"/>
                <w:szCs w:val="20"/>
              </w:rPr>
              <w:t>100,00</w:t>
            </w:r>
          </w:p>
        </w:tc>
      </w:tr>
      <w:tr w:rsidR="006A02FD" w:rsidRPr="009D39A8" w14:paraId="67759618" w14:textId="77777777" w:rsidTr="000773EF">
        <w:trPr>
          <w:trHeight w:val="255"/>
        </w:trPr>
        <w:tc>
          <w:tcPr>
            <w:tcW w:w="5529" w:type="dxa"/>
            <w:tcBorders>
              <w:top w:val="nil"/>
              <w:left w:val="nil"/>
              <w:bottom w:val="nil"/>
              <w:right w:val="nil"/>
            </w:tcBorders>
            <w:shd w:val="clear" w:color="000000" w:fill="D9D9D9"/>
            <w:noWrap/>
            <w:vAlign w:val="bottom"/>
            <w:hideMark/>
          </w:tcPr>
          <w:p w14:paraId="4C3E15E1" w14:textId="77777777" w:rsidR="006A02FD" w:rsidRPr="009D39A8" w:rsidRDefault="006A02FD">
            <w:pPr>
              <w:rPr>
                <w:rFonts w:ascii="Calibri Light" w:hAnsi="Calibri Light" w:cs="Calibri Light"/>
                <w:sz w:val="20"/>
                <w:szCs w:val="20"/>
              </w:rPr>
            </w:pPr>
            <w:r w:rsidRPr="009D39A8">
              <w:rPr>
                <w:rFonts w:ascii="Calibri Light" w:hAnsi="Calibri Light" w:cs="Calibri Light"/>
                <w:sz w:val="20"/>
                <w:szCs w:val="20"/>
              </w:rPr>
              <w:t>VPD de Serviços Pagos Antecipadamente</w:t>
            </w:r>
          </w:p>
        </w:tc>
        <w:tc>
          <w:tcPr>
            <w:tcW w:w="1559" w:type="dxa"/>
            <w:tcBorders>
              <w:top w:val="nil"/>
              <w:left w:val="nil"/>
              <w:bottom w:val="nil"/>
              <w:right w:val="nil"/>
            </w:tcBorders>
            <w:shd w:val="clear" w:color="000000" w:fill="D9D9D9"/>
            <w:noWrap/>
            <w:vAlign w:val="center"/>
            <w:hideMark/>
          </w:tcPr>
          <w:p w14:paraId="04DA3D85" w14:textId="5571DBCE" w:rsidR="006A02FD" w:rsidRPr="009D39A8" w:rsidRDefault="006A02FD" w:rsidP="006A02FD">
            <w:pPr>
              <w:jc w:val="right"/>
              <w:rPr>
                <w:rFonts w:ascii="Calibri Light" w:hAnsi="Calibri Light" w:cs="Calibri Light"/>
                <w:sz w:val="20"/>
                <w:szCs w:val="20"/>
              </w:rPr>
            </w:pPr>
            <w:r w:rsidRPr="009D39A8">
              <w:rPr>
                <w:rFonts w:ascii="Calibri Light" w:hAnsi="Calibri Light" w:cs="Calibri Light"/>
                <w:sz w:val="20"/>
                <w:szCs w:val="20"/>
              </w:rPr>
              <w:t>2.341.353,89</w:t>
            </w:r>
          </w:p>
        </w:tc>
        <w:tc>
          <w:tcPr>
            <w:tcW w:w="1417" w:type="dxa"/>
            <w:tcBorders>
              <w:top w:val="nil"/>
              <w:left w:val="nil"/>
              <w:bottom w:val="nil"/>
              <w:right w:val="nil"/>
            </w:tcBorders>
            <w:shd w:val="clear" w:color="000000" w:fill="D9D9D9"/>
            <w:noWrap/>
            <w:vAlign w:val="center"/>
            <w:hideMark/>
          </w:tcPr>
          <w:p w14:paraId="4376D68E" w14:textId="36A51CE5" w:rsidR="006A02FD" w:rsidRPr="009D39A8" w:rsidRDefault="006A02FD" w:rsidP="006A02FD">
            <w:pPr>
              <w:jc w:val="right"/>
              <w:rPr>
                <w:rFonts w:ascii="Calibri Light" w:hAnsi="Calibri Light" w:cs="Calibri Light"/>
                <w:sz w:val="20"/>
                <w:szCs w:val="20"/>
              </w:rPr>
            </w:pPr>
            <w:r w:rsidRPr="009D39A8">
              <w:rPr>
                <w:rFonts w:ascii="Calibri Light" w:hAnsi="Calibri Light" w:cs="Calibri Light"/>
                <w:sz w:val="20"/>
                <w:szCs w:val="20"/>
              </w:rPr>
              <w:t>-</w:t>
            </w:r>
          </w:p>
        </w:tc>
        <w:tc>
          <w:tcPr>
            <w:tcW w:w="1137" w:type="dxa"/>
            <w:tcBorders>
              <w:top w:val="nil"/>
              <w:left w:val="nil"/>
              <w:bottom w:val="nil"/>
              <w:right w:val="nil"/>
            </w:tcBorders>
            <w:shd w:val="clear" w:color="000000" w:fill="D9D9D9"/>
            <w:noWrap/>
            <w:vAlign w:val="center"/>
            <w:hideMark/>
          </w:tcPr>
          <w:p w14:paraId="4111EB1D" w14:textId="1BCC16C7" w:rsidR="006A02FD" w:rsidRPr="009D39A8" w:rsidRDefault="006A02FD" w:rsidP="008D1358">
            <w:pPr>
              <w:jc w:val="right"/>
              <w:rPr>
                <w:rFonts w:ascii="Calibri Light" w:hAnsi="Calibri Light" w:cs="Calibri Light"/>
                <w:sz w:val="20"/>
                <w:szCs w:val="20"/>
              </w:rPr>
            </w:pPr>
            <w:r w:rsidRPr="009D39A8">
              <w:rPr>
                <w:rFonts w:ascii="Calibri Light" w:hAnsi="Calibri Light" w:cs="Calibri Light"/>
                <w:sz w:val="20"/>
                <w:szCs w:val="20"/>
              </w:rPr>
              <w:t>100,00</w:t>
            </w:r>
          </w:p>
        </w:tc>
      </w:tr>
      <w:tr w:rsidR="006A02FD" w:rsidRPr="002304DF" w14:paraId="7C6081FB" w14:textId="77777777" w:rsidTr="000773EF">
        <w:trPr>
          <w:trHeight w:val="255"/>
        </w:trPr>
        <w:tc>
          <w:tcPr>
            <w:tcW w:w="5529" w:type="dxa"/>
            <w:tcBorders>
              <w:top w:val="nil"/>
              <w:left w:val="nil"/>
              <w:bottom w:val="nil"/>
              <w:right w:val="nil"/>
            </w:tcBorders>
            <w:shd w:val="clear" w:color="000000" w:fill="44546A"/>
            <w:noWrap/>
            <w:vAlign w:val="bottom"/>
            <w:hideMark/>
          </w:tcPr>
          <w:p w14:paraId="250BF967" w14:textId="77777777" w:rsidR="006A02FD" w:rsidRPr="002304DF" w:rsidRDefault="006A02FD">
            <w:pPr>
              <w:rPr>
                <w:rFonts w:ascii="Calibri Light" w:hAnsi="Calibri Light" w:cs="Calibri Light"/>
                <w:b/>
                <w:bCs/>
                <w:color w:val="FFFFFF" w:themeColor="background1"/>
                <w:sz w:val="20"/>
                <w:szCs w:val="20"/>
              </w:rPr>
            </w:pPr>
            <w:r w:rsidRPr="002304DF">
              <w:rPr>
                <w:rFonts w:ascii="Calibri Light" w:hAnsi="Calibri Light" w:cs="Calibri Light"/>
                <w:b/>
                <w:bCs/>
                <w:color w:val="FFFFFF" w:themeColor="background1"/>
                <w:sz w:val="20"/>
                <w:szCs w:val="20"/>
              </w:rPr>
              <w:t>Total</w:t>
            </w:r>
          </w:p>
        </w:tc>
        <w:tc>
          <w:tcPr>
            <w:tcW w:w="1559" w:type="dxa"/>
            <w:tcBorders>
              <w:top w:val="nil"/>
              <w:left w:val="nil"/>
              <w:bottom w:val="nil"/>
              <w:right w:val="nil"/>
            </w:tcBorders>
            <w:shd w:val="clear" w:color="000000" w:fill="44546A"/>
            <w:noWrap/>
            <w:vAlign w:val="center"/>
            <w:hideMark/>
          </w:tcPr>
          <w:p w14:paraId="576BA05C" w14:textId="66D2E756" w:rsidR="006A02FD" w:rsidRPr="002304DF" w:rsidRDefault="006A02FD" w:rsidP="006A02FD">
            <w:pPr>
              <w:jc w:val="right"/>
              <w:rPr>
                <w:rFonts w:ascii="Calibri Light" w:hAnsi="Calibri Light" w:cs="Calibri Light"/>
                <w:b/>
                <w:bCs/>
                <w:color w:val="FFFFFF" w:themeColor="background1"/>
                <w:sz w:val="20"/>
                <w:szCs w:val="20"/>
              </w:rPr>
            </w:pPr>
            <w:r w:rsidRPr="002304DF">
              <w:rPr>
                <w:rFonts w:ascii="Calibri Light" w:hAnsi="Calibri Light" w:cs="Calibri Light"/>
                <w:b/>
                <w:bCs/>
                <w:color w:val="FFFFFF" w:themeColor="background1"/>
                <w:sz w:val="20"/>
                <w:szCs w:val="20"/>
              </w:rPr>
              <w:t>14.417.903,57</w:t>
            </w:r>
          </w:p>
        </w:tc>
        <w:tc>
          <w:tcPr>
            <w:tcW w:w="1417" w:type="dxa"/>
            <w:tcBorders>
              <w:top w:val="nil"/>
              <w:left w:val="nil"/>
              <w:bottom w:val="nil"/>
              <w:right w:val="nil"/>
            </w:tcBorders>
            <w:shd w:val="clear" w:color="000000" w:fill="44546A"/>
            <w:noWrap/>
            <w:vAlign w:val="center"/>
            <w:hideMark/>
          </w:tcPr>
          <w:p w14:paraId="56F3CF40" w14:textId="1D45BAB3" w:rsidR="006A02FD" w:rsidRPr="002304DF" w:rsidRDefault="006A02FD" w:rsidP="006A02FD">
            <w:pPr>
              <w:jc w:val="right"/>
              <w:rPr>
                <w:rFonts w:ascii="Calibri Light" w:hAnsi="Calibri Light" w:cs="Calibri Light"/>
                <w:b/>
                <w:bCs/>
                <w:color w:val="FFFFFF" w:themeColor="background1"/>
                <w:sz w:val="20"/>
                <w:szCs w:val="20"/>
              </w:rPr>
            </w:pPr>
            <w:r w:rsidRPr="002304DF">
              <w:rPr>
                <w:rFonts w:ascii="Calibri Light" w:hAnsi="Calibri Light" w:cs="Calibri Light"/>
                <w:b/>
                <w:bCs/>
                <w:color w:val="FFFFFF" w:themeColor="background1"/>
                <w:sz w:val="20"/>
                <w:szCs w:val="20"/>
              </w:rPr>
              <w:t>211.775,04</w:t>
            </w:r>
          </w:p>
        </w:tc>
        <w:tc>
          <w:tcPr>
            <w:tcW w:w="1137" w:type="dxa"/>
            <w:tcBorders>
              <w:top w:val="nil"/>
              <w:left w:val="nil"/>
              <w:bottom w:val="nil"/>
              <w:right w:val="nil"/>
            </w:tcBorders>
            <w:shd w:val="clear" w:color="000000" w:fill="44546A"/>
            <w:noWrap/>
            <w:vAlign w:val="center"/>
            <w:hideMark/>
          </w:tcPr>
          <w:p w14:paraId="62629E51" w14:textId="77777777" w:rsidR="006A02FD" w:rsidRPr="002304DF" w:rsidRDefault="006A02FD" w:rsidP="006A02FD">
            <w:pPr>
              <w:jc w:val="right"/>
              <w:rPr>
                <w:rFonts w:ascii="Calibri Light" w:hAnsi="Calibri Light" w:cs="Calibri Light"/>
                <w:b/>
                <w:bCs/>
                <w:color w:val="FFFFFF" w:themeColor="background1"/>
                <w:sz w:val="20"/>
                <w:szCs w:val="20"/>
              </w:rPr>
            </w:pPr>
            <w:r w:rsidRPr="002304DF">
              <w:rPr>
                <w:rFonts w:ascii="Calibri Light" w:hAnsi="Calibri Light" w:cs="Calibri Light"/>
                <w:b/>
                <w:bCs/>
                <w:color w:val="FFFFFF" w:themeColor="background1"/>
                <w:sz w:val="20"/>
                <w:szCs w:val="20"/>
              </w:rPr>
              <w:t>6.708,12%</w:t>
            </w:r>
          </w:p>
        </w:tc>
      </w:tr>
    </w:tbl>
    <w:p w14:paraId="57178F4E" w14:textId="77777777" w:rsidR="00597D48" w:rsidRPr="009D39A8" w:rsidRDefault="00597D48" w:rsidP="00597D48">
      <w:pPr>
        <w:jc w:val="both"/>
        <w:rPr>
          <w:rFonts w:asciiTheme="majorHAnsi" w:hAnsiTheme="majorHAnsi" w:cstheme="majorHAnsi"/>
          <w:sz w:val="20"/>
          <w:szCs w:val="20"/>
        </w:rPr>
      </w:pPr>
      <w:r w:rsidRPr="009D39A8">
        <w:rPr>
          <w:rFonts w:asciiTheme="majorHAnsi" w:hAnsiTheme="majorHAnsi" w:cstheme="majorHAnsi"/>
          <w:sz w:val="20"/>
          <w:szCs w:val="20"/>
        </w:rPr>
        <w:t xml:space="preserve">Fonte: </w:t>
      </w:r>
      <w:proofErr w:type="spellStart"/>
      <w:r w:rsidRPr="009D39A8">
        <w:rPr>
          <w:rFonts w:asciiTheme="majorHAnsi" w:hAnsiTheme="majorHAnsi" w:cstheme="majorHAnsi"/>
          <w:sz w:val="20"/>
          <w:szCs w:val="20"/>
        </w:rPr>
        <w:t>Siafi</w:t>
      </w:r>
      <w:proofErr w:type="spellEnd"/>
      <w:r w:rsidRPr="009D39A8">
        <w:rPr>
          <w:rFonts w:asciiTheme="majorHAnsi" w:hAnsiTheme="majorHAnsi" w:cstheme="majorHAnsi"/>
          <w:sz w:val="20"/>
          <w:szCs w:val="20"/>
        </w:rPr>
        <w:t xml:space="preserve"> 2019/2018</w:t>
      </w:r>
    </w:p>
    <w:p w14:paraId="3DE17C93" w14:textId="77777777" w:rsidR="00597D48" w:rsidRPr="009D39A8" w:rsidRDefault="00597D48" w:rsidP="00597D48">
      <w:pPr>
        <w:jc w:val="both"/>
        <w:rPr>
          <w:rFonts w:asciiTheme="majorHAnsi" w:hAnsiTheme="majorHAnsi" w:cstheme="majorHAnsi"/>
          <w:sz w:val="20"/>
          <w:szCs w:val="20"/>
        </w:rPr>
      </w:pPr>
    </w:p>
    <w:p w14:paraId="0E74FA0F" w14:textId="77777777" w:rsidR="00597D48" w:rsidRPr="009D39A8" w:rsidRDefault="00597D48" w:rsidP="00597D48">
      <w:pPr>
        <w:jc w:val="both"/>
        <w:rPr>
          <w:rFonts w:asciiTheme="majorHAnsi" w:hAnsiTheme="majorHAnsi" w:cstheme="majorHAnsi"/>
        </w:rPr>
      </w:pPr>
    </w:p>
    <w:p w14:paraId="64E3580D" w14:textId="691DEEF2" w:rsidR="00C3105B" w:rsidRDefault="00C3105B" w:rsidP="00407829">
      <w:pPr>
        <w:ind w:firstLine="708"/>
        <w:jc w:val="both"/>
        <w:rPr>
          <w:rFonts w:ascii="Calibri Light" w:hAnsi="Calibri Light" w:cs="Calibri Light"/>
        </w:rPr>
      </w:pPr>
      <w:r w:rsidRPr="00C3105B">
        <w:rPr>
          <w:rFonts w:ascii="Calibri Light" w:hAnsi="Calibri Light" w:cs="Calibri Light"/>
        </w:rPr>
        <w:t xml:space="preserve">A variação apresentada entre os exercícios de 2018 e 2019 ocorreu devido à adoção, ao final de 2019, de medidas preventivas voltadas à antecipação de despesas com aluguéis e serviços de fornecimento de água e esgoto, objetivando o enfrentamento das limitações orçamentárias da Justiça do Trabalho no exercício de 2020. Os valores pagos antecipadamente garantiram descontos nos respectivos contratos ao TRT2. </w:t>
      </w:r>
    </w:p>
    <w:p w14:paraId="3C64A97C" w14:textId="77777777" w:rsidR="00486E80" w:rsidRPr="00C3105B" w:rsidRDefault="00486E80" w:rsidP="00C3105B">
      <w:pPr>
        <w:rPr>
          <w:rFonts w:ascii="Calibri Light" w:hAnsi="Calibri Light" w:cs="Calibri Light"/>
        </w:rPr>
      </w:pPr>
    </w:p>
    <w:p w14:paraId="631453DB" w14:textId="77777777" w:rsidR="00597D48" w:rsidRPr="009D39A8" w:rsidRDefault="00597D48" w:rsidP="001653D3">
      <w:pPr>
        <w:jc w:val="both"/>
        <w:rPr>
          <w:rFonts w:asciiTheme="majorHAnsi" w:hAnsiTheme="majorHAnsi" w:cstheme="majorHAnsi"/>
        </w:rPr>
      </w:pPr>
    </w:p>
    <w:p w14:paraId="32511A71" w14:textId="77777777" w:rsidR="003C49AA" w:rsidRPr="009D39A8" w:rsidRDefault="003C49AA">
      <w:pPr>
        <w:rPr>
          <w:rFonts w:asciiTheme="majorHAnsi" w:hAnsiTheme="majorHAnsi" w:cstheme="majorHAnsi"/>
          <w:b/>
          <w:bCs/>
          <w:iCs/>
          <w:sz w:val="28"/>
        </w:rPr>
      </w:pPr>
      <w:bookmarkStart w:id="22" w:name="_Toc505789985"/>
      <w:r w:rsidRPr="009D39A8">
        <w:rPr>
          <w:rFonts w:asciiTheme="majorHAnsi" w:hAnsiTheme="majorHAnsi" w:cstheme="majorHAnsi"/>
          <w:i/>
        </w:rPr>
        <w:br w:type="page"/>
      </w:r>
    </w:p>
    <w:p w14:paraId="1DE1E07D" w14:textId="2D084BCF" w:rsidR="001653D3" w:rsidRPr="009D39A8" w:rsidRDefault="00407275" w:rsidP="002A7847">
      <w:pPr>
        <w:pStyle w:val="Ttulo2"/>
      </w:pPr>
      <w:bookmarkStart w:id="23" w:name="_Toc36131439"/>
      <w:r w:rsidRPr="009D39A8">
        <w:lastRenderedPageBreak/>
        <w:t>Nota 4</w:t>
      </w:r>
      <w:r w:rsidR="001653D3" w:rsidRPr="009D39A8">
        <w:t xml:space="preserve"> – Imobilizado</w:t>
      </w:r>
      <w:bookmarkEnd w:id="22"/>
      <w:bookmarkEnd w:id="23"/>
    </w:p>
    <w:p w14:paraId="7D6DCC69" w14:textId="77777777" w:rsidR="001653D3" w:rsidRPr="009D39A8" w:rsidRDefault="001653D3" w:rsidP="001653D3">
      <w:pPr>
        <w:rPr>
          <w:rFonts w:asciiTheme="majorHAnsi" w:hAnsiTheme="majorHAnsi" w:cstheme="majorHAnsi"/>
          <w:lang w:eastAsia="zh-CN"/>
        </w:rPr>
      </w:pPr>
    </w:p>
    <w:p w14:paraId="7847D067" w14:textId="77777777" w:rsidR="001653D3" w:rsidRPr="009D39A8" w:rsidRDefault="001653D3" w:rsidP="001653D3">
      <w:pPr>
        <w:spacing w:before="120"/>
        <w:jc w:val="both"/>
        <w:rPr>
          <w:rFonts w:asciiTheme="majorHAnsi" w:hAnsiTheme="majorHAnsi" w:cstheme="majorHAnsi"/>
          <w:b/>
        </w:rPr>
      </w:pPr>
      <w:r w:rsidRPr="009D39A8">
        <w:rPr>
          <w:rFonts w:asciiTheme="majorHAnsi" w:hAnsiTheme="majorHAnsi" w:cstheme="majorHAnsi"/>
          <w:b/>
        </w:rPr>
        <w:t>Bens Móveis</w:t>
      </w:r>
    </w:p>
    <w:p w14:paraId="2C7FF554" w14:textId="25FE880B" w:rsidR="00E9156E" w:rsidRPr="009D39A8" w:rsidRDefault="00E9156E" w:rsidP="001653D3">
      <w:pPr>
        <w:spacing w:before="120"/>
        <w:jc w:val="both"/>
        <w:rPr>
          <w:rFonts w:asciiTheme="majorHAnsi" w:hAnsiTheme="majorHAnsi" w:cstheme="majorHAnsi"/>
        </w:rPr>
      </w:pPr>
      <w:r w:rsidRPr="009D39A8">
        <w:rPr>
          <w:rFonts w:asciiTheme="majorHAnsi" w:hAnsiTheme="majorHAnsi" w:cstheme="majorHAnsi"/>
        </w:rPr>
        <w:tab/>
        <w:t>Os bens móveis do TRT2 totalizavam, em 31/12/2019, R$ 178.717.691,66. A tabela abaixo detalha a distribuição entre as contas contábeis:</w:t>
      </w:r>
    </w:p>
    <w:p w14:paraId="50B8DBDB" w14:textId="77777777" w:rsidR="00E9156E" w:rsidRPr="009D39A8" w:rsidRDefault="00E9156E" w:rsidP="001653D3">
      <w:pPr>
        <w:spacing w:before="120"/>
        <w:jc w:val="both"/>
        <w:rPr>
          <w:rFonts w:asciiTheme="majorHAnsi" w:hAnsiTheme="majorHAnsi" w:cstheme="majorHAnsi"/>
        </w:rPr>
      </w:pPr>
    </w:p>
    <w:tbl>
      <w:tblPr>
        <w:tblW w:w="9640" w:type="dxa"/>
        <w:tblLayout w:type="fixed"/>
        <w:tblCellMar>
          <w:left w:w="70" w:type="dxa"/>
          <w:right w:w="70" w:type="dxa"/>
        </w:tblCellMar>
        <w:tblLook w:val="04A0" w:firstRow="1" w:lastRow="0" w:firstColumn="1" w:lastColumn="0" w:noHBand="0" w:noVBand="1"/>
      </w:tblPr>
      <w:tblGrid>
        <w:gridCol w:w="5529"/>
        <w:gridCol w:w="1701"/>
        <w:gridCol w:w="1559"/>
        <w:gridCol w:w="840"/>
        <w:gridCol w:w="11"/>
      </w:tblGrid>
      <w:tr w:rsidR="00E9156E" w:rsidRPr="002304DF" w14:paraId="6FC6476C" w14:textId="77777777" w:rsidTr="00E9156E">
        <w:trPr>
          <w:gridAfter w:val="1"/>
          <w:wAfter w:w="11" w:type="dxa"/>
          <w:trHeight w:val="270"/>
        </w:trPr>
        <w:tc>
          <w:tcPr>
            <w:tcW w:w="9629" w:type="dxa"/>
            <w:gridSpan w:val="4"/>
            <w:tcBorders>
              <w:top w:val="nil"/>
              <w:left w:val="nil"/>
              <w:bottom w:val="single" w:sz="8" w:space="0" w:color="auto"/>
              <w:right w:val="nil"/>
            </w:tcBorders>
            <w:shd w:val="clear" w:color="000000" w:fill="BDD7EE"/>
            <w:vAlign w:val="center"/>
            <w:hideMark/>
          </w:tcPr>
          <w:p w14:paraId="7FC97CD0" w14:textId="596C0773" w:rsidR="00E9156E" w:rsidRPr="002304DF" w:rsidRDefault="00E9156E">
            <w:pPr>
              <w:jc w:val="center"/>
              <w:rPr>
                <w:rFonts w:ascii="Calibri Light" w:hAnsi="Calibri Light" w:cs="Calibri Light"/>
                <w:b/>
                <w:bCs/>
                <w:color w:val="FFFFFF" w:themeColor="background1"/>
                <w:sz w:val="20"/>
                <w:szCs w:val="20"/>
              </w:rPr>
            </w:pPr>
            <w:r w:rsidRPr="002304DF">
              <w:rPr>
                <w:rFonts w:ascii="Calibri Light" w:hAnsi="Calibri Light" w:cs="Calibri Light"/>
                <w:b/>
                <w:bCs/>
                <w:sz w:val="20"/>
                <w:szCs w:val="20"/>
              </w:rPr>
              <w:t>TABELA 05 - BENS MÓVEIS - COMPOSIÇÃO - EM R$</w:t>
            </w:r>
            <w:r w:rsidR="0039097C" w:rsidRPr="002304DF">
              <w:rPr>
                <w:rFonts w:ascii="Calibri Light" w:hAnsi="Calibri Light" w:cs="Calibri Light"/>
                <w:b/>
                <w:bCs/>
                <w:sz w:val="20"/>
                <w:szCs w:val="20"/>
              </w:rPr>
              <w:t xml:space="preserve"> </w:t>
            </w:r>
            <w:r w:rsidRPr="002304DF">
              <w:rPr>
                <w:rFonts w:ascii="Calibri Light" w:hAnsi="Calibri Light" w:cs="Calibri Light"/>
                <w:b/>
                <w:bCs/>
                <w:sz w:val="20"/>
                <w:szCs w:val="20"/>
              </w:rPr>
              <w:t>1,00</w:t>
            </w:r>
          </w:p>
        </w:tc>
      </w:tr>
      <w:tr w:rsidR="00E9156E" w:rsidRPr="002304DF" w14:paraId="32D2751C" w14:textId="77777777" w:rsidTr="00E9156E">
        <w:trPr>
          <w:trHeight w:val="270"/>
        </w:trPr>
        <w:tc>
          <w:tcPr>
            <w:tcW w:w="5529" w:type="dxa"/>
            <w:tcBorders>
              <w:top w:val="nil"/>
              <w:left w:val="nil"/>
              <w:bottom w:val="single" w:sz="8" w:space="0" w:color="auto"/>
              <w:right w:val="nil"/>
            </w:tcBorders>
            <w:shd w:val="clear" w:color="000000" w:fill="44546A"/>
            <w:noWrap/>
            <w:vAlign w:val="bottom"/>
            <w:hideMark/>
          </w:tcPr>
          <w:p w14:paraId="24AEF0D9" w14:textId="61E38D5A" w:rsidR="00E9156E" w:rsidRPr="002304DF" w:rsidRDefault="00E9156E">
            <w:pPr>
              <w:rPr>
                <w:rFonts w:ascii="Calibri Light" w:hAnsi="Calibri Light" w:cs="Calibri Light"/>
                <w:b/>
                <w:bCs/>
                <w:color w:val="FFFFFF" w:themeColor="background1"/>
                <w:sz w:val="20"/>
                <w:szCs w:val="20"/>
              </w:rPr>
            </w:pPr>
            <w:r w:rsidRPr="002304DF">
              <w:rPr>
                <w:rFonts w:ascii="Calibri Light" w:hAnsi="Calibri Light" w:cs="Calibri Light"/>
                <w:b/>
                <w:bCs/>
                <w:color w:val="FFFFFF" w:themeColor="background1"/>
                <w:sz w:val="20"/>
                <w:szCs w:val="20"/>
              </w:rPr>
              <w:t> </w:t>
            </w:r>
            <w:r w:rsidR="002304DF" w:rsidRPr="0023282B">
              <w:rPr>
                <w:rFonts w:ascii="Calibri Light" w:hAnsi="Calibri Light" w:cs="Calibri Light"/>
                <w:b/>
                <w:bCs/>
                <w:color w:val="FFFFFF" w:themeColor="background1"/>
                <w:sz w:val="20"/>
                <w:szCs w:val="20"/>
              </w:rPr>
              <w:t>Descrição</w:t>
            </w:r>
          </w:p>
        </w:tc>
        <w:tc>
          <w:tcPr>
            <w:tcW w:w="1701" w:type="dxa"/>
            <w:tcBorders>
              <w:top w:val="nil"/>
              <w:left w:val="nil"/>
              <w:bottom w:val="single" w:sz="8" w:space="0" w:color="auto"/>
              <w:right w:val="nil"/>
            </w:tcBorders>
            <w:shd w:val="clear" w:color="000000" w:fill="44546A"/>
            <w:noWrap/>
            <w:vAlign w:val="center"/>
            <w:hideMark/>
          </w:tcPr>
          <w:p w14:paraId="665A7CFC" w14:textId="52A274B2" w:rsidR="00E9156E" w:rsidRPr="002304DF" w:rsidRDefault="00E9156E">
            <w:pPr>
              <w:jc w:val="center"/>
              <w:rPr>
                <w:rFonts w:ascii="Calibri Light" w:hAnsi="Calibri Light" w:cs="Calibri Light"/>
                <w:b/>
                <w:bCs/>
                <w:color w:val="FFFFFF" w:themeColor="background1"/>
                <w:sz w:val="20"/>
                <w:szCs w:val="20"/>
              </w:rPr>
            </w:pPr>
            <w:r w:rsidRPr="002304DF">
              <w:rPr>
                <w:rFonts w:ascii="Calibri Light" w:hAnsi="Calibri Light" w:cs="Calibri Light"/>
                <w:b/>
                <w:bCs/>
                <w:color w:val="FFFFFF" w:themeColor="background1"/>
                <w:sz w:val="20"/>
                <w:szCs w:val="20"/>
              </w:rPr>
              <w:t>31/12/2019</w:t>
            </w:r>
          </w:p>
        </w:tc>
        <w:tc>
          <w:tcPr>
            <w:tcW w:w="1559" w:type="dxa"/>
            <w:tcBorders>
              <w:top w:val="nil"/>
              <w:left w:val="nil"/>
              <w:bottom w:val="single" w:sz="8" w:space="0" w:color="auto"/>
              <w:right w:val="nil"/>
            </w:tcBorders>
            <w:shd w:val="clear" w:color="000000" w:fill="44546A"/>
            <w:noWrap/>
            <w:vAlign w:val="center"/>
            <w:hideMark/>
          </w:tcPr>
          <w:p w14:paraId="3879CCAE" w14:textId="1A012DAB" w:rsidR="00E9156E" w:rsidRPr="002304DF" w:rsidRDefault="00E9156E">
            <w:pPr>
              <w:jc w:val="center"/>
              <w:rPr>
                <w:rFonts w:ascii="Calibri Light" w:hAnsi="Calibri Light" w:cs="Calibri Light"/>
                <w:b/>
                <w:bCs/>
                <w:color w:val="FFFFFF" w:themeColor="background1"/>
                <w:sz w:val="20"/>
                <w:szCs w:val="20"/>
              </w:rPr>
            </w:pPr>
            <w:r w:rsidRPr="002304DF">
              <w:rPr>
                <w:rFonts w:ascii="Calibri Light" w:hAnsi="Calibri Light" w:cs="Calibri Light"/>
                <w:b/>
                <w:bCs/>
                <w:color w:val="FFFFFF" w:themeColor="background1"/>
                <w:sz w:val="20"/>
                <w:szCs w:val="20"/>
              </w:rPr>
              <w:t>31/12/2018</w:t>
            </w:r>
          </w:p>
        </w:tc>
        <w:tc>
          <w:tcPr>
            <w:tcW w:w="851" w:type="dxa"/>
            <w:gridSpan w:val="2"/>
            <w:tcBorders>
              <w:top w:val="nil"/>
              <w:left w:val="nil"/>
              <w:bottom w:val="single" w:sz="8" w:space="0" w:color="auto"/>
              <w:right w:val="nil"/>
            </w:tcBorders>
            <w:shd w:val="clear" w:color="000000" w:fill="44546A"/>
            <w:noWrap/>
            <w:vAlign w:val="center"/>
            <w:hideMark/>
          </w:tcPr>
          <w:p w14:paraId="33ADEFBA" w14:textId="77777777" w:rsidR="00E9156E" w:rsidRPr="002304DF" w:rsidRDefault="00E9156E">
            <w:pPr>
              <w:jc w:val="center"/>
              <w:rPr>
                <w:rFonts w:ascii="Calibri Light" w:hAnsi="Calibri Light" w:cs="Calibri Light"/>
                <w:b/>
                <w:bCs/>
                <w:color w:val="FFFFFF" w:themeColor="background1"/>
                <w:sz w:val="20"/>
                <w:szCs w:val="20"/>
              </w:rPr>
            </w:pPr>
            <w:r w:rsidRPr="002304DF">
              <w:rPr>
                <w:rFonts w:ascii="Calibri Light" w:hAnsi="Calibri Light" w:cs="Calibri Light"/>
                <w:b/>
                <w:bCs/>
                <w:color w:val="FFFFFF" w:themeColor="background1"/>
                <w:sz w:val="20"/>
                <w:szCs w:val="20"/>
              </w:rPr>
              <w:t>AH (%)</w:t>
            </w:r>
          </w:p>
        </w:tc>
      </w:tr>
      <w:tr w:rsidR="00E9156E" w:rsidRPr="009D39A8" w14:paraId="2D87C64F" w14:textId="77777777" w:rsidTr="00E9156E">
        <w:trPr>
          <w:trHeight w:val="255"/>
        </w:trPr>
        <w:tc>
          <w:tcPr>
            <w:tcW w:w="5529" w:type="dxa"/>
            <w:tcBorders>
              <w:top w:val="nil"/>
              <w:left w:val="nil"/>
              <w:bottom w:val="nil"/>
              <w:right w:val="nil"/>
            </w:tcBorders>
            <w:shd w:val="clear" w:color="auto" w:fill="auto"/>
            <w:noWrap/>
            <w:vAlign w:val="center"/>
            <w:hideMark/>
          </w:tcPr>
          <w:p w14:paraId="4EE37209" w14:textId="77777777" w:rsidR="00E9156E" w:rsidRPr="009D39A8" w:rsidRDefault="00E9156E">
            <w:pPr>
              <w:rPr>
                <w:rFonts w:ascii="Calibri Light" w:hAnsi="Calibri Light" w:cs="Calibri Light"/>
                <w:sz w:val="20"/>
                <w:szCs w:val="20"/>
              </w:rPr>
            </w:pPr>
            <w:r w:rsidRPr="009D39A8">
              <w:rPr>
                <w:rFonts w:ascii="Calibri Light" w:hAnsi="Calibri Light" w:cs="Calibri Light"/>
                <w:sz w:val="20"/>
                <w:szCs w:val="20"/>
              </w:rPr>
              <w:t>Máquinas, Aparelhos, Equipamentos e Ferramentas</w:t>
            </w:r>
          </w:p>
        </w:tc>
        <w:tc>
          <w:tcPr>
            <w:tcW w:w="1701" w:type="dxa"/>
            <w:tcBorders>
              <w:top w:val="nil"/>
              <w:left w:val="nil"/>
              <w:bottom w:val="nil"/>
              <w:right w:val="nil"/>
            </w:tcBorders>
            <w:shd w:val="clear" w:color="auto" w:fill="auto"/>
            <w:noWrap/>
            <w:vAlign w:val="bottom"/>
            <w:hideMark/>
          </w:tcPr>
          <w:p w14:paraId="069AAC53" w14:textId="0559C426" w:rsidR="00E9156E" w:rsidRPr="009D39A8" w:rsidRDefault="00E9156E" w:rsidP="00E9156E">
            <w:pPr>
              <w:jc w:val="right"/>
              <w:rPr>
                <w:rFonts w:ascii="Calibri Light" w:hAnsi="Calibri Light" w:cs="Calibri Light"/>
                <w:sz w:val="20"/>
                <w:szCs w:val="20"/>
              </w:rPr>
            </w:pPr>
            <w:r w:rsidRPr="009D39A8">
              <w:rPr>
                <w:rFonts w:ascii="Calibri Light" w:hAnsi="Calibri Light" w:cs="Calibri Light"/>
                <w:sz w:val="20"/>
                <w:szCs w:val="20"/>
              </w:rPr>
              <w:t>24.548.545,55</w:t>
            </w:r>
          </w:p>
        </w:tc>
        <w:tc>
          <w:tcPr>
            <w:tcW w:w="1559" w:type="dxa"/>
            <w:tcBorders>
              <w:top w:val="nil"/>
              <w:left w:val="nil"/>
              <w:bottom w:val="nil"/>
              <w:right w:val="nil"/>
            </w:tcBorders>
            <w:shd w:val="clear" w:color="auto" w:fill="auto"/>
            <w:noWrap/>
            <w:vAlign w:val="bottom"/>
            <w:hideMark/>
          </w:tcPr>
          <w:p w14:paraId="76D19296" w14:textId="35028818" w:rsidR="00E9156E" w:rsidRPr="009D39A8" w:rsidRDefault="00E9156E" w:rsidP="00E9156E">
            <w:pPr>
              <w:jc w:val="right"/>
              <w:rPr>
                <w:rFonts w:ascii="Calibri Light" w:hAnsi="Calibri Light" w:cs="Calibri Light"/>
                <w:sz w:val="20"/>
                <w:szCs w:val="20"/>
              </w:rPr>
            </w:pPr>
            <w:r w:rsidRPr="009D39A8">
              <w:rPr>
                <w:rFonts w:ascii="Calibri Light" w:hAnsi="Calibri Light" w:cs="Calibri Light"/>
                <w:sz w:val="20"/>
                <w:szCs w:val="20"/>
              </w:rPr>
              <w:t>23.449.313,53</w:t>
            </w:r>
          </w:p>
        </w:tc>
        <w:tc>
          <w:tcPr>
            <w:tcW w:w="851" w:type="dxa"/>
            <w:gridSpan w:val="2"/>
            <w:tcBorders>
              <w:top w:val="nil"/>
              <w:left w:val="nil"/>
              <w:bottom w:val="nil"/>
              <w:right w:val="nil"/>
            </w:tcBorders>
            <w:shd w:val="clear" w:color="auto" w:fill="auto"/>
            <w:noWrap/>
            <w:vAlign w:val="bottom"/>
            <w:hideMark/>
          </w:tcPr>
          <w:p w14:paraId="60F18BA9" w14:textId="656BDC77" w:rsidR="00E9156E" w:rsidRPr="009D39A8" w:rsidRDefault="00E9156E" w:rsidP="008D1358">
            <w:pPr>
              <w:jc w:val="right"/>
              <w:rPr>
                <w:rFonts w:ascii="Calibri Light" w:hAnsi="Calibri Light" w:cs="Calibri Light"/>
                <w:sz w:val="20"/>
                <w:szCs w:val="20"/>
              </w:rPr>
            </w:pPr>
            <w:r w:rsidRPr="009D39A8">
              <w:rPr>
                <w:rFonts w:ascii="Calibri Light" w:hAnsi="Calibri Light" w:cs="Calibri Light"/>
                <w:sz w:val="20"/>
                <w:szCs w:val="20"/>
              </w:rPr>
              <w:t>4,69</w:t>
            </w:r>
          </w:p>
        </w:tc>
      </w:tr>
      <w:tr w:rsidR="00E9156E" w:rsidRPr="009D39A8" w14:paraId="5E3D6C11" w14:textId="77777777" w:rsidTr="00E9156E">
        <w:trPr>
          <w:trHeight w:val="255"/>
        </w:trPr>
        <w:tc>
          <w:tcPr>
            <w:tcW w:w="5529" w:type="dxa"/>
            <w:tcBorders>
              <w:top w:val="nil"/>
              <w:left w:val="nil"/>
              <w:bottom w:val="nil"/>
              <w:right w:val="nil"/>
            </w:tcBorders>
            <w:shd w:val="clear" w:color="000000" w:fill="D9D9D9"/>
            <w:noWrap/>
            <w:vAlign w:val="center"/>
            <w:hideMark/>
          </w:tcPr>
          <w:p w14:paraId="4CCF9E76" w14:textId="77777777" w:rsidR="00E9156E" w:rsidRPr="009D39A8" w:rsidRDefault="00E9156E">
            <w:pPr>
              <w:rPr>
                <w:rFonts w:ascii="Calibri Light" w:hAnsi="Calibri Light" w:cs="Calibri Light"/>
                <w:sz w:val="20"/>
                <w:szCs w:val="20"/>
              </w:rPr>
            </w:pPr>
            <w:r w:rsidRPr="009D39A8">
              <w:rPr>
                <w:rFonts w:ascii="Calibri Light" w:hAnsi="Calibri Light" w:cs="Calibri Light"/>
                <w:sz w:val="20"/>
                <w:szCs w:val="20"/>
              </w:rPr>
              <w:t>Bens de Informática</w:t>
            </w:r>
          </w:p>
        </w:tc>
        <w:tc>
          <w:tcPr>
            <w:tcW w:w="1701" w:type="dxa"/>
            <w:tcBorders>
              <w:top w:val="nil"/>
              <w:left w:val="nil"/>
              <w:bottom w:val="nil"/>
              <w:right w:val="nil"/>
            </w:tcBorders>
            <w:shd w:val="clear" w:color="000000" w:fill="D9D9D9"/>
            <w:noWrap/>
            <w:vAlign w:val="bottom"/>
            <w:hideMark/>
          </w:tcPr>
          <w:p w14:paraId="53FF05EF" w14:textId="74C87D71" w:rsidR="00E9156E" w:rsidRPr="009D39A8" w:rsidRDefault="00E9156E" w:rsidP="00E9156E">
            <w:pPr>
              <w:jc w:val="right"/>
              <w:rPr>
                <w:rFonts w:ascii="Calibri Light" w:hAnsi="Calibri Light" w:cs="Calibri Light"/>
                <w:sz w:val="20"/>
                <w:szCs w:val="20"/>
              </w:rPr>
            </w:pPr>
            <w:r w:rsidRPr="009D39A8">
              <w:rPr>
                <w:rFonts w:ascii="Calibri Light" w:hAnsi="Calibri Light" w:cs="Calibri Light"/>
                <w:sz w:val="20"/>
                <w:szCs w:val="20"/>
              </w:rPr>
              <w:t>101.096.433,16</w:t>
            </w:r>
          </w:p>
        </w:tc>
        <w:tc>
          <w:tcPr>
            <w:tcW w:w="1559" w:type="dxa"/>
            <w:tcBorders>
              <w:top w:val="nil"/>
              <w:left w:val="nil"/>
              <w:bottom w:val="nil"/>
              <w:right w:val="nil"/>
            </w:tcBorders>
            <w:shd w:val="clear" w:color="000000" w:fill="D9D9D9"/>
            <w:noWrap/>
            <w:vAlign w:val="bottom"/>
            <w:hideMark/>
          </w:tcPr>
          <w:p w14:paraId="79937F55" w14:textId="23E708DA" w:rsidR="00E9156E" w:rsidRPr="009D39A8" w:rsidRDefault="00E9156E" w:rsidP="00E9156E">
            <w:pPr>
              <w:jc w:val="right"/>
              <w:rPr>
                <w:rFonts w:ascii="Calibri Light" w:hAnsi="Calibri Light" w:cs="Calibri Light"/>
                <w:sz w:val="20"/>
                <w:szCs w:val="20"/>
              </w:rPr>
            </w:pPr>
            <w:r w:rsidRPr="009D39A8">
              <w:rPr>
                <w:rFonts w:ascii="Calibri Light" w:hAnsi="Calibri Light" w:cs="Calibri Light"/>
                <w:sz w:val="20"/>
                <w:szCs w:val="20"/>
              </w:rPr>
              <w:t>89.145.919,25</w:t>
            </w:r>
          </w:p>
        </w:tc>
        <w:tc>
          <w:tcPr>
            <w:tcW w:w="851" w:type="dxa"/>
            <w:gridSpan w:val="2"/>
            <w:tcBorders>
              <w:top w:val="nil"/>
              <w:left w:val="nil"/>
              <w:bottom w:val="nil"/>
              <w:right w:val="nil"/>
            </w:tcBorders>
            <w:shd w:val="clear" w:color="000000" w:fill="D9D9D9"/>
            <w:noWrap/>
            <w:vAlign w:val="bottom"/>
            <w:hideMark/>
          </w:tcPr>
          <w:p w14:paraId="2A88D418" w14:textId="69D3760F" w:rsidR="00E9156E" w:rsidRPr="009D39A8" w:rsidRDefault="00E9156E" w:rsidP="008D1358">
            <w:pPr>
              <w:jc w:val="right"/>
              <w:rPr>
                <w:rFonts w:ascii="Calibri Light" w:hAnsi="Calibri Light" w:cs="Calibri Light"/>
                <w:sz w:val="20"/>
                <w:szCs w:val="20"/>
              </w:rPr>
            </w:pPr>
            <w:r w:rsidRPr="009D39A8">
              <w:rPr>
                <w:rFonts w:ascii="Calibri Light" w:hAnsi="Calibri Light" w:cs="Calibri Light"/>
                <w:sz w:val="20"/>
                <w:szCs w:val="20"/>
              </w:rPr>
              <w:t>13,41</w:t>
            </w:r>
          </w:p>
        </w:tc>
      </w:tr>
      <w:tr w:rsidR="00E9156E" w:rsidRPr="009D39A8" w14:paraId="79DF8E61" w14:textId="77777777" w:rsidTr="00E9156E">
        <w:trPr>
          <w:trHeight w:val="255"/>
        </w:trPr>
        <w:tc>
          <w:tcPr>
            <w:tcW w:w="5529" w:type="dxa"/>
            <w:tcBorders>
              <w:top w:val="nil"/>
              <w:left w:val="nil"/>
              <w:bottom w:val="nil"/>
              <w:right w:val="nil"/>
            </w:tcBorders>
            <w:shd w:val="clear" w:color="auto" w:fill="auto"/>
            <w:noWrap/>
            <w:vAlign w:val="center"/>
            <w:hideMark/>
          </w:tcPr>
          <w:p w14:paraId="7567AFB9" w14:textId="77777777" w:rsidR="00E9156E" w:rsidRPr="009D39A8" w:rsidRDefault="00E9156E">
            <w:pPr>
              <w:rPr>
                <w:rFonts w:ascii="Calibri Light" w:hAnsi="Calibri Light" w:cs="Calibri Light"/>
                <w:sz w:val="20"/>
                <w:szCs w:val="20"/>
              </w:rPr>
            </w:pPr>
            <w:r w:rsidRPr="009D39A8">
              <w:rPr>
                <w:rFonts w:ascii="Calibri Light" w:hAnsi="Calibri Light" w:cs="Calibri Light"/>
                <w:sz w:val="20"/>
                <w:szCs w:val="20"/>
              </w:rPr>
              <w:t>Móveis e Utensílios</w:t>
            </w:r>
          </w:p>
        </w:tc>
        <w:tc>
          <w:tcPr>
            <w:tcW w:w="1701" w:type="dxa"/>
            <w:tcBorders>
              <w:top w:val="nil"/>
              <w:left w:val="nil"/>
              <w:bottom w:val="nil"/>
              <w:right w:val="nil"/>
            </w:tcBorders>
            <w:shd w:val="clear" w:color="auto" w:fill="auto"/>
            <w:noWrap/>
            <w:vAlign w:val="bottom"/>
            <w:hideMark/>
          </w:tcPr>
          <w:p w14:paraId="25CD4D76" w14:textId="25E73B99" w:rsidR="00E9156E" w:rsidRPr="009D39A8" w:rsidRDefault="00E9156E" w:rsidP="00E9156E">
            <w:pPr>
              <w:jc w:val="right"/>
              <w:rPr>
                <w:rFonts w:ascii="Calibri Light" w:hAnsi="Calibri Light" w:cs="Calibri Light"/>
                <w:sz w:val="20"/>
                <w:szCs w:val="20"/>
              </w:rPr>
            </w:pPr>
            <w:r w:rsidRPr="009D39A8">
              <w:rPr>
                <w:rFonts w:ascii="Calibri Light" w:hAnsi="Calibri Light" w:cs="Calibri Light"/>
                <w:sz w:val="20"/>
                <w:szCs w:val="20"/>
              </w:rPr>
              <w:t>20.366.363,70</w:t>
            </w:r>
          </w:p>
        </w:tc>
        <w:tc>
          <w:tcPr>
            <w:tcW w:w="1559" w:type="dxa"/>
            <w:tcBorders>
              <w:top w:val="nil"/>
              <w:left w:val="nil"/>
              <w:bottom w:val="nil"/>
              <w:right w:val="nil"/>
            </w:tcBorders>
            <w:shd w:val="clear" w:color="auto" w:fill="auto"/>
            <w:noWrap/>
            <w:vAlign w:val="bottom"/>
            <w:hideMark/>
          </w:tcPr>
          <w:p w14:paraId="50216814" w14:textId="1D3C7835" w:rsidR="00E9156E" w:rsidRPr="009D39A8" w:rsidRDefault="00E9156E" w:rsidP="00E9156E">
            <w:pPr>
              <w:jc w:val="right"/>
              <w:rPr>
                <w:rFonts w:ascii="Calibri Light" w:hAnsi="Calibri Light" w:cs="Calibri Light"/>
                <w:sz w:val="20"/>
                <w:szCs w:val="20"/>
              </w:rPr>
            </w:pPr>
            <w:r w:rsidRPr="009D39A8">
              <w:rPr>
                <w:rFonts w:ascii="Calibri Light" w:hAnsi="Calibri Light" w:cs="Calibri Light"/>
                <w:sz w:val="20"/>
                <w:szCs w:val="20"/>
              </w:rPr>
              <w:t>20.100.042,82</w:t>
            </w:r>
          </w:p>
        </w:tc>
        <w:tc>
          <w:tcPr>
            <w:tcW w:w="851" w:type="dxa"/>
            <w:gridSpan w:val="2"/>
            <w:tcBorders>
              <w:top w:val="nil"/>
              <w:left w:val="nil"/>
              <w:bottom w:val="nil"/>
              <w:right w:val="nil"/>
            </w:tcBorders>
            <w:shd w:val="clear" w:color="auto" w:fill="auto"/>
            <w:noWrap/>
            <w:vAlign w:val="bottom"/>
            <w:hideMark/>
          </w:tcPr>
          <w:p w14:paraId="2CA2BAA8" w14:textId="5AFF1DB6" w:rsidR="00E9156E" w:rsidRPr="009D39A8" w:rsidRDefault="00E9156E" w:rsidP="008D1358">
            <w:pPr>
              <w:jc w:val="right"/>
              <w:rPr>
                <w:rFonts w:ascii="Calibri Light" w:hAnsi="Calibri Light" w:cs="Calibri Light"/>
                <w:sz w:val="20"/>
                <w:szCs w:val="20"/>
              </w:rPr>
            </w:pPr>
            <w:r w:rsidRPr="009D39A8">
              <w:rPr>
                <w:rFonts w:ascii="Calibri Light" w:hAnsi="Calibri Light" w:cs="Calibri Light"/>
                <w:sz w:val="20"/>
                <w:szCs w:val="20"/>
              </w:rPr>
              <w:t>1,32</w:t>
            </w:r>
          </w:p>
        </w:tc>
      </w:tr>
      <w:tr w:rsidR="00E9156E" w:rsidRPr="009D39A8" w14:paraId="5ADE48F5" w14:textId="77777777" w:rsidTr="00E9156E">
        <w:trPr>
          <w:trHeight w:val="255"/>
        </w:trPr>
        <w:tc>
          <w:tcPr>
            <w:tcW w:w="5529" w:type="dxa"/>
            <w:tcBorders>
              <w:top w:val="nil"/>
              <w:left w:val="nil"/>
              <w:bottom w:val="nil"/>
              <w:right w:val="nil"/>
            </w:tcBorders>
            <w:shd w:val="clear" w:color="000000" w:fill="D9D9D9"/>
            <w:noWrap/>
            <w:vAlign w:val="center"/>
            <w:hideMark/>
          </w:tcPr>
          <w:p w14:paraId="106606CB" w14:textId="77777777" w:rsidR="00E9156E" w:rsidRPr="009D39A8" w:rsidRDefault="00E9156E">
            <w:pPr>
              <w:rPr>
                <w:rFonts w:ascii="Calibri Light" w:hAnsi="Calibri Light" w:cs="Calibri Light"/>
                <w:sz w:val="20"/>
                <w:szCs w:val="20"/>
              </w:rPr>
            </w:pPr>
            <w:r w:rsidRPr="009D39A8">
              <w:rPr>
                <w:rFonts w:ascii="Calibri Light" w:hAnsi="Calibri Light" w:cs="Calibri Light"/>
                <w:sz w:val="20"/>
                <w:szCs w:val="20"/>
              </w:rPr>
              <w:t>Material Cultural, Educacional e de Comunicação</w:t>
            </w:r>
          </w:p>
        </w:tc>
        <w:tc>
          <w:tcPr>
            <w:tcW w:w="1701" w:type="dxa"/>
            <w:tcBorders>
              <w:top w:val="nil"/>
              <w:left w:val="nil"/>
              <w:bottom w:val="nil"/>
              <w:right w:val="nil"/>
            </w:tcBorders>
            <w:shd w:val="clear" w:color="000000" w:fill="D9D9D9"/>
            <w:noWrap/>
            <w:vAlign w:val="bottom"/>
            <w:hideMark/>
          </w:tcPr>
          <w:p w14:paraId="351F4E6C" w14:textId="6AAA8587" w:rsidR="00E9156E" w:rsidRPr="009D39A8" w:rsidRDefault="00E9156E" w:rsidP="00E9156E">
            <w:pPr>
              <w:jc w:val="right"/>
              <w:rPr>
                <w:rFonts w:ascii="Calibri Light" w:hAnsi="Calibri Light" w:cs="Calibri Light"/>
                <w:sz w:val="20"/>
                <w:szCs w:val="20"/>
              </w:rPr>
            </w:pPr>
            <w:r w:rsidRPr="009D39A8">
              <w:rPr>
                <w:rFonts w:ascii="Calibri Light" w:hAnsi="Calibri Light" w:cs="Calibri Light"/>
                <w:sz w:val="20"/>
                <w:szCs w:val="20"/>
              </w:rPr>
              <w:t>2.756.262,67</w:t>
            </w:r>
          </w:p>
        </w:tc>
        <w:tc>
          <w:tcPr>
            <w:tcW w:w="1559" w:type="dxa"/>
            <w:tcBorders>
              <w:top w:val="nil"/>
              <w:left w:val="nil"/>
              <w:bottom w:val="nil"/>
              <w:right w:val="nil"/>
            </w:tcBorders>
            <w:shd w:val="clear" w:color="000000" w:fill="D9D9D9"/>
            <w:noWrap/>
            <w:vAlign w:val="bottom"/>
            <w:hideMark/>
          </w:tcPr>
          <w:p w14:paraId="0D105350" w14:textId="67393BD1" w:rsidR="00E9156E" w:rsidRPr="009D39A8" w:rsidRDefault="00E9156E" w:rsidP="00E9156E">
            <w:pPr>
              <w:jc w:val="right"/>
              <w:rPr>
                <w:rFonts w:ascii="Calibri Light" w:hAnsi="Calibri Light" w:cs="Calibri Light"/>
                <w:sz w:val="20"/>
                <w:szCs w:val="20"/>
              </w:rPr>
            </w:pPr>
            <w:r w:rsidRPr="009D39A8">
              <w:rPr>
                <w:rFonts w:ascii="Calibri Light" w:hAnsi="Calibri Light" w:cs="Calibri Light"/>
                <w:sz w:val="20"/>
                <w:szCs w:val="20"/>
              </w:rPr>
              <w:t>2.739.457,75</w:t>
            </w:r>
          </w:p>
        </w:tc>
        <w:tc>
          <w:tcPr>
            <w:tcW w:w="851" w:type="dxa"/>
            <w:gridSpan w:val="2"/>
            <w:tcBorders>
              <w:top w:val="nil"/>
              <w:left w:val="nil"/>
              <w:bottom w:val="nil"/>
              <w:right w:val="nil"/>
            </w:tcBorders>
            <w:shd w:val="clear" w:color="000000" w:fill="D9D9D9"/>
            <w:noWrap/>
            <w:vAlign w:val="bottom"/>
            <w:hideMark/>
          </w:tcPr>
          <w:p w14:paraId="4658E1E1" w14:textId="0C56249C" w:rsidR="00E9156E" w:rsidRPr="009D39A8" w:rsidRDefault="00E9156E" w:rsidP="008D1358">
            <w:pPr>
              <w:jc w:val="right"/>
              <w:rPr>
                <w:rFonts w:ascii="Calibri Light" w:hAnsi="Calibri Light" w:cs="Calibri Light"/>
                <w:sz w:val="20"/>
                <w:szCs w:val="20"/>
              </w:rPr>
            </w:pPr>
            <w:r w:rsidRPr="009D39A8">
              <w:rPr>
                <w:rFonts w:ascii="Calibri Light" w:hAnsi="Calibri Light" w:cs="Calibri Light"/>
                <w:sz w:val="20"/>
                <w:szCs w:val="20"/>
              </w:rPr>
              <w:t>0,61</w:t>
            </w:r>
          </w:p>
        </w:tc>
      </w:tr>
      <w:tr w:rsidR="00E9156E" w:rsidRPr="009D39A8" w14:paraId="0581CA0B" w14:textId="77777777" w:rsidTr="00E9156E">
        <w:trPr>
          <w:trHeight w:val="255"/>
        </w:trPr>
        <w:tc>
          <w:tcPr>
            <w:tcW w:w="5529" w:type="dxa"/>
            <w:tcBorders>
              <w:top w:val="nil"/>
              <w:left w:val="nil"/>
              <w:bottom w:val="nil"/>
              <w:right w:val="nil"/>
            </w:tcBorders>
            <w:shd w:val="clear" w:color="auto" w:fill="auto"/>
            <w:noWrap/>
            <w:vAlign w:val="center"/>
            <w:hideMark/>
          </w:tcPr>
          <w:p w14:paraId="1CA1BF24" w14:textId="77777777" w:rsidR="00E9156E" w:rsidRPr="009D39A8" w:rsidRDefault="00E9156E">
            <w:pPr>
              <w:rPr>
                <w:rFonts w:ascii="Calibri Light" w:hAnsi="Calibri Light" w:cs="Calibri Light"/>
                <w:sz w:val="20"/>
                <w:szCs w:val="20"/>
              </w:rPr>
            </w:pPr>
            <w:r w:rsidRPr="009D39A8">
              <w:rPr>
                <w:rFonts w:ascii="Calibri Light" w:hAnsi="Calibri Light" w:cs="Calibri Light"/>
                <w:sz w:val="20"/>
                <w:szCs w:val="20"/>
              </w:rPr>
              <w:t>Veículos</w:t>
            </w:r>
          </w:p>
        </w:tc>
        <w:tc>
          <w:tcPr>
            <w:tcW w:w="1701" w:type="dxa"/>
            <w:tcBorders>
              <w:top w:val="nil"/>
              <w:left w:val="nil"/>
              <w:bottom w:val="nil"/>
              <w:right w:val="nil"/>
            </w:tcBorders>
            <w:shd w:val="clear" w:color="auto" w:fill="auto"/>
            <w:noWrap/>
            <w:vAlign w:val="bottom"/>
            <w:hideMark/>
          </w:tcPr>
          <w:p w14:paraId="042E7D48" w14:textId="566E410D" w:rsidR="00E9156E" w:rsidRPr="009D39A8" w:rsidRDefault="00E9156E" w:rsidP="00E9156E">
            <w:pPr>
              <w:jc w:val="right"/>
              <w:rPr>
                <w:rFonts w:ascii="Calibri Light" w:hAnsi="Calibri Light" w:cs="Calibri Light"/>
                <w:sz w:val="20"/>
                <w:szCs w:val="20"/>
              </w:rPr>
            </w:pPr>
            <w:r w:rsidRPr="009D39A8">
              <w:rPr>
                <w:rFonts w:ascii="Calibri Light" w:hAnsi="Calibri Light" w:cs="Calibri Light"/>
                <w:sz w:val="20"/>
                <w:szCs w:val="20"/>
              </w:rPr>
              <w:t>15.551.630,85</w:t>
            </w:r>
          </w:p>
        </w:tc>
        <w:tc>
          <w:tcPr>
            <w:tcW w:w="1559" w:type="dxa"/>
            <w:tcBorders>
              <w:top w:val="nil"/>
              <w:left w:val="nil"/>
              <w:bottom w:val="nil"/>
              <w:right w:val="nil"/>
            </w:tcBorders>
            <w:shd w:val="clear" w:color="auto" w:fill="auto"/>
            <w:noWrap/>
            <w:vAlign w:val="bottom"/>
            <w:hideMark/>
          </w:tcPr>
          <w:p w14:paraId="0688E54A" w14:textId="11BF869F" w:rsidR="00E9156E" w:rsidRPr="009D39A8" w:rsidRDefault="00E9156E" w:rsidP="00E9156E">
            <w:pPr>
              <w:jc w:val="right"/>
              <w:rPr>
                <w:rFonts w:ascii="Calibri Light" w:hAnsi="Calibri Light" w:cs="Calibri Light"/>
                <w:sz w:val="20"/>
                <w:szCs w:val="20"/>
              </w:rPr>
            </w:pPr>
            <w:r w:rsidRPr="009D39A8">
              <w:rPr>
                <w:rFonts w:ascii="Calibri Light" w:hAnsi="Calibri Light" w:cs="Calibri Light"/>
                <w:sz w:val="20"/>
                <w:szCs w:val="20"/>
              </w:rPr>
              <w:t>15.313.981,65</w:t>
            </w:r>
          </w:p>
        </w:tc>
        <w:tc>
          <w:tcPr>
            <w:tcW w:w="851" w:type="dxa"/>
            <w:gridSpan w:val="2"/>
            <w:tcBorders>
              <w:top w:val="nil"/>
              <w:left w:val="nil"/>
              <w:bottom w:val="nil"/>
              <w:right w:val="nil"/>
            </w:tcBorders>
            <w:shd w:val="clear" w:color="auto" w:fill="auto"/>
            <w:noWrap/>
            <w:vAlign w:val="bottom"/>
            <w:hideMark/>
          </w:tcPr>
          <w:p w14:paraId="4CD0E8DA" w14:textId="651D6145" w:rsidR="00E9156E" w:rsidRPr="009D39A8" w:rsidRDefault="00E9156E" w:rsidP="008D1358">
            <w:pPr>
              <w:jc w:val="right"/>
              <w:rPr>
                <w:rFonts w:ascii="Calibri Light" w:hAnsi="Calibri Light" w:cs="Calibri Light"/>
                <w:sz w:val="20"/>
                <w:szCs w:val="20"/>
              </w:rPr>
            </w:pPr>
            <w:r w:rsidRPr="009D39A8">
              <w:rPr>
                <w:rFonts w:ascii="Calibri Light" w:hAnsi="Calibri Light" w:cs="Calibri Light"/>
                <w:sz w:val="20"/>
                <w:szCs w:val="20"/>
              </w:rPr>
              <w:t>1,55</w:t>
            </w:r>
          </w:p>
        </w:tc>
      </w:tr>
      <w:tr w:rsidR="00E9156E" w:rsidRPr="009D39A8" w14:paraId="1E3CEE15" w14:textId="77777777" w:rsidTr="00E9156E">
        <w:trPr>
          <w:trHeight w:val="255"/>
        </w:trPr>
        <w:tc>
          <w:tcPr>
            <w:tcW w:w="5529" w:type="dxa"/>
            <w:tcBorders>
              <w:top w:val="nil"/>
              <w:left w:val="nil"/>
              <w:bottom w:val="nil"/>
              <w:right w:val="nil"/>
            </w:tcBorders>
            <w:shd w:val="clear" w:color="000000" w:fill="D9D9D9"/>
            <w:noWrap/>
            <w:vAlign w:val="center"/>
            <w:hideMark/>
          </w:tcPr>
          <w:p w14:paraId="5F30A91D" w14:textId="77777777" w:rsidR="00E9156E" w:rsidRPr="009D39A8" w:rsidRDefault="00E9156E">
            <w:pPr>
              <w:rPr>
                <w:rFonts w:ascii="Calibri Light" w:hAnsi="Calibri Light" w:cs="Calibri Light"/>
                <w:sz w:val="20"/>
                <w:szCs w:val="20"/>
              </w:rPr>
            </w:pPr>
            <w:r w:rsidRPr="009D39A8">
              <w:rPr>
                <w:rFonts w:ascii="Calibri Light" w:hAnsi="Calibri Light" w:cs="Calibri Light"/>
                <w:sz w:val="20"/>
                <w:szCs w:val="20"/>
              </w:rPr>
              <w:t>Bens Móveis em Almoxarifado</w:t>
            </w:r>
          </w:p>
        </w:tc>
        <w:tc>
          <w:tcPr>
            <w:tcW w:w="1701" w:type="dxa"/>
            <w:tcBorders>
              <w:top w:val="nil"/>
              <w:left w:val="nil"/>
              <w:bottom w:val="nil"/>
              <w:right w:val="nil"/>
            </w:tcBorders>
            <w:shd w:val="clear" w:color="000000" w:fill="D9D9D9"/>
            <w:noWrap/>
            <w:vAlign w:val="bottom"/>
            <w:hideMark/>
          </w:tcPr>
          <w:p w14:paraId="68D4A250" w14:textId="03533872" w:rsidR="00E9156E" w:rsidRPr="009D39A8" w:rsidRDefault="00E9156E" w:rsidP="00E9156E">
            <w:pPr>
              <w:jc w:val="right"/>
              <w:rPr>
                <w:rFonts w:ascii="Calibri Light" w:hAnsi="Calibri Light" w:cs="Calibri Light"/>
                <w:sz w:val="20"/>
                <w:szCs w:val="20"/>
              </w:rPr>
            </w:pPr>
            <w:r w:rsidRPr="009D39A8">
              <w:rPr>
                <w:rFonts w:ascii="Calibri Light" w:hAnsi="Calibri Light" w:cs="Calibri Light"/>
                <w:sz w:val="20"/>
                <w:szCs w:val="20"/>
              </w:rPr>
              <w:t>11.877.145,26</w:t>
            </w:r>
          </w:p>
        </w:tc>
        <w:tc>
          <w:tcPr>
            <w:tcW w:w="1559" w:type="dxa"/>
            <w:tcBorders>
              <w:top w:val="nil"/>
              <w:left w:val="nil"/>
              <w:bottom w:val="nil"/>
              <w:right w:val="nil"/>
            </w:tcBorders>
            <w:shd w:val="clear" w:color="000000" w:fill="D9D9D9"/>
            <w:noWrap/>
            <w:vAlign w:val="bottom"/>
            <w:hideMark/>
          </w:tcPr>
          <w:p w14:paraId="4063BCAA" w14:textId="6852AA85" w:rsidR="00E9156E" w:rsidRPr="009D39A8" w:rsidRDefault="00E9156E" w:rsidP="00E9156E">
            <w:pPr>
              <w:jc w:val="right"/>
              <w:rPr>
                <w:rFonts w:ascii="Calibri Light" w:hAnsi="Calibri Light" w:cs="Calibri Light"/>
                <w:sz w:val="20"/>
                <w:szCs w:val="20"/>
              </w:rPr>
            </w:pPr>
            <w:r w:rsidRPr="009D39A8">
              <w:rPr>
                <w:rFonts w:ascii="Calibri Light" w:hAnsi="Calibri Light" w:cs="Calibri Light"/>
                <w:sz w:val="20"/>
                <w:szCs w:val="20"/>
              </w:rPr>
              <w:t>10.850.800,57</w:t>
            </w:r>
          </w:p>
        </w:tc>
        <w:tc>
          <w:tcPr>
            <w:tcW w:w="851" w:type="dxa"/>
            <w:gridSpan w:val="2"/>
            <w:tcBorders>
              <w:top w:val="nil"/>
              <w:left w:val="nil"/>
              <w:bottom w:val="nil"/>
              <w:right w:val="nil"/>
            </w:tcBorders>
            <w:shd w:val="clear" w:color="000000" w:fill="D9D9D9"/>
            <w:noWrap/>
            <w:vAlign w:val="bottom"/>
            <w:hideMark/>
          </w:tcPr>
          <w:p w14:paraId="4D49AB49" w14:textId="07801B13" w:rsidR="00E9156E" w:rsidRPr="009D39A8" w:rsidRDefault="00E9156E" w:rsidP="008D1358">
            <w:pPr>
              <w:jc w:val="right"/>
              <w:rPr>
                <w:rFonts w:ascii="Calibri Light" w:hAnsi="Calibri Light" w:cs="Calibri Light"/>
                <w:sz w:val="20"/>
                <w:szCs w:val="20"/>
              </w:rPr>
            </w:pPr>
            <w:r w:rsidRPr="009D39A8">
              <w:rPr>
                <w:rFonts w:ascii="Calibri Light" w:hAnsi="Calibri Light" w:cs="Calibri Light"/>
                <w:sz w:val="20"/>
                <w:szCs w:val="20"/>
              </w:rPr>
              <w:t>9,46</w:t>
            </w:r>
          </w:p>
        </w:tc>
      </w:tr>
      <w:tr w:rsidR="00E9156E" w:rsidRPr="009D39A8" w14:paraId="60D2066E" w14:textId="77777777" w:rsidTr="00E9156E">
        <w:trPr>
          <w:trHeight w:val="270"/>
        </w:trPr>
        <w:tc>
          <w:tcPr>
            <w:tcW w:w="5529" w:type="dxa"/>
            <w:tcBorders>
              <w:top w:val="nil"/>
              <w:left w:val="nil"/>
              <w:bottom w:val="nil"/>
              <w:right w:val="nil"/>
            </w:tcBorders>
            <w:shd w:val="clear" w:color="auto" w:fill="auto"/>
            <w:noWrap/>
            <w:vAlign w:val="center"/>
            <w:hideMark/>
          </w:tcPr>
          <w:p w14:paraId="228657F3" w14:textId="77777777" w:rsidR="00E9156E" w:rsidRPr="009D39A8" w:rsidRDefault="00E9156E">
            <w:pPr>
              <w:rPr>
                <w:rFonts w:ascii="Calibri Light" w:hAnsi="Calibri Light" w:cs="Calibri Light"/>
                <w:sz w:val="20"/>
                <w:szCs w:val="20"/>
              </w:rPr>
            </w:pPr>
            <w:r w:rsidRPr="009D39A8">
              <w:rPr>
                <w:rFonts w:ascii="Calibri Light" w:hAnsi="Calibri Light" w:cs="Calibri Light"/>
                <w:sz w:val="20"/>
                <w:szCs w:val="20"/>
              </w:rPr>
              <w:t>Demais Bens Móveis</w:t>
            </w:r>
          </w:p>
        </w:tc>
        <w:tc>
          <w:tcPr>
            <w:tcW w:w="1701" w:type="dxa"/>
            <w:tcBorders>
              <w:top w:val="nil"/>
              <w:left w:val="nil"/>
              <w:bottom w:val="nil"/>
              <w:right w:val="nil"/>
            </w:tcBorders>
            <w:shd w:val="clear" w:color="auto" w:fill="auto"/>
            <w:noWrap/>
            <w:vAlign w:val="bottom"/>
            <w:hideMark/>
          </w:tcPr>
          <w:p w14:paraId="16E8C139" w14:textId="308B7B9F" w:rsidR="00E9156E" w:rsidRPr="009D39A8" w:rsidRDefault="00E9156E" w:rsidP="00E9156E">
            <w:pPr>
              <w:jc w:val="right"/>
              <w:rPr>
                <w:rFonts w:ascii="Calibri Light" w:hAnsi="Calibri Light" w:cs="Calibri Light"/>
                <w:sz w:val="20"/>
                <w:szCs w:val="20"/>
              </w:rPr>
            </w:pPr>
            <w:r w:rsidRPr="009D39A8">
              <w:rPr>
                <w:rFonts w:ascii="Calibri Light" w:hAnsi="Calibri Light" w:cs="Calibri Light"/>
                <w:sz w:val="20"/>
                <w:szCs w:val="20"/>
              </w:rPr>
              <w:t>2.521.310,47</w:t>
            </w:r>
          </w:p>
        </w:tc>
        <w:tc>
          <w:tcPr>
            <w:tcW w:w="1559" w:type="dxa"/>
            <w:tcBorders>
              <w:top w:val="nil"/>
              <w:left w:val="nil"/>
              <w:bottom w:val="nil"/>
              <w:right w:val="nil"/>
            </w:tcBorders>
            <w:shd w:val="clear" w:color="auto" w:fill="auto"/>
            <w:noWrap/>
            <w:vAlign w:val="bottom"/>
            <w:hideMark/>
          </w:tcPr>
          <w:p w14:paraId="7A49672B" w14:textId="7CD87BC2" w:rsidR="00E9156E" w:rsidRPr="009D39A8" w:rsidRDefault="00E9156E" w:rsidP="00E9156E">
            <w:pPr>
              <w:jc w:val="right"/>
              <w:rPr>
                <w:rFonts w:ascii="Calibri Light" w:hAnsi="Calibri Light" w:cs="Calibri Light"/>
                <w:sz w:val="20"/>
                <w:szCs w:val="20"/>
              </w:rPr>
            </w:pPr>
            <w:r w:rsidRPr="009D39A8">
              <w:rPr>
                <w:rFonts w:ascii="Calibri Light" w:hAnsi="Calibri Light" w:cs="Calibri Light"/>
                <w:sz w:val="20"/>
                <w:szCs w:val="20"/>
              </w:rPr>
              <w:t>3.702.986,65</w:t>
            </w:r>
          </w:p>
        </w:tc>
        <w:tc>
          <w:tcPr>
            <w:tcW w:w="851" w:type="dxa"/>
            <w:gridSpan w:val="2"/>
            <w:tcBorders>
              <w:top w:val="nil"/>
              <w:left w:val="nil"/>
              <w:bottom w:val="nil"/>
              <w:right w:val="nil"/>
            </w:tcBorders>
            <w:shd w:val="clear" w:color="auto" w:fill="auto"/>
            <w:noWrap/>
            <w:vAlign w:val="bottom"/>
            <w:hideMark/>
          </w:tcPr>
          <w:p w14:paraId="6D07D70D" w14:textId="5999805A" w:rsidR="00E9156E" w:rsidRPr="009D39A8" w:rsidRDefault="00E9156E" w:rsidP="008D1358">
            <w:pPr>
              <w:jc w:val="right"/>
              <w:rPr>
                <w:rFonts w:ascii="Calibri Light" w:hAnsi="Calibri Light" w:cs="Calibri Light"/>
                <w:sz w:val="20"/>
                <w:szCs w:val="20"/>
              </w:rPr>
            </w:pPr>
            <w:r w:rsidRPr="009D39A8">
              <w:rPr>
                <w:rFonts w:ascii="Calibri Light" w:hAnsi="Calibri Light" w:cs="Calibri Light"/>
                <w:sz w:val="20"/>
                <w:szCs w:val="20"/>
              </w:rPr>
              <w:t>-31,91</w:t>
            </w:r>
          </w:p>
        </w:tc>
      </w:tr>
      <w:tr w:rsidR="00E9156E" w:rsidRPr="009D39A8" w14:paraId="015E6DED" w14:textId="77777777" w:rsidTr="00E9156E">
        <w:trPr>
          <w:trHeight w:val="270"/>
        </w:trPr>
        <w:tc>
          <w:tcPr>
            <w:tcW w:w="5529" w:type="dxa"/>
            <w:tcBorders>
              <w:top w:val="single" w:sz="8" w:space="0" w:color="auto"/>
              <w:left w:val="nil"/>
              <w:bottom w:val="single" w:sz="8" w:space="0" w:color="auto"/>
              <w:right w:val="nil"/>
            </w:tcBorders>
            <w:shd w:val="clear" w:color="000000" w:fill="44546A"/>
            <w:noWrap/>
            <w:vAlign w:val="bottom"/>
            <w:hideMark/>
          </w:tcPr>
          <w:p w14:paraId="744D9BC6" w14:textId="77777777" w:rsidR="00E9156E" w:rsidRPr="002304DF" w:rsidRDefault="00E9156E">
            <w:pPr>
              <w:rPr>
                <w:rFonts w:ascii="Calibri Light" w:hAnsi="Calibri Light" w:cs="Calibri Light"/>
                <w:b/>
                <w:bCs/>
                <w:color w:val="FFFFFF" w:themeColor="background1"/>
                <w:sz w:val="20"/>
                <w:szCs w:val="20"/>
              </w:rPr>
            </w:pPr>
            <w:r w:rsidRPr="002304DF">
              <w:rPr>
                <w:rFonts w:ascii="Calibri Light" w:hAnsi="Calibri Light" w:cs="Calibri Light"/>
                <w:b/>
                <w:bCs/>
                <w:color w:val="FFFFFF" w:themeColor="background1"/>
                <w:sz w:val="20"/>
                <w:szCs w:val="20"/>
              </w:rPr>
              <w:t>Total</w:t>
            </w:r>
          </w:p>
        </w:tc>
        <w:tc>
          <w:tcPr>
            <w:tcW w:w="1701" w:type="dxa"/>
            <w:tcBorders>
              <w:top w:val="single" w:sz="8" w:space="0" w:color="auto"/>
              <w:left w:val="nil"/>
              <w:bottom w:val="single" w:sz="8" w:space="0" w:color="auto"/>
              <w:right w:val="nil"/>
            </w:tcBorders>
            <w:shd w:val="clear" w:color="000000" w:fill="44546A"/>
            <w:noWrap/>
            <w:vAlign w:val="bottom"/>
            <w:hideMark/>
          </w:tcPr>
          <w:p w14:paraId="605DF7C2" w14:textId="2A8F7E70" w:rsidR="00E9156E" w:rsidRPr="002304DF" w:rsidRDefault="00E9156E" w:rsidP="00E9156E">
            <w:pPr>
              <w:jc w:val="right"/>
              <w:rPr>
                <w:rFonts w:ascii="Calibri Light" w:hAnsi="Calibri Light" w:cs="Calibri Light"/>
                <w:b/>
                <w:bCs/>
                <w:color w:val="FFFFFF" w:themeColor="background1"/>
                <w:sz w:val="20"/>
                <w:szCs w:val="20"/>
              </w:rPr>
            </w:pPr>
            <w:r w:rsidRPr="002304DF">
              <w:rPr>
                <w:rFonts w:ascii="Calibri Light" w:hAnsi="Calibri Light" w:cs="Calibri Light"/>
                <w:b/>
                <w:bCs/>
                <w:color w:val="FFFFFF" w:themeColor="background1"/>
                <w:sz w:val="20"/>
                <w:szCs w:val="20"/>
              </w:rPr>
              <w:t>178.717.691,66</w:t>
            </w:r>
          </w:p>
        </w:tc>
        <w:tc>
          <w:tcPr>
            <w:tcW w:w="1559" w:type="dxa"/>
            <w:tcBorders>
              <w:top w:val="single" w:sz="8" w:space="0" w:color="auto"/>
              <w:left w:val="nil"/>
              <w:bottom w:val="single" w:sz="8" w:space="0" w:color="auto"/>
              <w:right w:val="nil"/>
            </w:tcBorders>
            <w:shd w:val="clear" w:color="000000" w:fill="44546A"/>
            <w:noWrap/>
            <w:vAlign w:val="bottom"/>
            <w:hideMark/>
          </w:tcPr>
          <w:p w14:paraId="0FF6BEFF" w14:textId="55E3CE94" w:rsidR="00E9156E" w:rsidRPr="002304DF" w:rsidRDefault="00E9156E" w:rsidP="00E9156E">
            <w:pPr>
              <w:jc w:val="right"/>
              <w:rPr>
                <w:rFonts w:ascii="Calibri Light" w:hAnsi="Calibri Light" w:cs="Calibri Light"/>
                <w:b/>
                <w:bCs/>
                <w:color w:val="FFFFFF" w:themeColor="background1"/>
                <w:sz w:val="20"/>
                <w:szCs w:val="20"/>
              </w:rPr>
            </w:pPr>
            <w:r w:rsidRPr="002304DF">
              <w:rPr>
                <w:rFonts w:ascii="Calibri Light" w:hAnsi="Calibri Light" w:cs="Calibri Light"/>
                <w:b/>
                <w:bCs/>
                <w:color w:val="FFFFFF" w:themeColor="background1"/>
                <w:sz w:val="20"/>
                <w:szCs w:val="20"/>
              </w:rPr>
              <w:t>165.302.502,22</w:t>
            </w:r>
          </w:p>
        </w:tc>
        <w:tc>
          <w:tcPr>
            <w:tcW w:w="851" w:type="dxa"/>
            <w:gridSpan w:val="2"/>
            <w:tcBorders>
              <w:top w:val="single" w:sz="8" w:space="0" w:color="auto"/>
              <w:left w:val="nil"/>
              <w:bottom w:val="single" w:sz="8" w:space="0" w:color="auto"/>
              <w:right w:val="nil"/>
            </w:tcBorders>
            <w:shd w:val="clear" w:color="000000" w:fill="44546A"/>
            <w:noWrap/>
            <w:vAlign w:val="bottom"/>
            <w:hideMark/>
          </w:tcPr>
          <w:p w14:paraId="0809F73C" w14:textId="77777777" w:rsidR="00E9156E" w:rsidRPr="002304DF" w:rsidRDefault="00E9156E" w:rsidP="00E9156E">
            <w:pPr>
              <w:jc w:val="right"/>
              <w:rPr>
                <w:rFonts w:ascii="Calibri Light" w:hAnsi="Calibri Light" w:cs="Calibri Light"/>
                <w:b/>
                <w:bCs/>
                <w:color w:val="FFFFFF" w:themeColor="background1"/>
                <w:sz w:val="20"/>
                <w:szCs w:val="20"/>
              </w:rPr>
            </w:pPr>
            <w:r w:rsidRPr="002304DF">
              <w:rPr>
                <w:rFonts w:ascii="Calibri Light" w:hAnsi="Calibri Light" w:cs="Calibri Light"/>
                <w:b/>
                <w:bCs/>
                <w:color w:val="FFFFFF" w:themeColor="background1"/>
                <w:sz w:val="20"/>
                <w:szCs w:val="20"/>
              </w:rPr>
              <w:t>8,12%</w:t>
            </w:r>
          </w:p>
        </w:tc>
      </w:tr>
    </w:tbl>
    <w:p w14:paraId="2500F6C6" w14:textId="39B2E162" w:rsidR="001653D3" w:rsidRPr="009D39A8" w:rsidRDefault="001653D3" w:rsidP="001653D3">
      <w:pPr>
        <w:jc w:val="both"/>
        <w:rPr>
          <w:rFonts w:asciiTheme="majorHAnsi" w:hAnsiTheme="majorHAnsi" w:cstheme="majorHAnsi"/>
          <w:sz w:val="20"/>
          <w:szCs w:val="20"/>
        </w:rPr>
      </w:pPr>
      <w:r w:rsidRPr="009D39A8">
        <w:rPr>
          <w:rFonts w:asciiTheme="majorHAnsi" w:hAnsiTheme="majorHAnsi" w:cstheme="majorHAnsi"/>
          <w:sz w:val="20"/>
          <w:szCs w:val="20"/>
        </w:rPr>
        <w:t xml:space="preserve">Fonte: </w:t>
      </w:r>
      <w:proofErr w:type="spellStart"/>
      <w:r w:rsidRPr="009D39A8">
        <w:rPr>
          <w:rFonts w:asciiTheme="majorHAnsi" w:hAnsiTheme="majorHAnsi" w:cstheme="majorHAnsi"/>
          <w:sz w:val="20"/>
          <w:szCs w:val="20"/>
        </w:rPr>
        <w:t>Siafi</w:t>
      </w:r>
      <w:proofErr w:type="spellEnd"/>
      <w:r w:rsidRPr="009D39A8">
        <w:rPr>
          <w:rFonts w:asciiTheme="majorHAnsi" w:hAnsiTheme="majorHAnsi" w:cstheme="majorHAnsi"/>
          <w:sz w:val="20"/>
          <w:szCs w:val="20"/>
        </w:rPr>
        <w:t xml:space="preserve"> 201</w:t>
      </w:r>
      <w:r w:rsidR="009F079F" w:rsidRPr="009D39A8">
        <w:rPr>
          <w:rFonts w:asciiTheme="majorHAnsi" w:hAnsiTheme="majorHAnsi" w:cstheme="majorHAnsi"/>
          <w:sz w:val="20"/>
          <w:szCs w:val="20"/>
        </w:rPr>
        <w:t>9/2018</w:t>
      </w:r>
    </w:p>
    <w:p w14:paraId="3107DED3" w14:textId="77777777" w:rsidR="001653D3" w:rsidRPr="009D39A8" w:rsidRDefault="001653D3" w:rsidP="001653D3">
      <w:pPr>
        <w:jc w:val="both"/>
        <w:rPr>
          <w:rFonts w:asciiTheme="majorHAnsi" w:hAnsiTheme="majorHAnsi" w:cstheme="majorHAnsi"/>
        </w:rPr>
      </w:pPr>
    </w:p>
    <w:p w14:paraId="15FC16C7" w14:textId="77777777" w:rsidR="001653D3" w:rsidRPr="009D39A8" w:rsidRDefault="001653D3" w:rsidP="001653D3">
      <w:pPr>
        <w:ind w:firstLine="567"/>
        <w:jc w:val="both"/>
        <w:rPr>
          <w:rFonts w:asciiTheme="majorHAnsi" w:hAnsiTheme="majorHAnsi" w:cstheme="majorHAnsi"/>
        </w:rPr>
      </w:pPr>
      <w:r w:rsidRPr="009D39A8">
        <w:rPr>
          <w:rFonts w:asciiTheme="majorHAnsi" w:hAnsiTheme="majorHAnsi" w:cstheme="majorHAnsi"/>
        </w:rPr>
        <w:t>O gráfico abaixo detalha o percentual, por item, do valor contábil líquido bem como da depreciação acumulada:</w:t>
      </w:r>
    </w:p>
    <w:p w14:paraId="030286C5" w14:textId="5E72C71B" w:rsidR="001653D3" w:rsidRPr="009D39A8" w:rsidRDefault="001653D3" w:rsidP="00D1625E">
      <w:pPr>
        <w:jc w:val="both"/>
        <w:rPr>
          <w:rFonts w:asciiTheme="majorHAnsi" w:hAnsiTheme="majorHAnsi" w:cstheme="majorHAnsi"/>
        </w:rPr>
      </w:pPr>
    </w:p>
    <w:tbl>
      <w:tblPr>
        <w:tblW w:w="9639" w:type="dxa"/>
        <w:tblCellMar>
          <w:left w:w="70" w:type="dxa"/>
          <w:right w:w="70" w:type="dxa"/>
        </w:tblCellMar>
        <w:tblLook w:val="04A0" w:firstRow="1" w:lastRow="0" w:firstColumn="1" w:lastColumn="0" w:noHBand="0" w:noVBand="1"/>
      </w:tblPr>
      <w:tblGrid>
        <w:gridCol w:w="9639"/>
      </w:tblGrid>
      <w:tr w:rsidR="009046A9" w:rsidRPr="009D39A8" w14:paraId="74635073" w14:textId="77777777" w:rsidTr="000773EF">
        <w:trPr>
          <w:trHeight w:val="431"/>
        </w:trPr>
        <w:tc>
          <w:tcPr>
            <w:tcW w:w="9639" w:type="dxa"/>
            <w:tcBorders>
              <w:top w:val="nil"/>
              <w:left w:val="nil"/>
              <w:bottom w:val="nil"/>
              <w:right w:val="nil"/>
            </w:tcBorders>
            <w:shd w:val="clear" w:color="000000" w:fill="BDD7EE"/>
            <w:vAlign w:val="center"/>
            <w:hideMark/>
          </w:tcPr>
          <w:p w14:paraId="005FC05D" w14:textId="77777777" w:rsidR="009046A9" w:rsidRPr="009D39A8" w:rsidRDefault="009046A9">
            <w:pPr>
              <w:jc w:val="center"/>
              <w:rPr>
                <w:rFonts w:ascii="Calibri Light" w:hAnsi="Calibri Light" w:cs="Calibri Light"/>
                <w:b/>
                <w:bCs/>
                <w:sz w:val="20"/>
                <w:szCs w:val="20"/>
              </w:rPr>
            </w:pPr>
            <w:r w:rsidRPr="009D39A8">
              <w:rPr>
                <w:rFonts w:ascii="Calibri Light" w:hAnsi="Calibri Light" w:cs="Calibri Light"/>
                <w:b/>
                <w:bCs/>
                <w:sz w:val="20"/>
                <w:szCs w:val="20"/>
              </w:rPr>
              <w:t>GRÁFICO 3 - BENS MÓVEIS - VALOR CONTÁBIL LÍQUIDO E DEPRECIAÇÃO</w:t>
            </w:r>
          </w:p>
        </w:tc>
      </w:tr>
    </w:tbl>
    <w:p w14:paraId="12F8E911" w14:textId="77777777" w:rsidR="00D1625E" w:rsidRPr="009D39A8" w:rsidRDefault="00D1625E" w:rsidP="00D1625E">
      <w:pPr>
        <w:jc w:val="both"/>
        <w:rPr>
          <w:rFonts w:asciiTheme="majorHAnsi" w:hAnsiTheme="majorHAnsi" w:cstheme="majorHAnsi"/>
        </w:rPr>
      </w:pPr>
      <w:r w:rsidRPr="009D39A8">
        <w:rPr>
          <w:rFonts w:asciiTheme="majorHAnsi" w:hAnsiTheme="majorHAnsi" w:cstheme="majorHAnsi"/>
          <w:noProof/>
        </w:rPr>
        <w:drawing>
          <wp:inline distT="0" distB="0" distL="0" distR="0" wp14:anchorId="6C15C3B0" wp14:editId="2C20FA0D">
            <wp:extent cx="6159261" cy="2743200"/>
            <wp:effectExtent l="0" t="0" r="13335"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211FF2D" w14:textId="77777777" w:rsidR="001653D3" w:rsidRPr="009D39A8" w:rsidRDefault="001653D3" w:rsidP="001653D3">
      <w:pPr>
        <w:rPr>
          <w:rFonts w:asciiTheme="majorHAnsi" w:hAnsiTheme="majorHAnsi" w:cstheme="majorHAnsi"/>
          <w:sz w:val="20"/>
          <w:szCs w:val="20"/>
        </w:rPr>
      </w:pPr>
      <w:r w:rsidRPr="009D39A8">
        <w:rPr>
          <w:rFonts w:asciiTheme="majorHAnsi" w:hAnsiTheme="majorHAnsi" w:cstheme="majorHAnsi"/>
          <w:sz w:val="20"/>
          <w:szCs w:val="20"/>
        </w:rPr>
        <w:t xml:space="preserve">Fonte: </w:t>
      </w:r>
      <w:proofErr w:type="spellStart"/>
      <w:r w:rsidRPr="009D39A8">
        <w:rPr>
          <w:rFonts w:asciiTheme="majorHAnsi" w:hAnsiTheme="majorHAnsi" w:cstheme="majorHAnsi"/>
          <w:sz w:val="20"/>
          <w:szCs w:val="20"/>
        </w:rPr>
        <w:t>Sia</w:t>
      </w:r>
      <w:r w:rsidR="00487E42" w:rsidRPr="009D39A8">
        <w:rPr>
          <w:rFonts w:asciiTheme="majorHAnsi" w:hAnsiTheme="majorHAnsi" w:cstheme="majorHAnsi"/>
          <w:sz w:val="20"/>
          <w:szCs w:val="20"/>
        </w:rPr>
        <w:t>fi</w:t>
      </w:r>
      <w:proofErr w:type="spellEnd"/>
      <w:r w:rsidR="00487E42" w:rsidRPr="009D39A8">
        <w:rPr>
          <w:rFonts w:asciiTheme="majorHAnsi" w:hAnsiTheme="majorHAnsi" w:cstheme="majorHAnsi"/>
          <w:sz w:val="20"/>
          <w:szCs w:val="20"/>
        </w:rPr>
        <w:t xml:space="preserve"> 2019</w:t>
      </w:r>
    </w:p>
    <w:p w14:paraId="37775590" w14:textId="77777777" w:rsidR="00487E42" w:rsidRPr="009D39A8" w:rsidRDefault="00487E42" w:rsidP="001653D3">
      <w:pPr>
        <w:rPr>
          <w:rFonts w:asciiTheme="majorHAnsi" w:hAnsiTheme="majorHAnsi" w:cstheme="majorHAnsi"/>
          <w:sz w:val="20"/>
          <w:szCs w:val="20"/>
        </w:rPr>
      </w:pPr>
    </w:p>
    <w:p w14:paraId="781A44A9" w14:textId="77777777" w:rsidR="001653D3" w:rsidRPr="009D39A8" w:rsidRDefault="001653D3" w:rsidP="001653D3">
      <w:pPr>
        <w:jc w:val="both"/>
        <w:rPr>
          <w:rFonts w:asciiTheme="majorHAnsi" w:hAnsiTheme="majorHAnsi" w:cstheme="majorHAnsi"/>
        </w:rPr>
      </w:pPr>
    </w:p>
    <w:p w14:paraId="7D365E5D" w14:textId="77777777" w:rsidR="003C49AA" w:rsidRPr="009D39A8" w:rsidRDefault="003C49AA">
      <w:pPr>
        <w:rPr>
          <w:rFonts w:asciiTheme="majorHAnsi" w:hAnsiTheme="majorHAnsi" w:cstheme="majorHAnsi"/>
          <w:b/>
        </w:rPr>
      </w:pPr>
      <w:r w:rsidRPr="009D39A8">
        <w:rPr>
          <w:rFonts w:asciiTheme="majorHAnsi" w:hAnsiTheme="majorHAnsi" w:cstheme="majorHAnsi"/>
          <w:b/>
        </w:rPr>
        <w:br w:type="page"/>
      </w:r>
    </w:p>
    <w:p w14:paraId="22C8EEF3" w14:textId="521B526F" w:rsidR="001653D3" w:rsidRPr="009D39A8" w:rsidRDefault="001653D3" w:rsidP="001653D3">
      <w:pPr>
        <w:spacing w:before="120"/>
        <w:jc w:val="both"/>
        <w:rPr>
          <w:rFonts w:asciiTheme="majorHAnsi" w:hAnsiTheme="majorHAnsi" w:cstheme="majorHAnsi"/>
          <w:b/>
        </w:rPr>
      </w:pPr>
      <w:r w:rsidRPr="009D39A8">
        <w:rPr>
          <w:rFonts w:asciiTheme="majorHAnsi" w:hAnsiTheme="majorHAnsi" w:cstheme="majorHAnsi"/>
          <w:b/>
        </w:rPr>
        <w:lastRenderedPageBreak/>
        <w:t>Bens Imóveis</w:t>
      </w:r>
    </w:p>
    <w:p w14:paraId="118394F5" w14:textId="0152687F" w:rsidR="001653D3" w:rsidRPr="009D39A8" w:rsidRDefault="001653D3" w:rsidP="001653D3">
      <w:pPr>
        <w:spacing w:before="120"/>
        <w:jc w:val="both"/>
        <w:rPr>
          <w:rFonts w:asciiTheme="majorHAnsi" w:hAnsiTheme="majorHAnsi" w:cstheme="majorHAnsi"/>
        </w:rPr>
      </w:pPr>
    </w:p>
    <w:p w14:paraId="3CE8786D" w14:textId="77777777" w:rsidR="00786388" w:rsidRPr="009D39A8" w:rsidRDefault="00786388" w:rsidP="00786388">
      <w:pPr>
        <w:spacing w:before="120"/>
        <w:jc w:val="both"/>
      </w:pPr>
      <w:r w:rsidRPr="009D39A8">
        <w:rPr>
          <w:rFonts w:ascii="Calibri Light" w:hAnsi="Calibri Light" w:cs="Calibri Light"/>
        </w:rPr>
        <w:tab/>
        <w:t>Os bens imóveis do TRT2 totalizavam, em 31/12/2019, R$ 432.395.191,61, o que corresponde a 64,40% do total do ativo do Tribunal. A tabela abaixo detalha a distribuição entre as contas contábeis:</w:t>
      </w:r>
    </w:p>
    <w:p w14:paraId="396B9E1F" w14:textId="77777777" w:rsidR="009046A9" w:rsidRPr="009D39A8" w:rsidRDefault="009046A9" w:rsidP="001653D3">
      <w:pPr>
        <w:spacing w:before="120"/>
        <w:jc w:val="both"/>
        <w:rPr>
          <w:rFonts w:asciiTheme="majorHAnsi" w:hAnsiTheme="majorHAnsi" w:cstheme="majorHAnsi"/>
        </w:rPr>
      </w:pPr>
    </w:p>
    <w:tbl>
      <w:tblPr>
        <w:tblW w:w="9666" w:type="dxa"/>
        <w:tblCellMar>
          <w:left w:w="70" w:type="dxa"/>
          <w:right w:w="70" w:type="dxa"/>
        </w:tblCellMar>
        <w:tblLook w:val="04A0" w:firstRow="1" w:lastRow="0" w:firstColumn="1" w:lastColumn="0" w:noHBand="0" w:noVBand="1"/>
      </w:tblPr>
      <w:tblGrid>
        <w:gridCol w:w="5670"/>
        <w:gridCol w:w="1531"/>
        <w:gridCol w:w="1531"/>
        <w:gridCol w:w="934"/>
      </w:tblGrid>
      <w:tr w:rsidR="009046A9" w:rsidRPr="009D39A8" w14:paraId="08B60322" w14:textId="77777777" w:rsidTr="009046A9">
        <w:trPr>
          <w:trHeight w:val="255"/>
        </w:trPr>
        <w:tc>
          <w:tcPr>
            <w:tcW w:w="9666" w:type="dxa"/>
            <w:gridSpan w:val="4"/>
            <w:tcBorders>
              <w:top w:val="nil"/>
              <w:left w:val="nil"/>
              <w:bottom w:val="nil"/>
              <w:right w:val="nil"/>
            </w:tcBorders>
            <w:shd w:val="clear" w:color="000000" w:fill="BDD7EE"/>
            <w:vAlign w:val="center"/>
            <w:hideMark/>
          </w:tcPr>
          <w:p w14:paraId="3B13FBF7" w14:textId="23DF3FE3" w:rsidR="009046A9" w:rsidRPr="009D39A8" w:rsidRDefault="009046A9">
            <w:pPr>
              <w:jc w:val="center"/>
              <w:rPr>
                <w:rFonts w:asciiTheme="majorHAnsi" w:hAnsiTheme="majorHAnsi" w:cstheme="majorHAnsi"/>
                <w:b/>
                <w:bCs/>
                <w:sz w:val="20"/>
                <w:szCs w:val="20"/>
              </w:rPr>
            </w:pPr>
            <w:r w:rsidRPr="009D39A8">
              <w:rPr>
                <w:rFonts w:asciiTheme="majorHAnsi" w:hAnsiTheme="majorHAnsi" w:cstheme="majorHAnsi"/>
                <w:b/>
                <w:bCs/>
                <w:sz w:val="20"/>
                <w:szCs w:val="20"/>
              </w:rPr>
              <w:t>TABELA 06 - BENS IMÓVEIS - COMPOSIÇÃO - EM R$</w:t>
            </w:r>
            <w:r w:rsidR="0039097C" w:rsidRPr="009D39A8">
              <w:rPr>
                <w:rFonts w:asciiTheme="majorHAnsi" w:hAnsiTheme="majorHAnsi" w:cstheme="majorHAnsi"/>
                <w:b/>
                <w:bCs/>
                <w:sz w:val="20"/>
                <w:szCs w:val="20"/>
              </w:rPr>
              <w:t xml:space="preserve"> </w:t>
            </w:r>
            <w:r w:rsidRPr="009D39A8">
              <w:rPr>
                <w:rFonts w:asciiTheme="majorHAnsi" w:hAnsiTheme="majorHAnsi" w:cstheme="majorHAnsi"/>
                <w:b/>
                <w:bCs/>
                <w:sz w:val="20"/>
                <w:szCs w:val="20"/>
              </w:rPr>
              <w:t>1,00</w:t>
            </w:r>
          </w:p>
        </w:tc>
      </w:tr>
      <w:tr w:rsidR="009046A9" w:rsidRPr="009D39A8" w14:paraId="1A07E1F6" w14:textId="77777777" w:rsidTr="009046A9">
        <w:trPr>
          <w:trHeight w:val="255"/>
        </w:trPr>
        <w:tc>
          <w:tcPr>
            <w:tcW w:w="5670" w:type="dxa"/>
            <w:tcBorders>
              <w:top w:val="nil"/>
              <w:left w:val="nil"/>
              <w:bottom w:val="nil"/>
              <w:right w:val="nil"/>
            </w:tcBorders>
            <w:shd w:val="clear" w:color="000000" w:fill="44546A"/>
            <w:noWrap/>
            <w:vAlign w:val="bottom"/>
            <w:hideMark/>
          </w:tcPr>
          <w:p w14:paraId="49A2DF01" w14:textId="01C18FC0" w:rsidR="009046A9" w:rsidRPr="00420873" w:rsidRDefault="009046A9">
            <w:pPr>
              <w:rPr>
                <w:rFonts w:asciiTheme="majorHAnsi" w:hAnsiTheme="majorHAnsi" w:cstheme="majorHAnsi"/>
                <w:b/>
                <w:bCs/>
                <w:color w:val="FFFFFF" w:themeColor="background1"/>
                <w:sz w:val="20"/>
                <w:szCs w:val="20"/>
              </w:rPr>
            </w:pPr>
            <w:r w:rsidRPr="00420873">
              <w:rPr>
                <w:rFonts w:asciiTheme="majorHAnsi" w:hAnsiTheme="majorHAnsi" w:cstheme="majorHAnsi"/>
                <w:b/>
                <w:bCs/>
                <w:color w:val="FFFFFF" w:themeColor="background1"/>
                <w:sz w:val="20"/>
                <w:szCs w:val="20"/>
              </w:rPr>
              <w:t> </w:t>
            </w:r>
            <w:r w:rsidR="00C116CA" w:rsidRPr="00420873">
              <w:rPr>
                <w:rFonts w:asciiTheme="majorHAnsi" w:hAnsiTheme="majorHAnsi" w:cstheme="majorHAnsi"/>
                <w:b/>
                <w:bCs/>
                <w:color w:val="FFFFFF" w:themeColor="background1"/>
                <w:sz w:val="20"/>
                <w:szCs w:val="20"/>
              </w:rPr>
              <w:t>Descrição</w:t>
            </w:r>
          </w:p>
        </w:tc>
        <w:tc>
          <w:tcPr>
            <w:tcW w:w="1531" w:type="dxa"/>
            <w:tcBorders>
              <w:top w:val="nil"/>
              <w:left w:val="nil"/>
              <w:bottom w:val="nil"/>
              <w:right w:val="nil"/>
            </w:tcBorders>
            <w:shd w:val="clear" w:color="000000" w:fill="44546A"/>
            <w:noWrap/>
            <w:vAlign w:val="bottom"/>
            <w:hideMark/>
          </w:tcPr>
          <w:p w14:paraId="08521749" w14:textId="77777777" w:rsidR="009046A9" w:rsidRPr="00420873" w:rsidRDefault="009046A9">
            <w:pPr>
              <w:jc w:val="right"/>
              <w:rPr>
                <w:rFonts w:asciiTheme="majorHAnsi" w:hAnsiTheme="majorHAnsi" w:cstheme="majorHAnsi"/>
                <w:b/>
                <w:bCs/>
                <w:color w:val="FFFFFF" w:themeColor="background1"/>
                <w:sz w:val="20"/>
                <w:szCs w:val="20"/>
              </w:rPr>
            </w:pPr>
            <w:r w:rsidRPr="00420873">
              <w:rPr>
                <w:rFonts w:asciiTheme="majorHAnsi" w:hAnsiTheme="majorHAnsi" w:cstheme="majorHAnsi"/>
                <w:b/>
                <w:bCs/>
                <w:color w:val="FFFFFF" w:themeColor="background1"/>
                <w:sz w:val="20"/>
                <w:szCs w:val="20"/>
              </w:rPr>
              <w:t>31/12/2019</w:t>
            </w:r>
          </w:p>
        </w:tc>
        <w:tc>
          <w:tcPr>
            <w:tcW w:w="1531" w:type="dxa"/>
            <w:tcBorders>
              <w:top w:val="nil"/>
              <w:left w:val="nil"/>
              <w:bottom w:val="nil"/>
              <w:right w:val="nil"/>
            </w:tcBorders>
            <w:shd w:val="clear" w:color="000000" w:fill="44546A"/>
            <w:noWrap/>
            <w:vAlign w:val="bottom"/>
            <w:hideMark/>
          </w:tcPr>
          <w:p w14:paraId="505410E7" w14:textId="77777777" w:rsidR="009046A9" w:rsidRPr="00420873" w:rsidRDefault="009046A9">
            <w:pPr>
              <w:jc w:val="right"/>
              <w:rPr>
                <w:rFonts w:asciiTheme="majorHAnsi" w:hAnsiTheme="majorHAnsi" w:cstheme="majorHAnsi"/>
                <w:b/>
                <w:bCs/>
                <w:color w:val="FFFFFF" w:themeColor="background1"/>
                <w:sz w:val="20"/>
                <w:szCs w:val="20"/>
              </w:rPr>
            </w:pPr>
            <w:r w:rsidRPr="00420873">
              <w:rPr>
                <w:rFonts w:asciiTheme="majorHAnsi" w:hAnsiTheme="majorHAnsi" w:cstheme="majorHAnsi"/>
                <w:b/>
                <w:bCs/>
                <w:color w:val="FFFFFF" w:themeColor="background1"/>
                <w:sz w:val="20"/>
                <w:szCs w:val="20"/>
              </w:rPr>
              <w:t>31/12/2018</w:t>
            </w:r>
          </w:p>
        </w:tc>
        <w:tc>
          <w:tcPr>
            <w:tcW w:w="930" w:type="dxa"/>
            <w:tcBorders>
              <w:top w:val="nil"/>
              <w:left w:val="nil"/>
              <w:bottom w:val="nil"/>
              <w:right w:val="nil"/>
            </w:tcBorders>
            <w:shd w:val="clear" w:color="000000" w:fill="44546A"/>
            <w:noWrap/>
            <w:vAlign w:val="bottom"/>
            <w:hideMark/>
          </w:tcPr>
          <w:p w14:paraId="44194F66" w14:textId="77777777" w:rsidR="009046A9" w:rsidRPr="00420873" w:rsidRDefault="009046A9">
            <w:pPr>
              <w:jc w:val="center"/>
              <w:rPr>
                <w:rFonts w:asciiTheme="majorHAnsi" w:hAnsiTheme="majorHAnsi" w:cstheme="majorHAnsi"/>
                <w:b/>
                <w:bCs/>
                <w:color w:val="FFFFFF" w:themeColor="background1"/>
                <w:sz w:val="20"/>
                <w:szCs w:val="20"/>
              </w:rPr>
            </w:pPr>
            <w:r w:rsidRPr="00420873">
              <w:rPr>
                <w:rFonts w:asciiTheme="majorHAnsi" w:hAnsiTheme="majorHAnsi" w:cstheme="majorHAnsi"/>
                <w:b/>
                <w:bCs/>
                <w:color w:val="FFFFFF" w:themeColor="background1"/>
                <w:sz w:val="20"/>
                <w:szCs w:val="20"/>
              </w:rPr>
              <w:t>AH (%)</w:t>
            </w:r>
          </w:p>
        </w:tc>
      </w:tr>
      <w:tr w:rsidR="009046A9" w:rsidRPr="009D39A8" w14:paraId="46AA19D1" w14:textId="77777777" w:rsidTr="009046A9">
        <w:trPr>
          <w:trHeight w:val="255"/>
        </w:trPr>
        <w:tc>
          <w:tcPr>
            <w:tcW w:w="5670" w:type="dxa"/>
            <w:tcBorders>
              <w:top w:val="nil"/>
              <w:left w:val="nil"/>
              <w:bottom w:val="nil"/>
              <w:right w:val="nil"/>
            </w:tcBorders>
            <w:shd w:val="clear" w:color="auto" w:fill="auto"/>
            <w:noWrap/>
            <w:vAlign w:val="bottom"/>
            <w:hideMark/>
          </w:tcPr>
          <w:p w14:paraId="3B744F0B" w14:textId="77777777" w:rsidR="009046A9" w:rsidRPr="009D39A8" w:rsidRDefault="009046A9">
            <w:pPr>
              <w:rPr>
                <w:rFonts w:asciiTheme="majorHAnsi" w:hAnsiTheme="majorHAnsi" w:cstheme="majorHAnsi"/>
                <w:sz w:val="20"/>
                <w:szCs w:val="20"/>
              </w:rPr>
            </w:pPr>
            <w:r w:rsidRPr="009D39A8">
              <w:rPr>
                <w:rFonts w:asciiTheme="majorHAnsi" w:hAnsiTheme="majorHAnsi" w:cstheme="majorHAnsi"/>
                <w:sz w:val="20"/>
                <w:szCs w:val="20"/>
              </w:rPr>
              <w:t xml:space="preserve">Bens de Uso Especial Registrados no </w:t>
            </w:r>
            <w:proofErr w:type="spellStart"/>
            <w:r w:rsidRPr="009D39A8">
              <w:rPr>
                <w:rFonts w:asciiTheme="majorHAnsi" w:hAnsiTheme="majorHAnsi" w:cstheme="majorHAnsi"/>
                <w:sz w:val="20"/>
                <w:szCs w:val="20"/>
              </w:rPr>
              <w:t>SPIUnet</w:t>
            </w:r>
            <w:proofErr w:type="spellEnd"/>
          </w:p>
        </w:tc>
        <w:tc>
          <w:tcPr>
            <w:tcW w:w="1531" w:type="dxa"/>
            <w:tcBorders>
              <w:top w:val="nil"/>
              <w:left w:val="nil"/>
              <w:bottom w:val="nil"/>
              <w:right w:val="nil"/>
            </w:tcBorders>
            <w:shd w:val="clear" w:color="auto" w:fill="auto"/>
            <w:noWrap/>
            <w:vAlign w:val="bottom"/>
            <w:hideMark/>
          </w:tcPr>
          <w:p w14:paraId="78092711" w14:textId="4D33ED8F" w:rsidR="009046A9" w:rsidRPr="009D39A8" w:rsidRDefault="009046A9" w:rsidP="009046A9">
            <w:pPr>
              <w:jc w:val="right"/>
              <w:rPr>
                <w:rFonts w:asciiTheme="majorHAnsi" w:hAnsiTheme="majorHAnsi" w:cstheme="majorHAnsi"/>
                <w:sz w:val="20"/>
                <w:szCs w:val="20"/>
              </w:rPr>
            </w:pPr>
            <w:r w:rsidRPr="009D39A8">
              <w:rPr>
                <w:rFonts w:asciiTheme="majorHAnsi" w:hAnsiTheme="majorHAnsi" w:cstheme="majorHAnsi"/>
                <w:sz w:val="20"/>
                <w:szCs w:val="20"/>
              </w:rPr>
              <w:t>410.926.002,56</w:t>
            </w:r>
          </w:p>
        </w:tc>
        <w:tc>
          <w:tcPr>
            <w:tcW w:w="1531" w:type="dxa"/>
            <w:tcBorders>
              <w:top w:val="nil"/>
              <w:left w:val="nil"/>
              <w:bottom w:val="nil"/>
              <w:right w:val="nil"/>
            </w:tcBorders>
            <w:shd w:val="clear" w:color="auto" w:fill="auto"/>
            <w:noWrap/>
            <w:vAlign w:val="bottom"/>
            <w:hideMark/>
          </w:tcPr>
          <w:p w14:paraId="122CC1B9" w14:textId="51BF0FE2" w:rsidR="009046A9" w:rsidRPr="009D39A8" w:rsidRDefault="009046A9" w:rsidP="009046A9">
            <w:pPr>
              <w:jc w:val="right"/>
              <w:rPr>
                <w:rFonts w:asciiTheme="majorHAnsi" w:hAnsiTheme="majorHAnsi" w:cstheme="majorHAnsi"/>
                <w:sz w:val="20"/>
                <w:szCs w:val="20"/>
              </w:rPr>
            </w:pPr>
            <w:r w:rsidRPr="009D39A8">
              <w:rPr>
                <w:rFonts w:asciiTheme="majorHAnsi" w:hAnsiTheme="majorHAnsi" w:cstheme="majorHAnsi"/>
                <w:sz w:val="20"/>
                <w:szCs w:val="20"/>
              </w:rPr>
              <w:t>410.926.002,56</w:t>
            </w:r>
          </w:p>
        </w:tc>
        <w:tc>
          <w:tcPr>
            <w:tcW w:w="930" w:type="dxa"/>
            <w:tcBorders>
              <w:top w:val="nil"/>
              <w:left w:val="nil"/>
              <w:bottom w:val="nil"/>
              <w:right w:val="nil"/>
            </w:tcBorders>
            <w:shd w:val="clear" w:color="auto" w:fill="auto"/>
            <w:noWrap/>
            <w:vAlign w:val="bottom"/>
            <w:hideMark/>
          </w:tcPr>
          <w:p w14:paraId="5A108423" w14:textId="5DCC16D0" w:rsidR="009046A9" w:rsidRPr="009D39A8" w:rsidRDefault="009046A9" w:rsidP="008D1358">
            <w:pPr>
              <w:jc w:val="right"/>
              <w:rPr>
                <w:rFonts w:asciiTheme="majorHAnsi" w:hAnsiTheme="majorHAnsi" w:cstheme="majorHAnsi"/>
                <w:sz w:val="20"/>
                <w:szCs w:val="20"/>
              </w:rPr>
            </w:pPr>
            <w:r w:rsidRPr="009D39A8">
              <w:rPr>
                <w:rFonts w:asciiTheme="majorHAnsi" w:hAnsiTheme="majorHAnsi" w:cstheme="majorHAnsi"/>
                <w:sz w:val="20"/>
                <w:szCs w:val="20"/>
              </w:rPr>
              <w:t>0,00</w:t>
            </w:r>
          </w:p>
        </w:tc>
      </w:tr>
      <w:tr w:rsidR="009046A9" w:rsidRPr="009D39A8" w14:paraId="4F3A1EE8" w14:textId="77777777" w:rsidTr="009046A9">
        <w:trPr>
          <w:trHeight w:val="255"/>
        </w:trPr>
        <w:tc>
          <w:tcPr>
            <w:tcW w:w="5670" w:type="dxa"/>
            <w:tcBorders>
              <w:top w:val="nil"/>
              <w:left w:val="nil"/>
              <w:bottom w:val="nil"/>
              <w:right w:val="nil"/>
            </w:tcBorders>
            <w:shd w:val="clear" w:color="000000" w:fill="D9D9D9"/>
            <w:noWrap/>
            <w:vAlign w:val="bottom"/>
            <w:hideMark/>
          </w:tcPr>
          <w:p w14:paraId="06AD3E5F" w14:textId="77777777" w:rsidR="009046A9" w:rsidRPr="009D39A8" w:rsidRDefault="009046A9">
            <w:pPr>
              <w:rPr>
                <w:rFonts w:asciiTheme="majorHAnsi" w:hAnsiTheme="majorHAnsi" w:cstheme="majorHAnsi"/>
                <w:sz w:val="20"/>
                <w:szCs w:val="20"/>
              </w:rPr>
            </w:pPr>
            <w:r w:rsidRPr="009D39A8">
              <w:rPr>
                <w:rFonts w:asciiTheme="majorHAnsi" w:hAnsiTheme="majorHAnsi" w:cstheme="majorHAnsi"/>
                <w:sz w:val="20"/>
                <w:szCs w:val="20"/>
              </w:rPr>
              <w:t xml:space="preserve">Bens de Uso Especial Não Registrados no </w:t>
            </w:r>
            <w:proofErr w:type="spellStart"/>
            <w:r w:rsidRPr="009D39A8">
              <w:rPr>
                <w:rFonts w:asciiTheme="majorHAnsi" w:hAnsiTheme="majorHAnsi" w:cstheme="majorHAnsi"/>
                <w:sz w:val="20"/>
                <w:szCs w:val="20"/>
              </w:rPr>
              <w:t>SPIUnet</w:t>
            </w:r>
            <w:proofErr w:type="spellEnd"/>
          </w:p>
        </w:tc>
        <w:tc>
          <w:tcPr>
            <w:tcW w:w="1531" w:type="dxa"/>
            <w:tcBorders>
              <w:top w:val="nil"/>
              <w:left w:val="nil"/>
              <w:bottom w:val="nil"/>
              <w:right w:val="nil"/>
            </w:tcBorders>
            <w:shd w:val="clear" w:color="000000" w:fill="D9D9D9"/>
            <w:noWrap/>
            <w:vAlign w:val="bottom"/>
            <w:hideMark/>
          </w:tcPr>
          <w:p w14:paraId="3F3E7504" w14:textId="4D0CB9FA" w:rsidR="009046A9" w:rsidRPr="009D39A8" w:rsidRDefault="009046A9" w:rsidP="009046A9">
            <w:pPr>
              <w:jc w:val="right"/>
              <w:rPr>
                <w:rFonts w:asciiTheme="majorHAnsi" w:hAnsiTheme="majorHAnsi" w:cstheme="majorHAnsi"/>
                <w:sz w:val="20"/>
                <w:szCs w:val="20"/>
              </w:rPr>
            </w:pPr>
            <w:r w:rsidRPr="009D39A8">
              <w:rPr>
                <w:rFonts w:asciiTheme="majorHAnsi" w:hAnsiTheme="majorHAnsi" w:cstheme="majorHAnsi"/>
                <w:sz w:val="20"/>
                <w:szCs w:val="20"/>
              </w:rPr>
              <w:t>22.150.000,00</w:t>
            </w:r>
          </w:p>
        </w:tc>
        <w:tc>
          <w:tcPr>
            <w:tcW w:w="1531" w:type="dxa"/>
            <w:tcBorders>
              <w:top w:val="nil"/>
              <w:left w:val="nil"/>
              <w:bottom w:val="nil"/>
              <w:right w:val="nil"/>
            </w:tcBorders>
            <w:shd w:val="clear" w:color="000000" w:fill="D9D9D9"/>
            <w:noWrap/>
            <w:vAlign w:val="bottom"/>
            <w:hideMark/>
          </w:tcPr>
          <w:p w14:paraId="5A1BDE43" w14:textId="04AA5548" w:rsidR="009046A9" w:rsidRPr="009D39A8" w:rsidRDefault="009046A9" w:rsidP="009046A9">
            <w:pPr>
              <w:jc w:val="right"/>
              <w:rPr>
                <w:rFonts w:asciiTheme="majorHAnsi" w:hAnsiTheme="majorHAnsi" w:cstheme="majorHAnsi"/>
                <w:sz w:val="20"/>
                <w:szCs w:val="20"/>
              </w:rPr>
            </w:pPr>
            <w:r w:rsidRPr="009D39A8">
              <w:rPr>
                <w:rFonts w:asciiTheme="majorHAnsi" w:hAnsiTheme="majorHAnsi" w:cstheme="majorHAnsi"/>
                <w:sz w:val="20"/>
                <w:szCs w:val="20"/>
              </w:rPr>
              <w:t>-</w:t>
            </w:r>
          </w:p>
        </w:tc>
        <w:tc>
          <w:tcPr>
            <w:tcW w:w="930" w:type="dxa"/>
            <w:tcBorders>
              <w:top w:val="nil"/>
              <w:left w:val="nil"/>
              <w:bottom w:val="nil"/>
              <w:right w:val="nil"/>
            </w:tcBorders>
            <w:shd w:val="clear" w:color="000000" w:fill="D9D9D9"/>
            <w:noWrap/>
            <w:vAlign w:val="bottom"/>
            <w:hideMark/>
          </w:tcPr>
          <w:p w14:paraId="7A2A98F0" w14:textId="68051EAE" w:rsidR="009046A9" w:rsidRPr="009D39A8" w:rsidRDefault="009046A9" w:rsidP="008D1358">
            <w:pPr>
              <w:jc w:val="right"/>
              <w:rPr>
                <w:rFonts w:asciiTheme="majorHAnsi" w:hAnsiTheme="majorHAnsi" w:cstheme="majorHAnsi"/>
                <w:sz w:val="20"/>
                <w:szCs w:val="20"/>
              </w:rPr>
            </w:pPr>
            <w:r w:rsidRPr="009D39A8">
              <w:rPr>
                <w:rFonts w:asciiTheme="majorHAnsi" w:hAnsiTheme="majorHAnsi" w:cstheme="majorHAnsi"/>
                <w:sz w:val="20"/>
                <w:szCs w:val="20"/>
              </w:rPr>
              <w:t>100,00</w:t>
            </w:r>
          </w:p>
        </w:tc>
      </w:tr>
      <w:tr w:rsidR="009046A9" w:rsidRPr="009D39A8" w14:paraId="59BE9C89" w14:textId="77777777" w:rsidTr="009046A9">
        <w:trPr>
          <w:trHeight w:val="255"/>
        </w:trPr>
        <w:tc>
          <w:tcPr>
            <w:tcW w:w="5670" w:type="dxa"/>
            <w:tcBorders>
              <w:top w:val="nil"/>
              <w:left w:val="nil"/>
              <w:bottom w:val="nil"/>
              <w:right w:val="nil"/>
            </w:tcBorders>
            <w:shd w:val="clear" w:color="auto" w:fill="auto"/>
            <w:noWrap/>
            <w:vAlign w:val="bottom"/>
            <w:hideMark/>
          </w:tcPr>
          <w:p w14:paraId="03C07D88" w14:textId="77777777" w:rsidR="009046A9" w:rsidRPr="009D39A8" w:rsidRDefault="009046A9">
            <w:pPr>
              <w:rPr>
                <w:rFonts w:asciiTheme="majorHAnsi" w:hAnsiTheme="majorHAnsi" w:cstheme="majorHAnsi"/>
                <w:sz w:val="20"/>
                <w:szCs w:val="20"/>
              </w:rPr>
            </w:pPr>
            <w:r w:rsidRPr="009D39A8">
              <w:rPr>
                <w:rFonts w:asciiTheme="majorHAnsi" w:hAnsiTheme="majorHAnsi" w:cstheme="majorHAnsi"/>
                <w:sz w:val="20"/>
                <w:szCs w:val="20"/>
              </w:rPr>
              <w:t>Instalações</w:t>
            </w:r>
          </w:p>
        </w:tc>
        <w:tc>
          <w:tcPr>
            <w:tcW w:w="1531" w:type="dxa"/>
            <w:tcBorders>
              <w:top w:val="nil"/>
              <w:left w:val="nil"/>
              <w:bottom w:val="nil"/>
              <w:right w:val="nil"/>
            </w:tcBorders>
            <w:shd w:val="clear" w:color="auto" w:fill="auto"/>
            <w:noWrap/>
            <w:vAlign w:val="bottom"/>
            <w:hideMark/>
          </w:tcPr>
          <w:p w14:paraId="0A9C7651" w14:textId="212009EE" w:rsidR="009046A9" w:rsidRPr="009D39A8" w:rsidRDefault="009046A9" w:rsidP="009046A9">
            <w:pPr>
              <w:jc w:val="right"/>
              <w:rPr>
                <w:rFonts w:asciiTheme="majorHAnsi" w:hAnsiTheme="majorHAnsi" w:cstheme="majorHAnsi"/>
                <w:sz w:val="20"/>
                <w:szCs w:val="20"/>
              </w:rPr>
            </w:pPr>
            <w:r w:rsidRPr="009D39A8">
              <w:rPr>
                <w:rFonts w:asciiTheme="majorHAnsi" w:hAnsiTheme="majorHAnsi" w:cstheme="majorHAnsi"/>
                <w:sz w:val="20"/>
                <w:szCs w:val="20"/>
              </w:rPr>
              <w:t>470.000,00</w:t>
            </w:r>
          </w:p>
        </w:tc>
        <w:tc>
          <w:tcPr>
            <w:tcW w:w="1531" w:type="dxa"/>
            <w:tcBorders>
              <w:top w:val="nil"/>
              <w:left w:val="nil"/>
              <w:bottom w:val="nil"/>
              <w:right w:val="nil"/>
            </w:tcBorders>
            <w:shd w:val="clear" w:color="auto" w:fill="auto"/>
            <w:noWrap/>
            <w:vAlign w:val="bottom"/>
            <w:hideMark/>
          </w:tcPr>
          <w:p w14:paraId="2F73C5D6" w14:textId="3A18BA2E" w:rsidR="009046A9" w:rsidRPr="009D39A8" w:rsidRDefault="009046A9" w:rsidP="009046A9">
            <w:pPr>
              <w:jc w:val="right"/>
              <w:rPr>
                <w:rFonts w:asciiTheme="majorHAnsi" w:hAnsiTheme="majorHAnsi" w:cstheme="majorHAnsi"/>
                <w:sz w:val="20"/>
                <w:szCs w:val="20"/>
              </w:rPr>
            </w:pPr>
            <w:r w:rsidRPr="009D39A8">
              <w:rPr>
                <w:rFonts w:asciiTheme="majorHAnsi" w:hAnsiTheme="majorHAnsi" w:cstheme="majorHAnsi"/>
                <w:sz w:val="20"/>
                <w:szCs w:val="20"/>
              </w:rPr>
              <w:t>282.000,00</w:t>
            </w:r>
          </w:p>
        </w:tc>
        <w:tc>
          <w:tcPr>
            <w:tcW w:w="930" w:type="dxa"/>
            <w:tcBorders>
              <w:top w:val="nil"/>
              <w:left w:val="nil"/>
              <w:bottom w:val="nil"/>
              <w:right w:val="nil"/>
            </w:tcBorders>
            <w:shd w:val="clear" w:color="auto" w:fill="auto"/>
            <w:noWrap/>
            <w:vAlign w:val="bottom"/>
            <w:hideMark/>
          </w:tcPr>
          <w:p w14:paraId="0779765E" w14:textId="4D930FF7" w:rsidR="009046A9" w:rsidRPr="009D39A8" w:rsidRDefault="009046A9" w:rsidP="008D1358">
            <w:pPr>
              <w:jc w:val="right"/>
              <w:rPr>
                <w:rFonts w:asciiTheme="majorHAnsi" w:hAnsiTheme="majorHAnsi" w:cstheme="majorHAnsi"/>
                <w:sz w:val="20"/>
                <w:szCs w:val="20"/>
              </w:rPr>
            </w:pPr>
            <w:r w:rsidRPr="009D39A8">
              <w:rPr>
                <w:rFonts w:asciiTheme="majorHAnsi" w:hAnsiTheme="majorHAnsi" w:cstheme="majorHAnsi"/>
                <w:sz w:val="20"/>
                <w:szCs w:val="20"/>
              </w:rPr>
              <w:t>66,67</w:t>
            </w:r>
          </w:p>
        </w:tc>
      </w:tr>
      <w:tr w:rsidR="009046A9" w:rsidRPr="009D39A8" w14:paraId="2B52A210" w14:textId="77777777" w:rsidTr="009046A9">
        <w:trPr>
          <w:trHeight w:val="255"/>
        </w:trPr>
        <w:tc>
          <w:tcPr>
            <w:tcW w:w="5670" w:type="dxa"/>
            <w:tcBorders>
              <w:top w:val="nil"/>
              <w:left w:val="nil"/>
              <w:bottom w:val="nil"/>
              <w:right w:val="nil"/>
            </w:tcBorders>
            <w:shd w:val="clear" w:color="000000" w:fill="DDEBF7"/>
            <w:noWrap/>
            <w:vAlign w:val="bottom"/>
            <w:hideMark/>
          </w:tcPr>
          <w:p w14:paraId="008809F1" w14:textId="77777777" w:rsidR="009046A9" w:rsidRPr="009D39A8" w:rsidRDefault="009046A9">
            <w:pPr>
              <w:rPr>
                <w:rFonts w:asciiTheme="majorHAnsi" w:hAnsiTheme="majorHAnsi" w:cstheme="majorHAnsi"/>
                <w:b/>
                <w:bCs/>
                <w:sz w:val="20"/>
                <w:szCs w:val="20"/>
              </w:rPr>
            </w:pPr>
            <w:r w:rsidRPr="009D39A8">
              <w:rPr>
                <w:rFonts w:asciiTheme="majorHAnsi" w:hAnsiTheme="majorHAnsi" w:cstheme="majorHAnsi"/>
                <w:b/>
                <w:bCs/>
                <w:sz w:val="20"/>
                <w:szCs w:val="20"/>
              </w:rPr>
              <w:t>Subtotal - Bens Imóveis</w:t>
            </w:r>
          </w:p>
        </w:tc>
        <w:tc>
          <w:tcPr>
            <w:tcW w:w="1531" w:type="dxa"/>
            <w:tcBorders>
              <w:top w:val="nil"/>
              <w:left w:val="nil"/>
              <w:bottom w:val="nil"/>
              <w:right w:val="nil"/>
            </w:tcBorders>
            <w:shd w:val="clear" w:color="000000" w:fill="DDEBF7"/>
            <w:noWrap/>
            <w:vAlign w:val="bottom"/>
            <w:hideMark/>
          </w:tcPr>
          <w:p w14:paraId="7DF211AD" w14:textId="02EDB208" w:rsidR="009046A9" w:rsidRPr="009D39A8" w:rsidRDefault="009046A9" w:rsidP="009046A9">
            <w:pPr>
              <w:jc w:val="right"/>
              <w:rPr>
                <w:rFonts w:asciiTheme="majorHAnsi" w:hAnsiTheme="majorHAnsi" w:cstheme="majorHAnsi"/>
                <w:b/>
                <w:bCs/>
                <w:sz w:val="20"/>
                <w:szCs w:val="20"/>
              </w:rPr>
            </w:pPr>
            <w:r w:rsidRPr="009D39A8">
              <w:rPr>
                <w:rFonts w:asciiTheme="majorHAnsi" w:hAnsiTheme="majorHAnsi" w:cstheme="majorHAnsi"/>
                <w:b/>
                <w:bCs/>
                <w:sz w:val="20"/>
                <w:szCs w:val="20"/>
              </w:rPr>
              <w:t>433.546.002,56</w:t>
            </w:r>
          </w:p>
        </w:tc>
        <w:tc>
          <w:tcPr>
            <w:tcW w:w="1531" w:type="dxa"/>
            <w:tcBorders>
              <w:top w:val="nil"/>
              <w:left w:val="nil"/>
              <w:bottom w:val="nil"/>
              <w:right w:val="nil"/>
            </w:tcBorders>
            <w:shd w:val="clear" w:color="000000" w:fill="DDEBF7"/>
            <w:noWrap/>
            <w:vAlign w:val="bottom"/>
            <w:hideMark/>
          </w:tcPr>
          <w:p w14:paraId="4A9D23B7" w14:textId="13CA4EA3" w:rsidR="009046A9" w:rsidRPr="009D39A8" w:rsidRDefault="009046A9" w:rsidP="009046A9">
            <w:pPr>
              <w:jc w:val="right"/>
              <w:rPr>
                <w:rFonts w:asciiTheme="majorHAnsi" w:hAnsiTheme="majorHAnsi" w:cstheme="majorHAnsi"/>
                <w:b/>
                <w:bCs/>
                <w:sz w:val="20"/>
                <w:szCs w:val="20"/>
              </w:rPr>
            </w:pPr>
            <w:r w:rsidRPr="009D39A8">
              <w:rPr>
                <w:rFonts w:asciiTheme="majorHAnsi" w:hAnsiTheme="majorHAnsi" w:cstheme="majorHAnsi"/>
                <w:b/>
                <w:bCs/>
                <w:sz w:val="20"/>
                <w:szCs w:val="20"/>
              </w:rPr>
              <w:t>411.208.002,56</w:t>
            </w:r>
          </w:p>
        </w:tc>
        <w:tc>
          <w:tcPr>
            <w:tcW w:w="930" w:type="dxa"/>
            <w:tcBorders>
              <w:top w:val="nil"/>
              <w:left w:val="nil"/>
              <w:bottom w:val="nil"/>
              <w:right w:val="nil"/>
            </w:tcBorders>
            <w:shd w:val="clear" w:color="000000" w:fill="DDEBF7"/>
            <w:noWrap/>
            <w:vAlign w:val="bottom"/>
            <w:hideMark/>
          </w:tcPr>
          <w:p w14:paraId="09701141" w14:textId="196ACCF5" w:rsidR="009046A9" w:rsidRPr="009D39A8" w:rsidRDefault="009046A9" w:rsidP="008D1358">
            <w:pPr>
              <w:jc w:val="right"/>
              <w:rPr>
                <w:rFonts w:asciiTheme="majorHAnsi" w:hAnsiTheme="majorHAnsi" w:cstheme="majorHAnsi"/>
                <w:b/>
                <w:bCs/>
                <w:sz w:val="20"/>
                <w:szCs w:val="20"/>
              </w:rPr>
            </w:pPr>
            <w:r w:rsidRPr="009D39A8">
              <w:rPr>
                <w:rFonts w:asciiTheme="majorHAnsi" w:hAnsiTheme="majorHAnsi" w:cstheme="majorHAnsi"/>
                <w:b/>
                <w:bCs/>
                <w:sz w:val="20"/>
                <w:szCs w:val="20"/>
              </w:rPr>
              <w:t>5,43</w:t>
            </w:r>
          </w:p>
        </w:tc>
      </w:tr>
      <w:tr w:rsidR="009046A9" w:rsidRPr="009D39A8" w14:paraId="6CBF0E56" w14:textId="77777777" w:rsidTr="009046A9">
        <w:trPr>
          <w:trHeight w:val="255"/>
        </w:trPr>
        <w:tc>
          <w:tcPr>
            <w:tcW w:w="5670" w:type="dxa"/>
            <w:tcBorders>
              <w:top w:val="nil"/>
              <w:left w:val="nil"/>
              <w:bottom w:val="nil"/>
              <w:right w:val="nil"/>
            </w:tcBorders>
            <w:shd w:val="clear" w:color="auto" w:fill="auto"/>
            <w:noWrap/>
            <w:vAlign w:val="bottom"/>
            <w:hideMark/>
          </w:tcPr>
          <w:p w14:paraId="1C20032D" w14:textId="77777777" w:rsidR="009046A9" w:rsidRPr="009D39A8" w:rsidRDefault="009046A9">
            <w:pPr>
              <w:rPr>
                <w:rFonts w:asciiTheme="majorHAnsi" w:hAnsiTheme="majorHAnsi" w:cstheme="majorHAnsi"/>
                <w:sz w:val="20"/>
                <w:szCs w:val="20"/>
              </w:rPr>
            </w:pPr>
            <w:r w:rsidRPr="009D39A8">
              <w:rPr>
                <w:rFonts w:asciiTheme="majorHAnsi" w:hAnsiTheme="majorHAnsi" w:cstheme="majorHAnsi"/>
                <w:sz w:val="20"/>
                <w:szCs w:val="20"/>
              </w:rPr>
              <w:t>Depreciação Acumulada - Bens Imóveis</w:t>
            </w:r>
          </w:p>
        </w:tc>
        <w:tc>
          <w:tcPr>
            <w:tcW w:w="1531" w:type="dxa"/>
            <w:tcBorders>
              <w:top w:val="nil"/>
              <w:left w:val="nil"/>
              <w:bottom w:val="nil"/>
              <w:right w:val="nil"/>
            </w:tcBorders>
            <w:shd w:val="clear" w:color="auto" w:fill="auto"/>
            <w:noWrap/>
            <w:vAlign w:val="bottom"/>
            <w:hideMark/>
          </w:tcPr>
          <w:p w14:paraId="13269424" w14:textId="77777777" w:rsidR="009046A9" w:rsidRPr="009D39A8" w:rsidRDefault="009046A9" w:rsidP="009046A9">
            <w:pPr>
              <w:jc w:val="right"/>
              <w:rPr>
                <w:rFonts w:asciiTheme="majorHAnsi" w:hAnsiTheme="majorHAnsi" w:cstheme="majorHAnsi"/>
                <w:sz w:val="20"/>
                <w:szCs w:val="20"/>
              </w:rPr>
            </w:pPr>
            <w:r w:rsidRPr="009D39A8">
              <w:rPr>
                <w:rFonts w:asciiTheme="majorHAnsi" w:hAnsiTheme="majorHAnsi" w:cstheme="majorHAnsi"/>
                <w:sz w:val="20"/>
                <w:szCs w:val="20"/>
              </w:rPr>
              <w:t>(1.150.810,95)</w:t>
            </w:r>
          </w:p>
        </w:tc>
        <w:tc>
          <w:tcPr>
            <w:tcW w:w="1531" w:type="dxa"/>
            <w:tcBorders>
              <w:top w:val="nil"/>
              <w:left w:val="nil"/>
              <w:bottom w:val="nil"/>
              <w:right w:val="nil"/>
            </w:tcBorders>
            <w:shd w:val="clear" w:color="auto" w:fill="auto"/>
            <w:noWrap/>
            <w:vAlign w:val="bottom"/>
            <w:hideMark/>
          </w:tcPr>
          <w:p w14:paraId="4A0DE4CC" w14:textId="77777777" w:rsidR="009046A9" w:rsidRPr="009D39A8" w:rsidRDefault="009046A9" w:rsidP="009046A9">
            <w:pPr>
              <w:jc w:val="right"/>
              <w:rPr>
                <w:rFonts w:asciiTheme="majorHAnsi" w:hAnsiTheme="majorHAnsi" w:cstheme="majorHAnsi"/>
                <w:sz w:val="20"/>
                <w:szCs w:val="20"/>
              </w:rPr>
            </w:pPr>
            <w:r w:rsidRPr="009D39A8">
              <w:rPr>
                <w:rFonts w:asciiTheme="majorHAnsi" w:hAnsiTheme="majorHAnsi" w:cstheme="majorHAnsi"/>
                <w:sz w:val="20"/>
                <w:szCs w:val="20"/>
              </w:rPr>
              <w:t>(660.191,30)</w:t>
            </w:r>
          </w:p>
        </w:tc>
        <w:tc>
          <w:tcPr>
            <w:tcW w:w="930" w:type="dxa"/>
            <w:tcBorders>
              <w:top w:val="nil"/>
              <w:left w:val="nil"/>
              <w:bottom w:val="nil"/>
              <w:right w:val="nil"/>
            </w:tcBorders>
            <w:shd w:val="clear" w:color="auto" w:fill="auto"/>
            <w:noWrap/>
            <w:vAlign w:val="bottom"/>
            <w:hideMark/>
          </w:tcPr>
          <w:p w14:paraId="120F3709" w14:textId="15547308" w:rsidR="009046A9" w:rsidRPr="009D39A8" w:rsidRDefault="009046A9" w:rsidP="008D1358">
            <w:pPr>
              <w:jc w:val="right"/>
              <w:rPr>
                <w:rFonts w:asciiTheme="majorHAnsi" w:hAnsiTheme="majorHAnsi" w:cstheme="majorHAnsi"/>
                <w:sz w:val="20"/>
                <w:szCs w:val="20"/>
              </w:rPr>
            </w:pPr>
            <w:r w:rsidRPr="009D39A8">
              <w:rPr>
                <w:rFonts w:asciiTheme="majorHAnsi" w:hAnsiTheme="majorHAnsi" w:cstheme="majorHAnsi"/>
                <w:sz w:val="20"/>
                <w:szCs w:val="20"/>
              </w:rPr>
              <w:t>74,31</w:t>
            </w:r>
          </w:p>
        </w:tc>
      </w:tr>
      <w:tr w:rsidR="009046A9" w:rsidRPr="00420873" w14:paraId="6EBE6EE4" w14:textId="77777777" w:rsidTr="009046A9">
        <w:trPr>
          <w:trHeight w:val="70"/>
        </w:trPr>
        <w:tc>
          <w:tcPr>
            <w:tcW w:w="5670" w:type="dxa"/>
            <w:tcBorders>
              <w:top w:val="nil"/>
              <w:left w:val="nil"/>
              <w:bottom w:val="nil"/>
              <w:right w:val="nil"/>
            </w:tcBorders>
            <w:shd w:val="clear" w:color="000000" w:fill="44546A"/>
            <w:noWrap/>
            <w:vAlign w:val="bottom"/>
            <w:hideMark/>
          </w:tcPr>
          <w:p w14:paraId="7895F0AD" w14:textId="77777777" w:rsidR="009046A9" w:rsidRPr="00420873" w:rsidRDefault="009046A9">
            <w:pPr>
              <w:rPr>
                <w:rFonts w:asciiTheme="majorHAnsi" w:hAnsiTheme="majorHAnsi" w:cstheme="majorHAnsi"/>
                <w:b/>
                <w:bCs/>
                <w:color w:val="FFFFFF" w:themeColor="background1"/>
                <w:sz w:val="20"/>
                <w:szCs w:val="20"/>
              </w:rPr>
            </w:pPr>
            <w:r w:rsidRPr="00420873">
              <w:rPr>
                <w:rFonts w:asciiTheme="majorHAnsi" w:hAnsiTheme="majorHAnsi" w:cstheme="majorHAnsi"/>
                <w:b/>
                <w:bCs/>
                <w:color w:val="FFFFFF" w:themeColor="background1"/>
                <w:sz w:val="20"/>
                <w:szCs w:val="20"/>
              </w:rPr>
              <w:t>Total</w:t>
            </w:r>
          </w:p>
        </w:tc>
        <w:tc>
          <w:tcPr>
            <w:tcW w:w="1531" w:type="dxa"/>
            <w:tcBorders>
              <w:top w:val="nil"/>
              <w:left w:val="nil"/>
              <w:bottom w:val="nil"/>
              <w:right w:val="nil"/>
            </w:tcBorders>
            <w:shd w:val="clear" w:color="000000" w:fill="44546A"/>
            <w:noWrap/>
            <w:vAlign w:val="bottom"/>
            <w:hideMark/>
          </w:tcPr>
          <w:p w14:paraId="2B3F0B5E" w14:textId="11A8F7C9" w:rsidR="009046A9" w:rsidRPr="00420873" w:rsidRDefault="009046A9" w:rsidP="009046A9">
            <w:pPr>
              <w:jc w:val="right"/>
              <w:rPr>
                <w:rFonts w:asciiTheme="majorHAnsi" w:hAnsiTheme="majorHAnsi" w:cstheme="majorHAnsi"/>
                <w:b/>
                <w:bCs/>
                <w:color w:val="FFFFFF" w:themeColor="background1"/>
                <w:sz w:val="20"/>
                <w:szCs w:val="20"/>
              </w:rPr>
            </w:pPr>
            <w:r w:rsidRPr="00420873">
              <w:rPr>
                <w:rFonts w:asciiTheme="majorHAnsi" w:hAnsiTheme="majorHAnsi" w:cstheme="majorHAnsi"/>
                <w:b/>
                <w:bCs/>
                <w:color w:val="FFFFFF" w:themeColor="background1"/>
                <w:sz w:val="20"/>
                <w:szCs w:val="20"/>
              </w:rPr>
              <w:t>432.395.191,61</w:t>
            </w:r>
          </w:p>
        </w:tc>
        <w:tc>
          <w:tcPr>
            <w:tcW w:w="1531" w:type="dxa"/>
            <w:tcBorders>
              <w:top w:val="nil"/>
              <w:left w:val="nil"/>
              <w:bottom w:val="nil"/>
              <w:right w:val="nil"/>
            </w:tcBorders>
            <w:shd w:val="clear" w:color="000000" w:fill="44546A"/>
            <w:noWrap/>
            <w:vAlign w:val="bottom"/>
            <w:hideMark/>
          </w:tcPr>
          <w:p w14:paraId="2CA3EBFE" w14:textId="3CB37238" w:rsidR="009046A9" w:rsidRPr="00420873" w:rsidRDefault="009046A9" w:rsidP="009046A9">
            <w:pPr>
              <w:jc w:val="right"/>
              <w:rPr>
                <w:rFonts w:asciiTheme="majorHAnsi" w:hAnsiTheme="majorHAnsi" w:cstheme="majorHAnsi"/>
                <w:b/>
                <w:bCs/>
                <w:color w:val="FFFFFF" w:themeColor="background1"/>
                <w:sz w:val="20"/>
                <w:szCs w:val="20"/>
              </w:rPr>
            </w:pPr>
            <w:r w:rsidRPr="00420873">
              <w:rPr>
                <w:rFonts w:asciiTheme="majorHAnsi" w:hAnsiTheme="majorHAnsi" w:cstheme="majorHAnsi"/>
                <w:b/>
                <w:bCs/>
                <w:color w:val="FFFFFF" w:themeColor="background1"/>
                <w:sz w:val="20"/>
                <w:szCs w:val="20"/>
              </w:rPr>
              <w:t>410.547.811,26</w:t>
            </w:r>
          </w:p>
        </w:tc>
        <w:tc>
          <w:tcPr>
            <w:tcW w:w="930" w:type="dxa"/>
            <w:tcBorders>
              <w:top w:val="nil"/>
              <w:left w:val="nil"/>
              <w:bottom w:val="nil"/>
              <w:right w:val="nil"/>
            </w:tcBorders>
            <w:shd w:val="clear" w:color="000000" w:fill="44546A"/>
            <w:noWrap/>
            <w:vAlign w:val="bottom"/>
            <w:hideMark/>
          </w:tcPr>
          <w:p w14:paraId="27A136C2" w14:textId="77777777" w:rsidR="009046A9" w:rsidRPr="00420873" w:rsidRDefault="009046A9" w:rsidP="009046A9">
            <w:pPr>
              <w:jc w:val="right"/>
              <w:rPr>
                <w:rFonts w:asciiTheme="majorHAnsi" w:hAnsiTheme="majorHAnsi" w:cstheme="majorHAnsi"/>
                <w:b/>
                <w:bCs/>
                <w:color w:val="FFFFFF" w:themeColor="background1"/>
                <w:sz w:val="20"/>
                <w:szCs w:val="20"/>
              </w:rPr>
            </w:pPr>
            <w:r w:rsidRPr="00420873">
              <w:rPr>
                <w:rFonts w:asciiTheme="majorHAnsi" w:hAnsiTheme="majorHAnsi" w:cstheme="majorHAnsi"/>
                <w:b/>
                <w:bCs/>
                <w:color w:val="FFFFFF" w:themeColor="background1"/>
                <w:sz w:val="20"/>
                <w:szCs w:val="20"/>
              </w:rPr>
              <w:t>5,32%</w:t>
            </w:r>
          </w:p>
        </w:tc>
      </w:tr>
    </w:tbl>
    <w:p w14:paraId="39B30EF9" w14:textId="390B89E2" w:rsidR="001653D3" w:rsidRPr="009D39A8" w:rsidRDefault="001653D3" w:rsidP="001653D3">
      <w:pPr>
        <w:rPr>
          <w:rFonts w:asciiTheme="majorHAnsi" w:hAnsiTheme="majorHAnsi" w:cstheme="majorHAnsi"/>
          <w:sz w:val="20"/>
          <w:szCs w:val="20"/>
        </w:rPr>
      </w:pPr>
      <w:r w:rsidRPr="009D39A8">
        <w:rPr>
          <w:rFonts w:asciiTheme="majorHAnsi" w:hAnsiTheme="majorHAnsi" w:cstheme="majorHAnsi"/>
          <w:sz w:val="20"/>
          <w:szCs w:val="20"/>
        </w:rPr>
        <w:t xml:space="preserve">Fonte: </w:t>
      </w:r>
      <w:proofErr w:type="spellStart"/>
      <w:r w:rsidRPr="009D39A8">
        <w:rPr>
          <w:rFonts w:asciiTheme="majorHAnsi" w:hAnsiTheme="majorHAnsi" w:cstheme="majorHAnsi"/>
          <w:sz w:val="20"/>
          <w:szCs w:val="20"/>
        </w:rPr>
        <w:t>Siafi</w:t>
      </w:r>
      <w:proofErr w:type="spellEnd"/>
      <w:r w:rsidRPr="009D39A8">
        <w:rPr>
          <w:rFonts w:asciiTheme="majorHAnsi" w:hAnsiTheme="majorHAnsi" w:cstheme="majorHAnsi"/>
          <w:sz w:val="20"/>
          <w:szCs w:val="20"/>
        </w:rPr>
        <w:t xml:space="preserve"> 201</w:t>
      </w:r>
      <w:r w:rsidR="00A24802" w:rsidRPr="009D39A8">
        <w:rPr>
          <w:rFonts w:asciiTheme="majorHAnsi" w:hAnsiTheme="majorHAnsi" w:cstheme="majorHAnsi"/>
          <w:sz w:val="20"/>
          <w:szCs w:val="20"/>
        </w:rPr>
        <w:t>9/2018</w:t>
      </w:r>
    </w:p>
    <w:p w14:paraId="59EB4E37" w14:textId="77777777" w:rsidR="0039097C" w:rsidRPr="009D39A8" w:rsidRDefault="0039097C" w:rsidP="009046A9">
      <w:pPr>
        <w:spacing w:before="120"/>
        <w:ind w:firstLine="567"/>
        <w:jc w:val="both"/>
        <w:rPr>
          <w:rFonts w:asciiTheme="majorHAnsi" w:hAnsiTheme="majorHAnsi" w:cstheme="majorHAnsi"/>
        </w:rPr>
      </w:pPr>
    </w:p>
    <w:p w14:paraId="617041F6" w14:textId="77777777" w:rsidR="0081706A" w:rsidRPr="009D39A8" w:rsidRDefault="0081706A" w:rsidP="0081706A">
      <w:pPr>
        <w:spacing w:before="120"/>
        <w:ind w:firstLine="567"/>
        <w:jc w:val="both"/>
      </w:pPr>
      <w:bookmarkStart w:id="24" w:name="_Hlk36202981"/>
      <w:r w:rsidRPr="009D39A8">
        <w:rPr>
          <w:rFonts w:ascii="Calibri Light" w:hAnsi="Calibri Light" w:cs="Calibri Light"/>
        </w:rPr>
        <w:t>Os imóveis de uso especial são controlados pelo Sistema de Gerenciamento do Patrimônio Imobiliário de Uso Especial da União (</w:t>
      </w:r>
      <w:proofErr w:type="spellStart"/>
      <w:r w:rsidRPr="009D39A8">
        <w:rPr>
          <w:rFonts w:ascii="Calibri Light" w:hAnsi="Calibri Light" w:cs="Calibri Light"/>
        </w:rPr>
        <w:t>SPIUnet</w:t>
      </w:r>
      <w:proofErr w:type="spellEnd"/>
      <w:r w:rsidRPr="009D39A8">
        <w:rPr>
          <w:rFonts w:ascii="Calibri Light" w:hAnsi="Calibri Light" w:cs="Calibri Light"/>
        </w:rPr>
        <w:t>), sob a gestão da Secretaria de Patrimônio da União do Ministério do Planejamento, Orçamento e Gestão (SPU/MP). O TRT2 possui atualmente apenas Edifícios como imóveis de uso especial.</w:t>
      </w:r>
    </w:p>
    <w:p w14:paraId="2A9F6032" w14:textId="77777777" w:rsidR="0081706A" w:rsidRPr="009D39A8" w:rsidRDefault="0081706A" w:rsidP="0081706A">
      <w:pPr>
        <w:spacing w:before="120"/>
        <w:ind w:firstLine="567"/>
        <w:jc w:val="both"/>
      </w:pPr>
      <w:r w:rsidRPr="009D39A8">
        <w:rPr>
          <w:rFonts w:ascii="Calibri Light" w:hAnsi="Calibri Light" w:cs="Calibri Light"/>
        </w:rPr>
        <w:t xml:space="preserve">Ao final do exercício de 2019, foram adquiridos 2 imóveis, ainda não registrados no </w:t>
      </w:r>
      <w:proofErr w:type="spellStart"/>
      <w:r w:rsidRPr="009D39A8">
        <w:rPr>
          <w:rFonts w:ascii="Calibri Light" w:hAnsi="Calibri Light" w:cs="Calibri Light"/>
        </w:rPr>
        <w:t>SPIUnet</w:t>
      </w:r>
      <w:proofErr w:type="spellEnd"/>
      <w:r w:rsidRPr="009D39A8">
        <w:rPr>
          <w:rFonts w:ascii="Calibri Light" w:hAnsi="Calibri Light" w:cs="Calibri Light"/>
        </w:rPr>
        <w:t>, que abrigam os Fóruns Trabalhistas de Osasco e Guarujá, pelo valor de R$ 11,5 milhões e R$ 10,65 milhões, respectivamente.</w:t>
      </w:r>
    </w:p>
    <w:p w14:paraId="3F3A323C" w14:textId="77777777" w:rsidR="0081706A" w:rsidRPr="009D39A8" w:rsidRDefault="0081706A" w:rsidP="0081706A">
      <w:pPr>
        <w:spacing w:before="120"/>
        <w:ind w:firstLine="567"/>
        <w:jc w:val="both"/>
      </w:pPr>
      <w:r w:rsidRPr="009D39A8">
        <w:rPr>
          <w:rFonts w:ascii="Calibri Light" w:hAnsi="Calibri Light" w:cs="Calibri Light"/>
        </w:rPr>
        <w:t>Desta forma, os valores registrados para cada edifício estão demonstrados no gráfico abaixo:</w:t>
      </w:r>
    </w:p>
    <w:p w14:paraId="699EA8F9" w14:textId="77777777" w:rsidR="009046A9" w:rsidRPr="009D39A8" w:rsidRDefault="009046A9" w:rsidP="00DE62DE">
      <w:pPr>
        <w:ind w:firstLine="567"/>
        <w:jc w:val="both"/>
        <w:rPr>
          <w:rFonts w:asciiTheme="majorHAnsi" w:hAnsiTheme="majorHAnsi" w:cstheme="majorHAnsi"/>
        </w:rPr>
      </w:pPr>
    </w:p>
    <w:tbl>
      <w:tblPr>
        <w:tblW w:w="9639" w:type="dxa"/>
        <w:tblCellMar>
          <w:left w:w="70" w:type="dxa"/>
          <w:right w:w="70" w:type="dxa"/>
        </w:tblCellMar>
        <w:tblLook w:val="04A0" w:firstRow="1" w:lastRow="0" w:firstColumn="1" w:lastColumn="0" w:noHBand="0" w:noVBand="1"/>
      </w:tblPr>
      <w:tblGrid>
        <w:gridCol w:w="9639"/>
      </w:tblGrid>
      <w:tr w:rsidR="009046A9" w:rsidRPr="009D39A8" w14:paraId="78836D4D" w14:textId="77777777" w:rsidTr="004E28CE">
        <w:trPr>
          <w:trHeight w:val="436"/>
        </w:trPr>
        <w:tc>
          <w:tcPr>
            <w:tcW w:w="9639" w:type="dxa"/>
            <w:tcBorders>
              <w:top w:val="nil"/>
              <w:left w:val="nil"/>
              <w:bottom w:val="nil"/>
              <w:right w:val="nil"/>
            </w:tcBorders>
            <w:shd w:val="clear" w:color="000000" w:fill="BDD7EE"/>
            <w:vAlign w:val="center"/>
            <w:hideMark/>
          </w:tcPr>
          <w:p w14:paraId="69AEF895" w14:textId="77777777" w:rsidR="009046A9" w:rsidRPr="009D39A8" w:rsidRDefault="009046A9">
            <w:pPr>
              <w:jc w:val="center"/>
              <w:rPr>
                <w:rFonts w:ascii="Calibri Light" w:hAnsi="Calibri Light" w:cs="Calibri Light"/>
                <w:b/>
                <w:bCs/>
                <w:sz w:val="20"/>
                <w:szCs w:val="20"/>
              </w:rPr>
            </w:pPr>
            <w:r w:rsidRPr="009D39A8">
              <w:rPr>
                <w:rFonts w:ascii="Calibri Light" w:hAnsi="Calibri Light" w:cs="Calibri Light"/>
                <w:b/>
                <w:bCs/>
                <w:sz w:val="20"/>
                <w:szCs w:val="20"/>
              </w:rPr>
              <w:t>GRÁFICO 4 - BENS DE USO ESPECIAL - EDIFÍCIOS - EM R$ MILHÕES</w:t>
            </w:r>
          </w:p>
        </w:tc>
      </w:tr>
    </w:tbl>
    <w:p w14:paraId="3A6B1ACA" w14:textId="77777777" w:rsidR="001653D3" w:rsidRPr="009D39A8" w:rsidRDefault="00C63952" w:rsidP="001653D3">
      <w:pPr>
        <w:jc w:val="both"/>
        <w:rPr>
          <w:rFonts w:asciiTheme="majorHAnsi" w:hAnsiTheme="majorHAnsi" w:cstheme="majorHAnsi"/>
        </w:rPr>
      </w:pPr>
      <w:r w:rsidRPr="009D39A8">
        <w:rPr>
          <w:rFonts w:asciiTheme="majorHAnsi" w:hAnsiTheme="majorHAnsi" w:cstheme="majorHAnsi"/>
          <w:noProof/>
        </w:rPr>
        <w:drawing>
          <wp:inline distT="0" distB="0" distL="0" distR="0" wp14:anchorId="38E451E6" wp14:editId="0829CCCF">
            <wp:extent cx="6154420" cy="2226365"/>
            <wp:effectExtent l="0" t="0" r="17780" b="254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9EF8A1B" w14:textId="3B6089A4" w:rsidR="001653D3" w:rsidRPr="009D39A8" w:rsidRDefault="001653D3" w:rsidP="001653D3">
      <w:pPr>
        <w:jc w:val="both"/>
        <w:rPr>
          <w:rFonts w:asciiTheme="majorHAnsi" w:hAnsiTheme="majorHAnsi" w:cstheme="majorHAnsi"/>
          <w:sz w:val="20"/>
          <w:szCs w:val="20"/>
        </w:rPr>
      </w:pPr>
      <w:r w:rsidRPr="009D39A8">
        <w:rPr>
          <w:rFonts w:asciiTheme="majorHAnsi" w:hAnsiTheme="majorHAnsi" w:cstheme="majorHAnsi"/>
          <w:sz w:val="20"/>
          <w:szCs w:val="20"/>
        </w:rPr>
        <w:t xml:space="preserve">Fonte: </w:t>
      </w:r>
      <w:proofErr w:type="spellStart"/>
      <w:r w:rsidRPr="009D39A8">
        <w:rPr>
          <w:rFonts w:asciiTheme="majorHAnsi" w:hAnsiTheme="majorHAnsi" w:cstheme="majorHAnsi"/>
          <w:sz w:val="20"/>
          <w:szCs w:val="20"/>
        </w:rPr>
        <w:t>Siafi</w:t>
      </w:r>
      <w:proofErr w:type="spellEnd"/>
      <w:r w:rsidRPr="009D39A8">
        <w:rPr>
          <w:rFonts w:asciiTheme="majorHAnsi" w:hAnsiTheme="majorHAnsi" w:cstheme="majorHAnsi"/>
          <w:sz w:val="20"/>
          <w:szCs w:val="20"/>
        </w:rPr>
        <w:t>/201</w:t>
      </w:r>
      <w:r w:rsidR="00B57361" w:rsidRPr="009D39A8">
        <w:rPr>
          <w:rFonts w:asciiTheme="majorHAnsi" w:hAnsiTheme="majorHAnsi" w:cstheme="majorHAnsi"/>
          <w:sz w:val="20"/>
          <w:szCs w:val="20"/>
        </w:rPr>
        <w:t>9</w:t>
      </w:r>
    </w:p>
    <w:p w14:paraId="018D25AF" w14:textId="77777777" w:rsidR="00DE62DE" w:rsidRPr="009D39A8" w:rsidRDefault="00DE62DE" w:rsidP="001653D3">
      <w:pPr>
        <w:jc w:val="both"/>
        <w:rPr>
          <w:rFonts w:asciiTheme="majorHAnsi" w:hAnsiTheme="majorHAnsi" w:cstheme="majorHAnsi"/>
          <w:sz w:val="20"/>
          <w:szCs w:val="20"/>
        </w:rPr>
      </w:pPr>
    </w:p>
    <w:bookmarkEnd w:id="24"/>
    <w:p w14:paraId="45F8D673" w14:textId="77777777" w:rsidR="001653D3" w:rsidRPr="009D39A8" w:rsidRDefault="001653D3" w:rsidP="001653D3">
      <w:pPr>
        <w:rPr>
          <w:rFonts w:asciiTheme="majorHAnsi" w:hAnsiTheme="majorHAnsi" w:cstheme="majorHAnsi"/>
          <w:b/>
        </w:rPr>
      </w:pPr>
      <w:r w:rsidRPr="009D39A8">
        <w:rPr>
          <w:rFonts w:asciiTheme="majorHAnsi" w:hAnsiTheme="majorHAnsi" w:cstheme="majorHAnsi"/>
          <w:b/>
        </w:rPr>
        <w:t>Depreciação dos Bens Imóveis</w:t>
      </w:r>
    </w:p>
    <w:p w14:paraId="7647E12D" w14:textId="77777777" w:rsidR="001653D3" w:rsidRPr="009D39A8" w:rsidRDefault="001653D3" w:rsidP="001653D3">
      <w:pPr>
        <w:rPr>
          <w:rFonts w:asciiTheme="majorHAnsi" w:hAnsiTheme="majorHAnsi" w:cstheme="majorHAnsi"/>
        </w:rPr>
      </w:pPr>
    </w:p>
    <w:p w14:paraId="45A3A71A" w14:textId="77777777" w:rsidR="0081706A" w:rsidRPr="009D39A8" w:rsidRDefault="0081706A" w:rsidP="0081706A">
      <w:pPr>
        <w:ind w:firstLine="576"/>
        <w:jc w:val="both"/>
      </w:pPr>
      <w:bookmarkStart w:id="25" w:name="_Toc505789986"/>
      <w:r w:rsidRPr="009D39A8">
        <w:rPr>
          <w:rFonts w:ascii="Calibri Light" w:hAnsi="Calibri Light" w:cs="Calibri Light"/>
        </w:rPr>
        <w:t xml:space="preserve">A depreciação dos bens imóveis é realizada, de forma centralizada, pela Coordenação Geral de Contabilidade da Secretaria do Tesouro Nacional – CCONT/STN (UG 170999), a partir das informações disponibilizadas pela Secretaria de Patrimônio da União (SPU). A metodologia utilizada para o cálculo da depreciação pelo </w:t>
      </w:r>
      <w:proofErr w:type="spellStart"/>
      <w:r w:rsidRPr="009D39A8">
        <w:rPr>
          <w:rFonts w:ascii="Calibri Light" w:hAnsi="Calibri Light" w:cs="Calibri Light"/>
        </w:rPr>
        <w:t>SPIUnet</w:t>
      </w:r>
      <w:proofErr w:type="spellEnd"/>
      <w:r w:rsidRPr="009D39A8">
        <w:rPr>
          <w:rFonts w:ascii="Calibri Light" w:hAnsi="Calibri Light" w:cs="Calibri Light"/>
        </w:rPr>
        <w:t xml:space="preserve"> é o Método da Parábola de </w:t>
      </w:r>
      <w:proofErr w:type="spellStart"/>
      <w:r w:rsidRPr="009D39A8">
        <w:rPr>
          <w:rFonts w:ascii="Calibri Light" w:hAnsi="Calibri Light" w:cs="Calibri Light"/>
        </w:rPr>
        <w:t>Kuentzle</w:t>
      </w:r>
      <w:proofErr w:type="spellEnd"/>
      <w:r w:rsidRPr="009D39A8">
        <w:rPr>
          <w:rFonts w:ascii="Calibri Light" w:hAnsi="Calibri Light" w:cs="Calibri Light"/>
        </w:rPr>
        <w:t xml:space="preserve">, conforme definido na Portaria Conjunta SPU-STN nº 703/2014.   </w:t>
      </w:r>
    </w:p>
    <w:p w14:paraId="2C203837" w14:textId="77777777" w:rsidR="001653D3" w:rsidRPr="009D39A8" w:rsidRDefault="001653D3" w:rsidP="001653D3">
      <w:pPr>
        <w:rPr>
          <w:rFonts w:asciiTheme="majorHAnsi" w:hAnsiTheme="majorHAnsi" w:cstheme="majorHAnsi"/>
        </w:rPr>
      </w:pPr>
    </w:p>
    <w:p w14:paraId="6B196241" w14:textId="21CE55CF" w:rsidR="001653D3" w:rsidRPr="009D39A8" w:rsidRDefault="001653D3" w:rsidP="002A7847">
      <w:pPr>
        <w:pStyle w:val="Ttulo2"/>
      </w:pPr>
      <w:bookmarkStart w:id="26" w:name="_Toc36131440"/>
      <w:r w:rsidRPr="009D39A8">
        <w:t xml:space="preserve">Nota </w:t>
      </w:r>
      <w:r w:rsidR="0037366A" w:rsidRPr="009D39A8">
        <w:t>5</w:t>
      </w:r>
      <w:r w:rsidRPr="009D39A8">
        <w:t xml:space="preserve"> – Intangível</w:t>
      </w:r>
      <w:bookmarkEnd w:id="25"/>
      <w:bookmarkEnd w:id="26"/>
    </w:p>
    <w:p w14:paraId="47DB545E" w14:textId="2E36A6DD" w:rsidR="001653D3" w:rsidRPr="009D39A8" w:rsidRDefault="001653D3" w:rsidP="001653D3">
      <w:pPr>
        <w:rPr>
          <w:rFonts w:asciiTheme="majorHAnsi" w:hAnsiTheme="majorHAnsi" w:cstheme="majorHAnsi"/>
        </w:rPr>
      </w:pPr>
    </w:p>
    <w:p w14:paraId="01AC369E" w14:textId="366E296E" w:rsidR="0039097C" w:rsidRPr="009D39A8" w:rsidRDefault="0039097C" w:rsidP="00EB425D">
      <w:pPr>
        <w:ind w:firstLine="576"/>
        <w:jc w:val="both"/>
        <w:rPr>
          <w:rFonts w:asciiTheme="majorHAnsi" w:hAnsiTheme="majorHAnsi" w:cstheme="majorHAnsi"/>
        </w:rPr>
      </w:pPr>
      <w:r w:rsidRPr="009D39A8">
        <w:rPr>
          <w:rFonts w:asciiTheme="majorHAnsi" w:hAnsiTheme="majorHAnsi" w:cstheme="majorHAnsi"/>
        </w:rPr>
        <w:t>Os bens intangíveis do TRT2 apresentaram saldo, em 31/12/2019, de R$ 18.149.993,11, tratando-se exclusivamente de softwares, e estão segregados entre softwares com vida útil definida e indefinida.</w:t>
      </w:r>
    </w:p>
    <w:p w14:paraId="4440849F" w14:textId="493ABCDE" w:rsidR="001653D3" w:rsidRPr="009D39A8" w:rsidRDefault="001653D3" w:rsidP="001653D3">
      <w:pPr>
        <w:jc w:val="both"/>
        <w:rPr>
          <w:rFonts w:asciiTheme="majorHAnsi" w:hAnsiTheme="majorHAnsi" w:cstheme="majorHAnsi"/>
          <w:b/>
          <w:sz w:val="20"/>
          <w:szCs w:val="20"/>
        </w:rPr>
      </w:pPr>
    </w:p>
    <w:tbl>
      <w:tblPr>
        <w:tblW w:w="9781" w:type="dxa"/>
        <w:tblCellMar>
          <w:left w:w="70" w:type="dxa"/>
          <w:right w:w="70" w:type="dxa"/>
        </w:tblCellMar>
        <w:tblLook w:val="04A0" w:firstRow="1" w:lastRow="0" w:firstColumn="1" w:lastColumn="0" w:noHBand="0" w:noVBand="1"/>
      </w:tblPr>
      <w:tblGrid>
        <w:gridCol w:w="5387"/>
        <w:gridCol w:w="1701"/>
        <w:gridCol w:w="1701"/>
        <w:gridCol w:w="986"/>
        <w:gridCol w:w="6"/>
      </w:tblGrid>
      <w:tr w:rsidR="0039097C" w:rsidRPr="009D39A8" w14:paraId="7EE8E42B" w14:textId="77777777" w:rsidTr="0039097C">
        <w:trPr>
          <w:gridAfter w:val="1"/>
          <w:wAfter w:w="6" w:type="dxa"/>
          <w:trHeight w:val="255"/>
        </w:trPr>
        <w:tc>
          <w:tcPr>
            <w:tcW w:w="9775" w:type="dxa"/>
            <w:gridSpan w:val="4"/>
            <w:tcBorders>
              <w:top w:val="nil"/>
              <w:left w:val="nil"/>
              <w:bottom w:val="single" w:sz="4" w:space="0" w:color="auto"/>
              <w:right w:val="nil"/>
            </w:tcBorders>
            <w:shd w:val="clear" w:color="000000" w:fill="BDD7EE"/>
            <w:vAlign w:val="center"/>
            <w:hideMark/>
          </w:tcPr>
          <w:p w14:paraId="219F7F71" w14:textId="77777777" w:rsidR="0039097C" w:rsidRPr="009D39A8" w:rsidRDefault="0039097C">
            <w:pPr>
              <w:jc w:val="center"/>
              <w:rPr>
                <w:rFonts w:ascii="Calibri Light" w:hAnsi="Calibri Light" w:cs="Calibri Light"/>
                <w:b/>
                <w:bCs/>
                <w:sz w:val="20"/>
                <w:szCs w:val="20"/>
              </w:rPr>
            </w:pPr>
            <w:r w:rsidRPr="009D39A8">
              <w:rPr>
                <w:rFonts w:ascii="Calibri Light" w:hAnsi="Calibri Light" w:cs="Calibri Light"/>
                <w:b/>
                <w:bCs/>
                <w:sz w:val="20"/>
                <w:szCs w:val="20"/>
              </w:rPr>
              <w:t>TABELA 07 - BENS INTANGÍVEIS - COMPOSIÇÃO - EM R$ 1,00</w:t>
            </w:r>
          </w:p>
        </w:tc>
      </w:tr>
      <w:tr w:rsidR="0039097C" w:rsidRPr="009D39A8" w14:paraId="03592BED" w14:textId="77777777" w:rsidTr="0039097C">
        <w:trPr>
          <w:trHeight w:val="255"/>
        </w:trPr>
        <w:tc>
          <w:tcPr>
            <w:tcW w:w="5387" w:type="dxa"/>
            <w:tcBorders>
              <w:top w:val="nil"/>
              <w:left w:val="nil"/>
              <w:bottom w:val="single" w:sz="4" w:space="0" w:color="auto"/>
              <w:right w:val="nil"/>
            </w:tcBorders>
            <w:shd w:val="clear" w:color="000000" w:fill="44546A"/>
            <w:noWrap/>
            <w:vAlign w:val="center"/>
            <w:hideMark/>
          </w:tcPr>
          <w:p w14:paraId="478648D2" w14:textId="082EE417" w:rsidR="0039097C" w:rsidRPr="00420873" w:rsidRDefault="0039097C">
            <w:pPr>
              <w:rPr>
                <w:rFonts w:ascii="Calibri Light" w:hAnsi="Calibri Light" w:cs="Calibri Light"/>
                <w:b/>
                <w:bCs/>
                <w:color w:val="FFFFFF" w:themeColor="background1"/>
                <w:sz w:val="20"/>
                <w:szCs w:val="20"/>
              </w:rPr>
            </w:pPr>
            <w:r w:rsidRPr="00420873">
              <w:rPr>
                <w:rFonts w:ascii="Calibri Light" w:hAnsi="Calibri Light" w:cs="Calibri Light"/>
                <w:b/>
                <w:bCs/>
                <w:color w:val="FFFFFF" w:themeColor="background1"/>
                <w:sz w:val="20"/>
                <w:szCs w:val="20"/>
              </w:rPr>
              <w:t> </w:t>
            </w:r>
            <w:r w:rsidR="001B2EEA" w:rsidRPr="00420873">
              <w:rPr>
                <w:rFonts w:ascii="Calibri Light" w:hAnsi="Calibri Light" w:cs="Calibri Light"/>
                <w:b/>
                <w:bCs/>
                <w:color w:val="FFFFFF" w:themeColor="background1"/>
                <w:sz w:val="20"/>
                <w:szCs w:val="20"/>
              </w:rPr>
              <w:t>Descrição</w:t>
            </w:r>
          </w:p>
        </w:tc>
        <w:tc>
          <w:tcPr>
            <w:tcW w:w="1701" w:type="dxa"/>
            <w:tcBorders>
              <w:top w:val="nil"/>
              <w:left w:val="nil"/>
              <w:bottom w:val="single" w:sz="4" w:space="0" w:color="auto"/>
              <w:right w:val="nil"/>
            </w:tcBorders>
            <w:shd w:val="clear" w:color="000000" w:fill="44546A"/>
            <w:noWrap/>
            <w:vAlign w:val="center"/>
            <w:hideMark/>
          </w:tcPr>
          <w:p w14:paraId="05A47C3B" w14:textId="77777777" w:rsidR="0039097C" w:rsidRPr="00420873" w:rsidRDefault="0039097C">
            <w:pPr>
              <w:jc w:val="center"/>
              <w:rPr>
                <w:rFonts w:ascii="Calibri Light" w:hAnsi="Calibri Light" w:cs="Calibri Light"/>
                <w:b/>
                <w:bCs/>
                <w:color w:val="FFFFFF" w:themeColor="background1"/>
                <w:sz w:val="20"/>
                <w:szCs w:val="20"/>
              </w:rPr>
            </w:pPr>
            <w:r w:rsidRPr="00420873">
              <w:rPr>
                <w:rFonts w:ascii="Calibri Light" w:hAnsi="Calibri Light" w:cs="Calibri Light"/>
                <w:b/>
                <w:bCs/>
                <w:color w:val="FFFFFF" w:themeColor="background1"/>
                <w:sz w:val="20"/>
                <w:szCs w:val="20"/>
              </w:rPr>
              <w:t>31/12/2019</w:t>
            </w:r>
          </w:p>
        </w:tc>
        <w:tc>
          <w:tcPr>
            <w:tcW w:w="1701" w:type="dxa"/>
            <w:tcBorders>
              <w:top w:val="nil"/>
              <w:left w:val="nil"/>
              <w:bottom w:val="single" w:sz="4" w:space="0" w:color="auto"/>
              <w:right w:val="nil"/>
            </w:tcBorders>
            <w:shd w:val="clear" w:color="000000" w:fill="44546A"/>
            <w:noWrap/>
            <w:vAlign w:val="center"/>
            <w:hideMark/>
          </w:tcPr>
          <w:p w14:paraId="123E920B" w14:textId="77777777" w:rsidR="0039097C" w:rsidRPr="00420873" w:rsidRDefault="0039097C">
            <w:pPr>
              <w:jc w:val="center"/>
              <w:rPr>
                <w:rFonts w:ascii="Calibri Light" w:hAnsi="Calibri Light" w:cs="Calibri Light"/>
                <w:b/>
                <w:bCs/>
                <w:color w:val="FFFFFF" w:themeColor="background1"/>
                <w:sz w:val="20"/>
                <w:szCs w:val="20"/>
              </w:rPr>
            </w:pPr>
            <w:r w:rsidRPr="00420873">
              <w:rPr>
                <w:rFonts w:ascii="Calibri Light" w:hAnsi="Calibri Light" w:cs="Calibri Light"/>
                <w:b/>
                <w:bCs/>
                <w:color w:val="FFFFFF" w:themeColor="background1"/>
                <w:sz w:val="20"/>
                <w:szCs w:val="20"/>
              </w:rPr>
              <w:t>31/12/2018</w:t>
            </w:r>
          </w:p>
        </w:tc>
        <w:tc>
          <w:tcPr>
            <w:tcW w:w="992" w:type="dxa"/>
            <w:gridSpan w:val="2"/>
            <w:tcBorders>
              <w:top w:val="nil"/>
              <w:left w:val="nil"/>
              <w:bottom w:val="single" w:sz="4" w:space="0" w:color="auto"/>
              <w:right w:val="nil"/>
            </w:tcBorders>
            <w:shd w:val="clear" w:color="000000" w:fill="44546A"/>
            <w:noWrap/>
            <w:vAlign w:val="center"/>
            <w:hideMark/>
          </w:tcPr>
          <w:p w14:paraId="057562BA" w14:textId="77777777" w:rsidR="0039097C" w:rsidRPr="00420873" w:rsidRDefault="0039097C">
            <w:pPr>
              <w:jc w:val="center"/>
              <w:rPr>
                <w:rFonts w:ascii="Calibri Light" w:hAnsi="Calibri Light" w:cs="Calibri Light"/>
                <w:b/>
                <w:bCs/>
                <w:color w:val="FFFFFF" w:themeColor="background1"/>
                <w:sz w:val="20"/>
                <w:szCs w:val="20"/>
              </w:rPr>
            </w:pPr>
            <w:r w:rsidRPr="00420873">
              <w:rPr>
                <w:rFonts w:ascii="Calibri Light" w:hAnsi="Calibri Light" w:cs="Calibri Light"/>
                <w:b/>
                <w:bCs/>
                <w:color w:val="FFFFFF" w:themeColor="background1"/>
                <w:sz w:val="20"/>
                <w:szCs w:val="20"/>
              </w:rPr>
              <w:t>AH (%)</w:t>
            </w:r>
          </w:p>
        </w:tc>
      </w:tr>
      <w:tr w:rsidR="0039097C" w:rsidRPr="009D39A8" w14:paraId="60298D84" w14:textId="77777777" w:rsidTr="0039097C">
        <w:trPr>
          <w:trHeight w:val="255"/>
        </w:trPr>
        <w:tc>
          <w:tcPr>
            <w:tcW w:w="5387" w:type="dxa"/>
            <w:tcBorders>
              <w:top w:val="nil"/>
              <w:left w:val="nil"/>
              <w:bottom w:val="single" w:sz="4" w:space="0" w:color="auto"/>
              <w:right w:val="nil"/>
            </w:tcBorders>
            <w:shd w:val="clear" w:color="auto" w:fill="auto"/>
            <w:noWrap/>
            <w:vAlign w:val="center"/>
            <w:hideMark/>
          </w:tcPr>
          <w:p w14:paraId="0EF6D8F9" w14:textId="77777777" w:rsidR="0039097C" w:rsidRPr="009D39A8" w:rsidRDefault="0039097C">
            <w:pPr>
              <w:rPr>
                <w:rFonts w:ascii="Calibri Light" w:hAnsi="Calibri Light" w:cs="Calibri Light"/>
                <w:sz w:val="20"/>
                <w:szCs w:val="20"/>
              </w:rPr>
            </w:pPr>
            <w:r w:rsidRPr="009D39A8">
              <w:rPr>
                <w:rFonts w:ascii="Calibri Light" w:hAnsi="Calibri Light" w:cs="Calibri Light"/>
                <w:sz w:val="20"/>
                <w:szCs w:val="20"/>
              </w:rPr>
              <w:t>Software com Vida Útil Definida</w:t>
            </w:r>
          </w:p>
        </w:tc>
        <w:tc>
          <w:tcPr>
            <w:tcW w:w="1701" w:type="dxa"/>
            <w:tcBorders>
              <w:top w:val="nil"/>
              <w:left w:val="nil"/>
              <w:bottom w:val="single" w:sz="4" w:space="0" w:color="auto"/>
              <w:right w:val="nil"/>
            </w:tcBorders>
            <w:shd w:val="clear" w:color="auto" w:fill="auto"/>
            <w:noWrap/>
            <w:vAlign w:val="center"/>
            <w:hideMark/>
          </w:tcPr>
          <w:p w14:paraId="2EEE92F0" w14:textId="0835A2AE" w:rsidR="0039097C" w:rsidRPr="009D39A8" w:rsidRDefault="0039097C" w:rsidP="0039097C">
            <w:pPr>
              <w:jc w:val="right"/>
              <w:rPr>
                <w:rFonts w:ascii="Calibri Light" w:hAnsi="Calibri Light" w:cs="Calibri Light"/>
                <w:sz w:val="20"/>
                <w:szCs w:val="20"/>
              </w:rPr>
            </w:pPr>
            <w:r w:rsidRPr="009D39A8">
              <w:rPr>
                <w:rFonts w:ascii="Calibri Light" w:hAnsi="Calibri Light" w:cs="Calibri Light"/>
                <w:sz w:val="20"/>
                <w:szCs w:val="20"/>
              </w:rPr>
              <w:t>3.058.906,04</w:t>
            </w:r>
          </w:p>
        </w:tc>
        <w:tc>
          <w:tcPr>
            <w:tcW w:w="1701" w:type="dxa"/>
            <w:tcBorders>
              <w:top w:val="nil"/>
              <w:left w:val="nil"/>
              <w:bottom w:val="single" w:sz="4" w:space="0" w:color="auto"/>
              <w:right w:val="nil"/>
            </w:tcBorders>
            <w:shd w:val="clear" w:color="auto" w:fill="auto"/>
            <w:noWrap/>
            <w:vAlign w:val="center"/>
            <w:hideMark/>
          </w:tcPr>
          <w:p w14:paraId="1187C9CC" w14:textId="78DE49C3" w:rsidR="0039097C" w:rsidRPr="009D39A8" w:rsidRDefault="0039097C" w:rsidP="0039097C">
            <w:pPr>
              <w:jc w:val="right"/>
              <w:rPr>
                <w:rFonts w:ascii="Calibri Light" w:hAnsi="Calibri Light" w:cs="Calibri Light"/>
                <w:sz w:val="20"/>
                <w:szCs w:val="20"/>
              </w:rPr>
            </w:pPr>
            <w:r w:rsidRPr="009D39A8">
              <w:rPr>
                <w:rFonts w:ascii="Calibri Light" w:hAnsi="Calibri Light" w:cs="Calibri Light"/>
                <w:sz w:val="20"/>
                <w:szCs w:val="20"/>
              </w:rPr>
              <w:t>3.337.481,84</w:t>
            </w:r>
          </w:p>
        </w:tc>
        <w:tc>
          <w:tcPr>
            <w:tcW w:w="992" w:type="dxa"/>
            <w:gridSpan w:val="2"/>
            <w:tcBorders>
              <w:top w:val="nil"/>
              <w:left w:val="nil"/>
              <w:bottom w:val="single" w:sz="4" w:space="0" w:color="auto"/>
              <w:right w:val="nil"/>
            </w:tcBorders>
            <w:shd w:val="clear" w:color="auto" w:fill="auto"/>
            <w:noWrap/>
            <w:vAlign w:val="center"/>
            <w:hideMark/>
          </w:tcPr>
          <w:p w14:paraId="21554AF6" w14:textId="3F69DB60" w:rsidR="0039097C" w:rsidRPr="009D39A8" w:rsidRDefault="0039097C" w:rsidP="008D1358">
            <w:pPr>
              <w:jc w:val="right"/>
              <w:rPr>
                <w:rFonts w:ascii="Calibri Light" w:hAnsi="Calibri Light" w:cs="Calibri Light"/>
                <w:sz w:val="20"/>
                <w:szCs w:val="20"/>
              </w:rPr>
            </w:pPr>
            <w:r w:rsidRPr="009D39A8">
              <w:rPr>
                <w:rFonts w:ascii="Calibri Light" w:hAnsi="Calibri Light" w:cs="Calibri Light"/>
                <w:sz w:val="20"/>
                <w:szCs w:val="20"/>
              </w:rPr>
              <w:t>-8,35</w:t>
            </w:r>
          </w:p>
        </w:tc>
      </w:tr>
      <w:tr w:rsidR="0039097C" w:rsidRPr="009D39A8" w14:paraId="6916F1BD" w14:textId="77777777" w:rsidTr="0039097C">
        <w:trPr>
          <w:trHeight w:val="255"/>
        </w:trPr>
        <w:tc>
          <w:tcPr>
            <w:tcW w:w="5387" w:type="dxa"/>
            <w:tcBorders>
              <w:top w:val="nil"/>
              <w:left w:val="nil"/>
              <w:bottom w:val="single" w:sz="4" w:space="0" w:color="auto"/>
              <w:right w:val="nil"/>
            </w:tcBorders>
            <w:shd w:val="clear" w:color="auto" w:fill="auto"/>
            <w:noWrap/>
            <w:vAlign w:val="center"/>
            <w:hideMark/>
          </w:tcPr>
          <w:p w14:paraId="3526EC1A" w14:textId="77777777" w:rsidR="0039097C" w:rsidRPr="009D39A8" w:rsidRDefault="0039097C">
            <w:pPr>
              <w:rPr>
                <w:rFonts w:ascii="Calibri Light" w:hAnsi="Calibri Light" w:cs="Calibri Light"/>
                <w:sz w:val="20"/>
                <w:szCs w:val="20"/>
              </w:rPr>
            </w:pPr>
            <w:r w:rsidRPr="009D39A8">
              <w:rPr>
                <w:rFonts w:ascii="Calibri Light" w:hAnsi="Calibri Light" w:cs="Calibri Light"/>
                <w:sz w:val="20"/>
                <w:szCs w:val="20"/>
              </w:rPr>
              <w:t>(-) Amortização Acumulada</w:t>
            </w:r>
          </w:p>
        </w:tc>
        <w:tc>
          <w:tcPr>
            <w:tcW w:w="1701" w:type="dxa"/>
            <w:tcBorders>
              <w:top w:val="nil"/>
              <w:left w:val="nil"/>
              <w:bottom w:val="single" w:sz="4" w:space="0" w:color="auto"/>
              <w:right w:val="nil"/>
            </w:tcBorders>
            <w:shd w:val="clear" w:color="auto" w:fill="auto"/>
            <w:noWrap/>
            <w:vAlign w:val="center"/>
            <w:hideMark/>
          </w:tcPr>
          <w:p w14:paraId="313C718B" w14:textId="77777777" w:rsidR="0039097C" w:rsidRPr="009D39A8" w:rsidRDefault="0039097C" w:rsidP="0039097C">
            <w:pPr>
              <w:jc w:val="right"/>
              <w:rPr>
                <w:rFonts w:ascii="Calibri Light" w:hAnsi="Calibri Light" w:cs="Calibri Light"/>
                <w:sz w:val="20"/>
                <w:szCs w:val="20"/>
              </w:rPr>
            </w:pPr>
            <w:r w:rsidRPr="009D39A8">
              <w:rPr>
                <w:rFonts w:ascii="Calibri Light" w:hAnsi="Calibri Light" w:cs="Calibri Light"/>
                <w:sz w:val="20"/>
                <w:szCs w:val="20"/>
              </w:rPr>
              <w:t>(2.975.906,74)</w:t>
            </w:r>
          </w:p>
        </w:tc>
        <w:tc>
          <w:tcPr>
            <w:tcW w:w="1701" w:type="dxa"/>
            <w:tcBorders>
              <w:top w:val="nil"/>
              <w:left w:val="nil"/>
              <w:bottom w:val="single" w:sz="4" w:space="0" w:color="auto"/>
              <w:right w:val="nil"/>
            </w:tcBorders>
            <w:shd w:val="clear" w:color="auto" w:fill="auto"/>
            <w:noWrap/>
            <w:vAlign w:val="center"/>
            <w:hideMark/>
          </w:tcPr>
          <w:p w14:paraId="76DCC200" w14:textId="77777777" w:rsidR="0039097C" w:rsidRPr="009D39A8" w:rsidRDefault="0039097C" w:rsidP="0039097C">
            <w:pPr>
              <w:jc w:val="right"/>
              <w:rPr>
                <w:rFonts w:ascii="Calibri Light" w:hAnsi="Calibri Light" w:cs="Calibri Light"/>
                <w:sz w:val="20"/>
                <w:szCs w:val="20"/>
              </w:rPr>
            </w:pPr>
            <w:r w:rsidRPr="009D39A8">
              <w:rPr>
                <w:rFonts w:ascii="Calibri Light" w:hAnsi="Calibri Light" w:cs="Calibri Light"/>
                <w:sz w:val="20"/>
                <w:szCs w:val="20"/>
              </w:rPr>
              <w:t>(2.794.193,68)</w:t>
            </w:r>
          </w:p>
        </w:tc>
        <w:tc>
          <w:tcPr>
            <w:tcW w:w="992" w:type="dxa"/>
            <w:gridSpan w:val="2"/>
            <w:tcBorders>
              <w:top w:val="nil"/>
              <w:left w:val="nil"/>
              <w:bottom w:val="single" w:sz="4" w:space="0" w:color="auto"/>
              <w:right w:val="nil"/>
            </w:tcBorders>
            <w:shd w:val="clear" w:color="auto" w:fill="auto"/>
            <w:noWrap/>
            <w:vAlign w:val="center"/>
            <w:hideMark/>
          </w:tcPr>
          <w:p w14:paraId="0E0B7868" w14:textId="1F0442F0" w:rsidR="0039097C" w:rsidRPr="009D39A8" w:rsidRDefault="0039097C" w:rsidP="008D1358">
            <w:pPr>
              <w:jc w:val="right"/>
              <w:rPr>
                <w:rFonts w:ascii="Calibri Light" w:hAnsi="Calibri Light" w:cs="Calibri Light"/>
                <w:sz w:val="20"/>
                <w:szCs w:val="20"/>
              </w:rPr>
            </w:pPr>
            <w:r w:rsidRPr="009D39A8">
              <w:rPr>
                <w:rFonts w:ascii="Calibri Light" w:hAnsi="Calibri Light" w:cs="Calibri Light"/>
                <w:sz w:val="20"/>
                <w:szCs w:val="20"/>
              </w:rPr>
              <w:t>6,50</w:t>
            </w:r>
          </w:p>
        </w:tc>
      </w:tr>
      <w:tr w:rsidR="0039097C" w:rsidRPr="009D39A8" w14:paraId="09B47687" w14:textId="77777777" w:rsidTr="0039097C">
        <w:trPr>
          <w:trHeight w:val="255"/>
        </w:trPr>
        <w:tc>
          <w:tcPr>
            <w:tcW w:w="5387" w:type="dxa"/>
            <w:tcBorders>
              <w:top w:val="nil"/>
              <w:left w:val="nil"/>
              <w:bottom w:val="single" w:sz="4" w:space="0" w:color="auto"/>
              <w:right w:val="nil"/>
            </w:tcBorders>
            <w:shd w:val="clear" w:color="000000" w:fill="BFBFBF"/>
            <w:noWrap/>
            <w:vAlign w:val="center"/>
            <w:hideMark/>
          </w:tcPr>
          <w:p w14:paraId="3044D633" w14:textId="77777777" w:rsidR="0039097C" w:rsidRPr="009D39A8" w:rsidRDefault="0039097C">
            <w:pPr>
              <w:rPr>
                <w:rFonts w:ascii="Calibri Light" w:hAnsi="Calibri Light" w:cs="Calibri Light"/>
                <w:b/>
                <w:bCs/>
                <w:sz w:val="20"/>
                <w:szCs w:val="20"/>
              </w:rPr>
            </w:pPr>
            <w:r w:rsidRPr="009D39A8">
              <w:rPr>
                <w:rFonts w:ascii="Calibri Light" w:hAnsi="Calibri Light" w:cs="Calibri Light"/>
                <w:b/>
                <w:bCs/>
                <w:sz w:val="20"/>
                <w:szCs w:val="20"/>
              </w:rPr>
              <w:t>Subtotal - Software com Vida Útil Definida</w:t>
            </w:r>
          </w:p>
        </w:tc>
        <w:tc>
          <w:tcPr>
            <w:tcW w:w="1701" w:type="dxa"/>
            <w:tcBorders>
              <w:top w:val="nil"/>
              <w:left w:val="nil"/>
              <w:bottom w:val="single" w:sz="4" w:space="0" w:color="auto"/>
              <w:right w:val="nil"/>
            </w:tcBorders>
            <w:shd w:val="clear" w:color="000000" w:fill="BFBFBF"/>
            <w:noWrap/>
            <w:vAlign w:val="center"/>
            <w:hideMark/>
          </w:tcPr>
          <w:p w14:paraId="5BDA23A3" w14:textId="7B3416DE" w:rsidR="0039097C" w:rsidRPr="009D39A8" w:rsidRDefault="0039097C" w:rsidP="0039097C">
            <w:pPr>
              <w:jc w:val="right"/>
              <w:rPr>
                <w:rFonts w:ascii="Calibri Light" w:hAnsi="Calibri Light" w:cs="Calibri Light"/>
                <w:b/>
                <w:bCs/>
                <w:sz w:val="20"/>
                <w:szCs w:val="20"/>
              </w:rPr>
            </w:pPr>
            <w:r w:rsidRPr="009D39A8">
              <w:rPr>
                <w:rFonts w:ascii="Calibri Light" w:hAnsi="Calibri Light" w:cs="Calibri Light"/>
                <w:b/>
                <w:bCs/>
                <w:sz w:val="20"/>
                <w:szCs w:val="20"/>
              </w:rPr>
              <w:t>82.999,30</w:t>
            </w:r>
          </w:p>
        </w:tc>
        <w:tc>
          <w:tcPr>
            <w:tcW w:w="1701" w:type="dxa"/>
            <w:tcBorders>
              <w:top w:val="nil"/>
              <w:left w:val="nil"/>
              <w:bottom w:val="single" w:sz="4" w:space="0" w:color="auto"/>
              <w:right w:val="nil"/>
            </w:tcBorders>
            <w:shd w:val="clear" w:color="000000" w:fill="BFBFBF"/>
            <w:noWrap/>
            <w:vAlign w:val="center"/>
            <w:hideMark/>
          </w:tcPr>
          <w:p w14:paraId="5A961E7F" w14:textId="453180D9" w:rsidR="0039097C" w:rsidRPr="009D39A8" w:rsidRDefault="0039097C" w:rsidP="0039097C">
            <w:pPr>
              <w:jc w:val="right"/>
              <w:rPr>
                <w:rFonts w:ascii="Calibri Light" w:hAnsi="Calibri Light" w:cs="Calibri Light"/>
                <w:b/>
                <w:bCs/>
                <w:sz w:val="20"/>
                <w:szCs w:val="20"/>
              </w:rPr>
            </w:pPr>
            <w:r w:rsidRPr="009D39A8">
              <w:rPr>
                <w:rFonts w:ascii="Calibri Light" w:hAnsi="Calibri Light" w:cs="Calibri Light"/>
                <w:b/>
                <w:bCs/>
                <w:sz w:val="20"/>
                <w:szCs w:val="20"/>
              </w:rPr>
              <w:t>543.288,16</w:t>
            </w:r>
          </w:p>
        </w:tc>
        <w:tc>
          <w:tcPr>
            <w:tcW w:w="992" w:type="dxa"/>
            <w:gridSpan w:val="2"/>
            <w:tcBorders>
              <w:top w:val="nil"/>
              <w:left w:val="nil"/>
              <w:bottom w:val="single" w:sz="4" w:space="0" w:color="auto"/>
              <w:right w:val="nil"/>
            </w:tcBorders>
            <w:shd w:val="clear" w:color="000000" w:fill="BFBFBF"/>
            <w:noWrap/>
            <w:vAlign w:val="center"/>
            <w:hideMark/>
          </w:tcPr>
          <w:p w14:paraId="4C1CD8C2" w14:textId="77EDD590" w:rsidR="0039097C" w:rsidRPr="009D39A8" w:rsidRDefault="0039097C" w:rsidP="008D1358">
            <w:pPr>
              <w:jc w:val="right"/>
              <w:rPr>
                <w:rFonts w:ascii="Calibri Light" w:hAnsi="Calibri Light" w:cs="Calibri Light"/>
                <w:b/>
                <w:bCs/>
                <w:sz w:val="20"/>
                <w:szCs w:val="20"/>
              </w:rPr>
            </w:pPr>
            <w:r w:rsidRPr="009D39A8">
              <w:rPr>
                <w:rFonts w:ascii="Calibri Light" w:hAnsi="Calibri Light" w:cs="Calibri Light"/>
                <w:b/>
                <w:bCs/>
                <w:sz w:val="20"/>
                <w:szCs w:val="20"/>
              </w:rPr>
              <w:t>-84,72</w:t>
            </w:r>
          </w:p>
        </w:tc>
      </w:tr>
      <w:tr w:rsidR="0039097C" w:rsidRPr="009D39A8" w14:paraId="4C27D242" w14:textId="77777777" w:rsidTr="0039097C">
        <w:trPr>
          <w:trHeight w:val="255"/>
        </w:trPr>
        <w:tc>
          <w:tcPr>
            <w:tcW w:w="5387" w:type="dxa"/>
            <w:tcBorders>
              <w:top w:val="nil"/>
              <w:left w:val="nil"/>
              <w:bottom w:val="single" w:sz="4" w:space="0" w:color="auto"/>
              <w:right w:val="nil"/>
            </w:tcBorders>
            <w:shd w:val="clear" w:color="auto" w:fill="auto"/>
            <w:noWrap/>
            <w:vAlign w:val="center"/>
            <w:hideMark/>
          </w:tcPr>
          <w:p w14:paraId="6B33C9AB" w14:textId="77777777" w:rsidR="0039097C" w:rsidRPr="009D39A8" w:rsidRDefault="0039097C">
            <w:pPr>
              <w:rPr>
                <w:rFonts w:ascii="Calibri Light" w:hAnsi="Calibri Light" w:cs="Calibri Light"/>
                <w:sz w:val="20"/>
                <w:szCs w:val="20"/>
              </w:rPr>
            </w:pPr>
            <w:r w:rsidRPr="009D39A8">
              <w:rPr>
                <w:rFonts w:ascii="Calibri Light" w:hAnsi="Calibri Light" w:cs="Calibri Light"/>
                <w:sz w:val="20"/>
                <w:szCs w:val="20"/>
              </w:rPr>
              <w:t>Software com Vida Útil Indefinida</w:t>
            </w:r>
          </w:p>
        </w:tc>
        <w:tc>
          <w:tcPr>
            <w:tcW w:w="1701" w:type="dxa"/>
            <w:tcBorders>
              <w:top w:val="nil"/>
              <w:left w:val="nil"/>
              <w:bottom w:val="single" w:sz="4" w:space="0" w:color="auto"/>
              <w:right w:val="nil"/>
            </w:tcBorders>
            <w:shd w:val="clear" w:color="auto" w:fill="auto"/>
            <w:noWrap/>
            <w:vAlign w:val="center"/>
            <w:hideMark/>
          </w:tcPr>
          <w:p w14:paraId="3CCCA0E7" w14:textId="408D16D6" w:rsidR="0039097C" w:rsidRPr="009D39A8" w:rsidRDefault="0039097C" w:rsidP="0039097C">
            <w:pPr>
              <w:jc w:val="right"/>
              <w:rPr>
                <w:rFonts w:ascii="Calibri Light" w:hAnsi="Calibri Light" w:cs="Calibri Light"/>
                <w:sz w:val="20"/>
                <w:szCs w:val="20"/>
              </w:rPr>
            </w:pPr>
            <w:r w:rsidRPr="009D39A8">
              <w:rPr>
                <w:rFonts w:ascii="Calibri Light" w:hAnsi="Calibri Light" w:cs="Calibri Light"/>
                <w:sz w:val="20"/>
                <w:szCs w:val="20"/>
              </w:rPr>
              <w:t>18.066.993,81</w:t>
            </w:r>
          </w:p>
        </w:tc>
        <w:tc>
          <w:tcPr>
            <w:tcW w:w="1701" w:type="dxa"/>
            <w:tcBorders>
              <w:top w:val="nil"/>
              <w:left w:val="nil"/>
              <w:bottom w:val="single" w:sz="4" w:space="0" w:color="auto"/>
              <w:right w:val="nil"/>
            </w:tcBorders>
            <w:shd w:val="clear" w:color="auto" w:fill="auto"/>
            <w:noWrap/>
            <w:vAlign w:val="center"/>
            <w:hideMark/>
          </w:tcPr>
          <w:p w14:paraId="11459A75" w14:textId="25CAFD8D" w:rsidR="0039097C" w:rsidRPr="009D39A8" w:rsidRDefault="0039097C" w:rsidP="0039097C">
            <w:pPr>
              <w:jc w:val="right"/>
              <w:rPr>
                <w:rFonts w:ascii="Calibri Light" w:hAnsi="Calibri Light" w:cs="Calibri Light"/>
                <w:sz w:val="20"/>
                <w:szCs w:val="20"/>
              </w:rPr>
            </w:pPr>
            <w:r w:rsidRPr="009D39A8">
              <w:rPr>
                <w:rFonts w:ascii="Calibri Light" w:hAnsi="Calibri Light" w:cs="Calibri Light"/>
                <w:sz w:val="20"/>
                <w:szCs w:val="20"/>
              </w:rPr>
              <w:t>14.013.445,65</w:t>
            </w:r>
          </w:p>
        </w:tc>
        <w:tc>
          <w:tcPr>
            <w:tcW w:w="992" w:type="dxa"/>
            <w:gridSpan w:val="2"/>
            <w:tcBorders>
              <w:top w:val="nil"/>
              <w:left w:val="nil"/>
              <w:bottom w:val="single" w:sz="4" w:space="0" w:color="auto"/>
              <w:right w:val="nil"/>
            </w:tcBorders>
            <w:shd w:val="clear" w:color="auto" w:fill="auto"/>
            <w:noWrap/>
            <w:vAlign w:val="center"/>
            <w:hideMark/>
          </w:tcPr>
          <w:p w14:paraId="36433A7E" w14:textId="6B8D09FA" w:rsidR="0039097C" w:rsidRPr="009D39A8" w:rsidRDefault="0039097C" w:rsidP="008D1358">
            <w:pPr>
              <w:jc w:val="right"/>
              <w:rPr>
                <w:rFonts w:ascii="Calibri Light" w:hAnsi="Calibri Light" w:cs="Calibri Light"/>
                <w:sz w:val="20"/>
                <w:szCs w:val="20"/>
              </w:rPr>
            </w:pPr>
            <w:r w:rsidRPr="009D39A8">
              <w:rPr>
                <w:rFonts w:ascii="Calibri Light" w:hAnsi="Calibri Light" w:cs="Calibri Light"/>
                <w:sz w:val="20"/>
                <w:szCs w:val="20"/>
              </w:rPr>
              <w:t>28,93</w:t>
            </w:r>
          </w:p>
        </w:tc>
      </w:tr>
      <w:tr w:rsidR="0039097C" w:rsidRPr="009D39A8" w14:paraId="3FAECF8D" w14:textId="77777777" w:rsidTr="0039097C">
        <w:trPr>
          <w:trHeight w:val="255"/>
        </w:trPr>
        <w:tc>
          <w:tcPr>
            <w:tcW w:w="5387" w:type="dxa"/>
            <w:tcBorders>
              <w:top w:val="nil"/>
              <w:left w:val="nil"/>
              <w:bottom w:val="nil"/>
              <w:right w:val="nil"/>
            </w:tcBorders>
            <w:shd w:val="clear" w:color="000000" w:fill="BFBFBF"/>
            <w:noWrap/>
            <w:vAlign w:val="center"/>
            <w:hideMark/>
          </w:tcPr>
          <w:p w14:paraId="2EBA09B1" w14:textId="77777777" w:rsidR="0039097C" w:rsidRPr="009D39A8" w:rsidRDefault="0039097C">
            <w:pPr>
              <w:rPr>
                <w:rFonts w:ascii="Calibri Light" w:hAnsi="Calibri Light" w:cs="Calibri Light"/>
                <w:b/>
                <w:bCs/>
                <w:sz w:val="20"/>
                <w:szCs w:val="20"/>
              </w:rPr>
            </w:pPr>
            <w:r w:rsidRPr="009D39A8">
              <w:rPr>
                <w:rFonts w:ascii="Calibri Light" w:hAnsi="Calibri Light" w:cs="Calibri Light"/>
                <w:b/>
                <w:bCs/>
                <w:sz w:val="20"/>
                <w:szCs w:val="20"/>
              </w:rPr>
              <w:t>Subtotal - Software com Vida Útil Indefinida</w:t>
            </w:r>
          </w:p>
        </w:tc>
        <w:tc>
          <w:tcPr>
            <w:tcW w:w="1701" w:type="dxa"/>
            <w:tcBorders>
              <w:top w:val="nil"/>
              <w:left w:val="nil"/>
              <w:bottom w:val="nil"/>
              <w:right w:val="nil"/>
            </w:tcBorders>
            <w:shd w:val="clear" w:color="000000" w:fill="BFBFBF"/>
            <w:noWrap/>
            <w:vAlign w:val="bottom"/>
            <w:hideMark/>
          </w:tcPr>
          <w:p w14:paraId="32128B5E" w14:textId="73EE5160" w:rsidR="0039097C" w:rsidRPr="009D39A8" w:rsidRDefault="0039097C" w:rsidP="0039097C">
            <w:pPr>
              <w:jc w:val="right"/>
              <w:rPr>
                <w:rFonts w:ascii="Calibri Light" w:hAnsi="Calibri Light" w:cs="Calibri Light"/>
                <w:b/>
                <w:bCs/>
                <w:sz w:val="20"/>
                <w:szCs w:val="20"/>
              </w:rPr>
            </w:pPr>
            <w:r w:rsidRPr="009D39A8">
              <w:rPr>
                <w:rFonts w:ascii="Calibri Light" w:hAnsi="Calibri Light" w:cs="Calibri Light"/>
                <w:b/>
                <w:bCs/>
                <w:sz w:val="20"/>
                <w:szCs w:val="20"/>
              </w:rPr>
              <w:t>18.066.993,81</w:t>
            </w:r>
          </w:p>
        </w:tc>
        <w:tc>
          <w:tcPr>
            <w:tcW w:w="1701" w:type="dxa"/>
            <w:tcBorders>
              <w:top w:val="nil"/>
              <w:left w:val="nil"/>
              <w:bottom w:val="nil"/>
              <w:right w:val="nil"/>
            </w:tcBorders>
            <w:shd w:val="clear" w:color="000000" w:fill="BFBFBF"/>
            <w:noWrap/>
            <w:vAlign w:val="bottom"/>
            <w:hideMark/>
          </w:tcPr>
          <w:p w14:paraId="0C79543E" w14:textId="591392F2" w:rsidR="0039097C" w:rsidRPr="009D39A8" w:rsidRDefault="0039097C" w:rsidP="0039097C">
            <w:pPr>
              <w:jc w:val="right"/>
              <w:rPr>
                <w:rFonts w:ascii="Calibri Light" w:hAnsi="Calibri Light" w:cs="Calibri Light"/>
                <w:b/>
                <w:bCs/>
                <w:sz w:val="20"/>
                <w:szCs w:val="20"/>
              </w:rPr>
            </w:pPr>
            <w:r w:rsidRPr="009D39A8">
              <w:rPr>
                <w:rFonts w:ascii="Calibri Light" w:hAnsi="Calibri Light" w:cs="Calibri Light"/>
                <w:b/>
                <w:bCs/>
                <w:sz w:val="20"/>
                <w:szCs w:val="20"/>
              </w:rPr>
              <w:t>14.013.445,65</w:t>
            </w:r>
          </w:p>
        </w:tc>
        <w:tc>
          <w:tcPr>
            <w:tcW w:w="992" w:type="dxa"/>
            <w:gridSpan w:val="2"/>
            <w:tcBorders>
              <w:top w:val="nil"/>
              <w:left w:val="nil"/>
              <w:bottom w:val="single" w:sz="4" w:space="0" w:color="auto"/>
              <w:right w:val="nil"/>
            </w:tcBorders>
            <w:shd w:val="clear" w:color="000000" w:fill="BFBFBF"/>
            <w:noWrap/>
            <w:vAlign w:val="center"/>
            <w:hideMark/>
          </w:tcPr>
          <w:p w14:paraId="25A17FC1" w14:textId="41212C53" w:rsidR="0039097C" w:rsidRPr="009D39A8" w:rsidRDefault="0039097C" w:rsidP="008D1358">
            <w:pPr>
              <w:jc w:val="right"/>
              <w:rPr>
                <w:rFonts w:ascii="Calibri Light" w:hAnsi="Calibri Light" w:cs="Calibri Light"/>
                <w:b/>
                <w:bCs/>
                <w:sz w:val="20"/>
                <w:szCs w:val="20"/>
              </w:rPr>
            </w:pPr>
            <w:r w:rsidRPr="009D39A8">
              <w:rPr>
                <w:rFonts w:ascii="Calibri Light" w:hAnsi="Calibri Light" w:cs="Calibri Light"/>
                <w:b/>
                <w:bCs/>
                <w:sz w:val="20"/>
                <w:szCs w:val="20"/>
              </w:rPr>
              <w:t>28,93</w:t>
            </w:r>
          </w:p>
        </w:tc>
      </w:tr>
      <w:tr w:rsidR="0039097C" w:rsidRPr="009D39A8" w14:paraId="2FCA4C9E" w14:textId="77777777" w:rsidTr="0039097C">
        <w:trPr>
          <w:trHeight w:val="255"/>
        </w:trPr>
        <w:tc>
          <w:tcPr>
            <w:tcW w:w="5387" w:type="dxa"/>
            <w:tcBorders>
              <w:top w:val="single" w:sz="4" w:space="0" w:color="auto"/>
              <w:left w:val="nil"/>
              <w:bottom w:val="single" w:sz="4" w:space="0" w:color="auto"/>
              <w:right w:val="nil"/>
            </w:tcBorders>
            <w:shd w:val="clear" w:color="000000" w:fill="44546A"/>
            <w:noWrap/>
            <w:vAlign w:val="center"/>
            <w:hideMark/>
          </w:tcPr>
          <w:p w14:paraId="305D3628" w14:textId="77777777" w:rsidR="0039097C" w:rsidRPr="00420873" w:rsidRDefault="0039097C">
            <w:pPr>
              <w:rPr>
                <w:rFonts w:ascii="Calibri Light" w:hAnsi="Calibri Light" w:cs="Calibri Light"/>
                <w:b/>
                <w:bCs/>
                <w:color w:val="FFFFFF" w:themeColor="background1"/>
                <w:sz w:val="20"/>
                <w:szCs w:val="20"/>
              </w:rPr>
            </w:pPr>
            <w:r w:rsidRPr="00420873">
              <w:rPr>
                <w:rFonts w:ascii="Calibri Light" w:hAnsi="Calibri Light" w:cs="Calibri Light"/>
                <w:b/>
                <w:bCs/>
                <w:color w:val="FFFFFF" w:themeColor="background1"/>
                <w:sz w:val="20"/>
                <w:szCs w:val="20"/>
              </w:rPr>
              <w:t>Total</w:t>
            </w:r>
          </w:p>
        </w:tc>
        <w:tc>
          <w:tcPr>
            <w:tcW w:w="1701" w:type="dxa"/>
            <w:tcBorders>
              <w:top w:val="single" w:sz="4" w:space="0" w:color="auto"/>
              <w:left w:val="nil"/>
              <w:bottom w:val="single" w:sz="4" w:space="0" w:color="auto"/>
              <w:right w:val="nil"/>
            </w:tcBorders>
            <w:shd w:val="clear" w:color="000000" w:fill="44546A"/>
            <w:noWrap/>
            <w:vAlign w:val="center"/>
            <w:hideMark/>
          </w:tcPr>
          <w:p w14:paraId="02F35F85" w14:textId="181602F2" w:rsidR="0039097C" w:rsidRPr="00420873" w:rsidRDefault="0039097C">
            <w:pPr>
              <w:jc w:val="right"/>
              <w:rPr>
                <w:rFonts w:ascii="Calibri Light" w:hAnsi="Calibri Light" w:cs="Calibri Light"/>
                <w:b/>
                <w:bCs/>
                <w:color w:val="FFFFFF" w:themeColor="background1"/>
                <w:sz w:val="20"/>
                <w:szCs w:val="20"/>
              </w:rPr>
            </w:pPr>
            <w:r w:rsidRPr="00420873">
              <w:rPr>
                <w:rFonts w:ascii="Calibri Light" w:hAnsi="Calibri Light" w:cs="Calibri Light"/>
                <w:b/>
                <w:bCs/>
                <w:color w:val="FFFFFF" w:themeColor="background1"/>
                <w:sz w:val="20"/>
                <w:szCs w:val="20"/>
              </w:rPr>
              <w:t>18.149.993,11</w:t>
            </w:r>
          </w:p>
        </w:tc>
        <w:tc>
          <w:tcPr>
            <w:tcW w:w="1701" w:type="dxa"/>
            <w:tcBorders>
              <w:top w:val="single" w:sz="4" w:space="0" w:color="auto"/>
              <w:left w:val="nil"/>
              <w:bottom w:val="single" w:sz="4" w:space="0" w:color="auto"/>
              <w:right w:val="nil"/>
            </w:tcBorders>
            <w:shd w:val="clear" w:color="000000" w:fill="44546A"/>
            <w:noWrap/>
            <w:vAlign w:val="center"/>
            <w:hideMark/>
          </w:tcPr>
          <w:p w14:paraId="4DA433A1" w14:textId="47DDAA9D" w:rsidR="0039097C" w:rsidRPr="00420873" w:rsidRDefault="0039097C">
            <w:pPr>
              <w:jc w:val="right"/>
              <w:rPr>
                <w:rFonts w:ascii="Calibri Light" w:hAnsi="Calibri Light" w:cs="Calibri Light"/>
                <w:b/>
                <w:bCs/>
                <w:color w:val="FFFFFF" w:themeColor="background1"/>
                <w:sz w:val="20"/>
                <w:szCs w:val="20"/>
              </w:rPr>
            </w:pPr>
            <w:r w:rsidRPr="00420873">
              <w:rPr>
                <w:rFonts w:ascii="Calibri Light" w:hAnsi="Calibri Light" w:cs="Calibri Light"/>
                <w:b/>
                <w:bCs/>
                <w:color w:val="FFFFFF" w:themeColor="background1"/>
                <w:sz w:val="20"/>
                <w:szCs w:val="20"/>
              </w:rPr>
              <w:t>14.556.733,81</w:t>
            </w:r>
          </w:p>
        </w:tc>
        <w:tc>
          <w:tcPr>
            <w:tcW w:w="992" w:type="dxa"/>
            <w:gridSpan w:val="2"/>
            <w:tcBorders>
              <w:top w:val="nil"/>
              <w:left w:val="nil"/>
              <w:bottom w:val="single" w:sz="4" w:space="0" w:color="auto"/>
              <w:right w:val="nil"/>
            </w:tcBorders>
            <w:shd w:val="clear" w:color="000000" w:fill="44546A"/>
            <w:noWrap/>
            <w:vAlign w:val="center"/>
            <w:hideMark/>
          </w:tcPr>
          <w:p w14:paraId="2F5D77D1" w14:textId="6692AA50" w:rsidR="0039097C" w:rsidRPr="00420873" w:rsidRDefault="0039097C" w:rsidP="008D1358">
            <w:pPr>
              <w:jc w:val="right"/>
              <w:rPr>
                <w:rFonts w:ascii="Calibri Light" w:hAnsi="Calibri Light" w:cs="Calibri Light"/>
                <w:b/>
                <w:bCs/>
                <w:color w:val="FFFFFF" w:themeColor="background1"/>
                <w:sz w:val="20"/>
                <w:szCs w:val="20"/>
              </w:rPr>
            </w:pPr>
            <w:r w:rsidRPr="00420873">
              <w:rPr>
                <w:rFonts w:ascii="Calibri Light" w:hAnsi="Calibri Light" w:cs="Calibri Light"/>
                <w:b/>
                <w:bCs/>
                <w:color w:val="FFFFFF" w:themeColor="background1"/>
                <w:sz w:val="20"/>
                <w:szCs w:val="20"/>
              </w:rPr>
              <w:t>24,68</w:t>
            </w:r>
          </w:p>
        </w:tc>
      </w:tr>
    </w:tbl>
    <w:p w14:paraId="5C2684C1" w14:textId="7FF37CB9" w:rsidR="001653D3" w:rsidRPr="009D39A8" w:rsidRDefault="00374251" w:rsidP="001653D3">
      <w:pPr>
        <w:rPr>
          <w:rFonts w:asciiTheme="majorHAnsi" w:hAnsiTheme="majorHAnsi" w:cstheme="majorHAnsi"/>
          <w:sz w:val="20"/>
          <w:szCs w:val="20"/>
        </w:rPr>
      </w:pPr>
      <w:r w:rsidRPr="009D39A8">
        <w:rPr>
          <w:rFonts w:asciiTheme="majorHAnsi" w:hAnsiTheme="majorHAnsi" w:cstheme="majorHAnsi"/>
          <w:sz w:val="20"/>
          <w:szCs w:val="20"/>
        </w:rPr>
        <w:t xml:space="preserve">Fonte: </w:t>
      </w:r>
      <w:proofErr w:type="spellStart"/>
      <w:r w:rsidRPr="009D39A8">
        <w:rPr>
          <w:rFonts w:asciiTheme="majorHAnsi" w:hAnsiTheme="majorHAnsi" w:cstheme="majorHAnsi"/>
          <w:sz w:val="20"/>
          <w:szCs w:val="20"/>
        </w:rPr>
        <w:t>Siafi</w:t>
      </w:r>
      <w:proofErr w:type="spellEnd"/>
      <w:r w:rsidRPr="009D39A8">
        <w:rPr>
          <w:rFonts w:asciiTheme="majorHAnsi" w:hAnsiTheme="majorHAnsi" w:cstheme="majorHAnsi"/>
          <w:sz w:val="20"/>
          <w:szCs w:val="20"/>
        </w:rPr>
        <w:t xml:space="preserve"> 2019/2018</w:t>
      </w:r>
    </w:p>
    <w:p w14:paraId="4CBFC38B" w14:textId="77777777" w:rsidR="001653D3" w:rsidRPr="009D39A8" w:rsidRDefault="001653D3" w:rsidP="001653D3">
      <w:pPr>
        <w:jc w:val="both"/>
        <w:rPr>
          <w:rFonts w:asciiTheme="majorHAnsi" w:hAnsiTheme="majorHAnsi" w:cstheme="majorHAnsi"/>
        </w:rPr>
      </w:pPr>
    </w:p>
    <w:p w14:paraId="73BD86C2" w14:textId="6195B28B" w:rsidR="001653D3" w:rsidRPr="009D39A8" w:rsidRDefault="001653D3" w:rsidP="001653D3">
      <w:pPr>
        <w:ind w:firstLine="709"/>
        <w:jc w:val="both"/>
        <w:rPr>
          <w:rFonts w:asciiTheme="majorHAnsi" w:hAnsiTheme="majorHAnsi" w:cstheme="majorHAnsi"/>
        </w:rPr>
      </w:pPr>
      <w:r w:rsidRPr="009D39A8">
        <w:rPr>
          <w:rFonts w:asciiTheme="majorHAnsi" w:hAnsiTheme="majorHAnsi" w:cstheme="majorHAnsi"/>
        </w:rPr>
        <w:t>Em relação aos softwares com vida útil indefinida, a tabela abaixo apresenta aqueles que possuem os saldos mais relevantes:</w:t>
      </w:r>
    </w:p>
    <w:p w14:paraId="46EF7C3A" w14:textId="62834FEA" w:rsidR="00780EDD" w:rsidRPr="009D39A8" w:rsidRDefault="00780EDD" w:rsidP="00780EDD">
      <w:pPr>
        <w:jc w:val="both"/>
        <w:rPr>
          <w:rFonts w:asciiTheme="majorHAnsi" w:hAnsiTheme="majorHAnsi" w:cstheme="majorHAnsi"/>
        </w:rPr>
      </w:pPr>
    </w:p>
    <w:tbl>
      <w:tblPr>
        <w:tblW w:w="9728" w:type="dxa"/>
        <w:tblCellMar>
          <w:left w:w="70" w:type="dxa"/>
          <w:right w:w="70" w:type="dxa"/>
        </w:tblCellMar>
        <w:tblLook w:val="04A0" w:firstRow="1" w:lastRow="0" w:firstColumn="1" w:lastColumn="0" w:noHBand="0" w:noVBand="1"/>
      </w:tblPr>
      <w:tblGrid>
        <w:gridCol w:w="7088"/>
        <w:gridCol w:w="1660"/>
        <w:gridCol w:w="980"/>
      </w:tblGrid>
      <w:tr w:rsidR="00780EDD" w:rsidRPr="009D39A8" w14:paraId="2939B5E7" w14:textId="77777777" w:rsidTr="00780EDD">
        <w:trPr>
          <w:trHeight w:val="255"/>
        </w:trPr>
        <w:tc>
          <w:tcPr>
            <w:tcW w:w="9727" w:type="dxa"/>
            <w:gridSpan w:val="3"/>
            <w:tcBorders>
              <w:top w:val="nil"/>
              <w:left w:val="nil"/>
              <w:bottom w:val="nil"/>
              <w:right w:val="nil"/>
            </w:tcBorders>
            <w:shd w:val="clear" w:color="000000" w:fill="BDD7EE"/>
            <w:noWrap/>
            <w:vAlign w:val="center"/>
            <w:hideMark/>
          </w:tcPr>
          <w:p w14:paraId="31446DEC" w14:textId="77777777" w:rsidR="00780EDD" w:rsidRPr="009D39A8" w:rsidRDefault="00780EDD">
            <w:pPr>
              <w:jc w:val="center"/>
              <w:rPr>
                <w:rFonts w:ascii="Calibri Light" w:hAnsi="Calibri Light" w:cs="Calibri Light"/>
                <w:b/>
                <w:bCs/>
                <w:sz w:val="20"/>
                <w:szCs w:val="20"/>
              </w:rPr>
            </w:pPr>
            <w:r w:rsidRPr="009D39A8">
              <w:rPr>
                <w:rFonts w:ascii="Calibri Light" w:hAnsi="Calibri Light" w:cs="Calibri Light"/>
                <w:b/>
                <w:bCs/>
                <w:sz w:val="20"/>
                <w:szCs w:val="20"/>
              </w:rPr>
              <w:t>TABELA 08 - SOFTWARES COM VIDA ÚTIL INDEFINIDA - EM R$ 1,00</w:t>
            </w:r>
          </w:p>
        </w:tc>
      </w:tr>
      <w:tr w:rsidR="00780EDD" w:rsidRPr="009D39A8" w14:paraId="77A73C58" w14:textId="77777777" w:rsidTr="00780EDD">
        <w:trPr>
          <w:trHeight w:val="255"/>
        </w:trPr>
        <w:tc>
          <w:tcPr>
            <w:tcW w:w="7088" w:type="dxa"/>
            <w:tcBorders>
              <w:top w:val="nil"/>
              <w:left w:val="nil"/>
              <w:bottom w:val="nil"/>
              <w:right w:val="nil"/>
            </w:tcBorders>
            <w:shd w:val="clear" w:color="000000" w:fill="44546A"/>
            <w:noWrap/>
            <w:vAlign w:val="center"/>
            <w:hideMark/>
          </w:tcPr>
          <w:p w14:paraId="2604171E" w14:textId="00DF0FF0" w:rsidR="00780EDD" w:rsidRPr="00420873" w:rsidRDefault="00780EDD">
            <w:pPr>
              <w:rPr>
                <w:rFonts w:asciiTheme="majorHAnsi" w:hAnsiTheme="majorHAnsi" w:cstheme="majorHAnsi"/>
                <w:b/>
                <w:bCs/>
                <w:color w:val="FFFFFF" w:themeColor="background1"/>
                <w:sz w:val="20"/>
                <w:szCs w:val="20"/>
              </w:rPr>
            </w:pPr>
            <w:r w:rsidRPr="00420873">
              <w:rPr>
                <w:rFonts w:asciiTheme="majorHAnsi" w:hAnsiTheme="majorHAnsi" w:cstheme="majorHAnsi"/>
                <w:b/>
                <w:bCs/>
                <w:color w:val="FFFFFF" w:themeColor="background1"/>
                <w:sz w:val="20"/>
                <w:szCs w:val="20"/>
              </w:rPr>
              <w:t> </w:t>
            </w:r>
            <w:r w:rsidR="001B2EEA" w:rsidRPr="00420873">
              <w:rPr>
                <w:rFonts w:asciiTheme="majorHAnsi" w:hAnsiTheme="majorHAnsi" w:cstheme="majorHAnsi"/>
                <w:b/>
                <w:bCs/>
                <w:color w:val="FFFFFF" w:themeColor="background1"/>
                <w:sz w:val="20"/>
                <w:szCs w:val="20"/>
              </w:rPr>
              <w:t>Descrição</w:t>
            </w:r>
          </w:p>
        </w:tc>
        <w:tc>
          <w:tcPr>
            <w:tcW w:w="1660" w:type="dxa"/>
            <w:tcBorders>
              <w:top w:val="nil"/>
              <w:left w:val="nil"/>
              <w:bottom w:val="nil"/>
              <w:right w:val="nil"/>
            </w:tcBorders>
            <w:shd w:val="clear" w:color="000000" w:fill="44546A"/>
            <w:vAlign w:val="center"/>
            <w:hideMark/>
          </w:tcPr>
          <w:p w14:paraId="05F79638" w14:textId="77777777" w:rsidR="00780EDD" w:rsidRPr="00420873" w:rsidRDefault="00780EDD">
            <w:pPr>
              <w:jc w:val="center"/>
              <w:rPr>
                <w:rFonts w:asciiTheme="majorHAnsi" w:hAnsiTheme="majorHAnsi" w:cstheme="majorHAnsi"/>
                <w:b/>
                <w:bCs/>
                <w:color w:val="FFFFFF" w:themeColor="background1"/>
                <w:sz w:val="20"/>
                <w:szCs w:val="20"/>
              </w:rPr>
            </w:pPr>
            <w:r w:rsidRPr="00420873">
              <w:rPr>
                <w:rFonts w:asciiTheme="majorHAnsi" w:hAnsiTheme="majorHAnsi" w:cstheme="majorHAnsi"/>
                <w:b/>
                <w:bCs/>
                <w:color w:val="FFFFFF" w:themeColor="background1"/>
                <w:sz w:val="20"/>
                <w:szCs w:val="20"/>
              </w:rPr>
              <w:t>31/12/2019</w:t>
            </w:r>
          </w:p>
        </w:tc>
        <w:tc>
          <w:tcPr>
            <w:tcW w:w="980" w:type="dxa"/>
            <w:tcBorders>
              <w:top w:val="nil"/>
              <w:left w:val="nil"/>
              <w:bottom w:val="nil"/>
              <w:right w:val="nil"/>
            </w:tcBorders>
            <w:shd w:val="clear" w:color="000000" w:fill="44546A"/>
            <w:vAlign w:val="center"/>
            <w:hideMark/>
          </w:tcPr>
          <w:p w14:paraId="064A9E4A" w14:textId="77777777" w:rsidR="00780EDD" w:rsidRPr="00420873" w:rsidRDefault="00780EDD">
            <w:pPr>
              <w:jc w:val="center"/>
              <w:rPr>
                <w:rFonts w:asciiTheme="majorHAnsi" w:hAnsiTheme="majorHAnsi" w:cstheme="majorHAnsi"/>
                <w:b/>
                <w:bCs/>
                <w:color w:val="FFFFFF" w:themeColor="background1"/>
                <w:sz w:val="20"/>
                <w:szCs w:val="20"/>
              </w:rPr>
            </w:pPr>
            <w:r w:rsidRPr="00420873">
              <w:rPr>
                <w:rFonts w:asciiTheme="majorHAnsi" w:hAnsiTheme="majorHAnsi" w:cstheme="majorHAnsi"/>
                <w:b/>
                <w:bCs/>
                <w:color w:val="FFFFFF" w:themeColor="background1"/>
                <w:sz w:val="20"/>
                <w:szCs w:val="20"/>
              </w:rPr>
              <w:t>AV (%)</w:t>
            </w:r>
          </w:p>
        </w:tc>
      </w:tr>
      <w:tr w:rsidR="00780EDD" w:rsidRPr="009D39A8" w14:paraId="6EDB3CA0" w14:textId="77777777" w:rsidTr="00780EDD">
        <w:trPr>
          <w:trHeight w:val="255"/>
        </w:trPr>
        <w:tc>
          <w:tcPr>
            <w:tcW w:w="7088" w:type="dxa"/>
            <w:tcBorders>
              <w:top w:val="nil"/>
              <w:left w:val="nil"/>
              <w:bottom w:val="nil"/>
              <w:right w:val="nil"/>
            </w:tcBorders>
            <w:shd w:val="clear" w:color="auto" w:fill="auto"/>
            <w:vAlign w:val="center"/>
            <w:hideMark/>
          </w:tcPr>
          <w:p w14:paraId="65C2F666" w14:textId="77777777" w:rsidR="00780EDD" w:rsidRPr="009D39A8" w:rsidRDefault="00780EDD">
            <w:pPr>
              <w:rPr>
                <w:rFonts w:ascii="Calibri Light" w:hAnsi="Calibri Light" w:cs="Calibri Light"/>
                <w:sz w:val="20"/>
                <w:szCs w:val="20"/>
              </w:rPr>
            </w:pPr>
            <w:r w:rsidRPr="009D39A8">
              <w:rPr>
                <w:rFonts w:ascii="Calibri Light" w:hAnsi="Calibri Light" w:cs="Calibri Light"/>
                <w:sz w:val="20"/>
                <w:szCs w:val="20"/>
              </w:rPr>
              <w:t>Licença Software VMWARE</w:t>
            </w:r>
          </w:p>
        </w:tc>
        <w:tc>
          <w:tcPr>
            <w:tcW w:w="1660" w:type="dxa"/>
            <w:tcBorders>
              <w:top w:val="nil"/>
              <w:left w:val="nil"/>
              <w:bottom w:val="nil"/>
              <w:right w:val="nil"/>
            </w:tcBorders>
            <w:shd w:val="clear" w:color="auto" w:fill="auto"/>
            <w:noWrap/>
            <w:vAlign w:val="bottom"/>
            <w:hideMark/>
          </w:tcPr>
          <w:p w14:paraId="03739FC5" w14:textId="77777777" w:rsidR="00780EDD" w:rsidRPr="009D39A8" w:rsidRDefault="00780EDD">
            <w:pPr>
              <w:rPr>
                <w:rFonts w:ascii="Calibri Light" w:hAnsi="Calibri Light" w:cs="Calibri Light"/>
                <w:sz w:val="20"/>
                <w:szCs w:val="20"/>
              </w:rPr>
            </w:pPr>
            <w:r w:rsidRPr="009D39A8">
              <w:rPr>
                <w:rFonts w:ascii="Calibri Light" w:hAnsi="Calibri Light" w:cs="Calibri Light"/>
                <w:sz w:val="20"/>
                <w:szCs w:val="20"/>
              </w:rPr>
              <w:t xml:space="preserve">          3.309.132,37 </w:t>
            </w:r>
          </w:p>
        </w:tc>
        <w:tc>
          <w:tcPr>
            <w:tcW w:w="980" w:type="dxa"/>
            <w:tcBorders>
              <w:top w:val="nil"/>
              <w:left w:val="nil"/>
              <w:bottom w:val="nil"/>
              <w:right w:val="nil"/>
            </w:tcBorders>
            <w:shd w:val="clear" w:color="auto" w:fill="auto"/>
            <w:noWrap/>
            <w:vAlign w:val="bottom"/>
            <w:hideMark/>
          </w:tcPr>
          <w:p w14:paraId="05C4ED96" w14:textId="3DC3C15B" w:rsidR="00780EDD" w:rsidRPr="009D39A8" w:rsidRDefault="00780EDD" w:rsidP="008D1358">
            <w:pPr>
              <w:jc w:val="right"/>
              <w:rPr>
                <w:rFonts w:ascii="Calibri Light" w:hAnsi="Calibri Light" w:cs="Calibri Light"/>
                <w:sz w:val="20"/>
                <w:szCs w:val="20"/>
              </w:rPr>
            </w:pPr>
            <w:r w:rsidRPr="009D39A8">
              <w:rPr>
                <w:rFonts w:ascii="Calibri Light" w:hAnsi="Calibri Light" w:cs="Calibri Light"/>
                <w:sz w:val="20"/>
                <w:szCs w:val="20"/>
              </w:rPr>
              <w:t>18,32</w:t>
            </w:r>
          </w:p>
        </w:tc>
      </w:tr>
      <w:tr w:rsidR="00780EDD" w:rsidRPr="009D39A8" w14:paraId="6335CE1D" w14:textId="77777777" w:rsidTr="00780EDD">
        <w:trPr>
          <w:trHeight w:val="255"/>
        </w:trPr>
        <w:tc>
          <w:tcPr>
            <w:tcW w:w="7088" w:type="dxa"/>
            <w:tcBorders>
              <w:top w:val="nil"/>
              <w:left w:val="nil"/>
              <w:bottom w:val="nil"/>
              <w:right w:val="nil"/>
            </w:tcBorders>
            <w:shd w:val="clear" w:color="000000" w:fill="D9D9D9"/>
            <w:vAlign w:val="center"/>
            <w:hideMark/>
          </w:tcPr>
          <w:p w14:paraId="6BB1BB9C" w14:textId="77777777" w:rsidR="00780EDD" w:rsidRPr="009D39A8" w:rsidRDefault="00780EDD">
            <w:pPr>
              <w:rPr>
                <w:rFonts w:ascii="Calibri Light" w:hAnsi="Calibri Light" w:cs="Calibri Light"/>
                <w:sz w:val="20"/>
                <w:szCs w:val="20"/>
              </w:rPr>
            </w:pPr>
            <w:r w:rsidRPr="009D39A8">
              <w:rPr>
                <w:rFonts w:ascii="Calibri Light" w:hAnsi="Calibri Light" w:cs="Calibri Light"/>
                <w:sz w:val="20"/>
                <w:szCs w:val="20"/>
              </w:rPr>
              <w:t>Solução de Monitoramento PJE-JT</w:t>
            </w:r>
          </w:p>
        </w:tc>
        <w:tc>
          <w:tcPr>
            <w:tcW w:w="1660" w:type="dxa"/>
            <w:tcBorders>
              <w:top w:val="nil"/>
              <w:left w:val="nil"/>
              <w:bottom w:val="nil"/>
              <w:right w:val="nil"/>
            </w:tcBorders>
            <w:shd w:val="clear" w:color="000000" w:fill="D9D9D9"/>
            <w:noWrap/>
            <w:vAlign w:val="bottom"/>
            <w:hideMark/>
          </w:tcPr>
          <w:p w14:paraId="1C7748AF" w14:textId="77777777" w:rsidR="00780EDD" w:rsidRPr="009D39A8" w:rsidRDefault="00780EDD">
            <w:pPr>
              <w:rPr>
                <w:rFonts w:ascii="Calibri Light" w:hAnsi="Calibri Light" w:cs="Calibri Light"/>
                <w:sz w:val="20"/>
                <w:szCs w:val="20"/>
              </w:rPr>
            </w:pPr>
            <w:r w:rsidRPr="009D39A8">
              <w:rPr>
                <w:rFonts w:ascii="Calibri Light" w:hAnsi="Calibri Light" w:cs="Calibri Light"/>
                <w:sz w:val="20"/>
                <w:szCs w:val="20"/>
              </w:rPr>
              <w:t xml:space="preserve">          1.795.050,26 </w:t>
            </w:r>
          </w:p>
        </w:tc>
        <w:tc>
          <w:tcPr>
            <w:tcW w:w="980" w:type="dxa"/>
            <w:tcBorders>
              <w:top w:val="nil"/>
              <w:left w:val="nil"/>
              <w:bottom w:val="nil"/>
              <w:right w:val="nil"/>
            </w:tcBorders>
            <w:shd w:val="clear" w:color="000000" w:fill="D9D9D9"/>
            <w:noWrap/>
            <w:vAlign w:val="bottom"/>
            <w:hideMark/>
          </w:tcPr>
          <w:p w14:paraId="272C228A" w14:textId="16701432" w:rsidR="00780EDD" w:rsidRPr="009D39A8" w:rsidRDefault="00780EDD" w:rsidP="008D1358">
            <w:pPr>
              <w:jc w:val="right"/>
              <w:rPr>
                <w:rFonts w:ascii="Calibri Light" w:hAnsi="Calibri Light" w:cs="Calibri Light"/>
                <w:sz w:val="20"/>
                <w:szCs w:val="20"/>
              </w:rPr>
            </w:pPr>
            <w:r w:rsidRPr="009D39A8">
              <w:rPr>
                <w:rFonts w:ascii="Calibri Light" w:hAnsi="Calibri Light" w:cs="Calibri Light"/>
                <w:sz w:val="20"/>
                <w:szCs w:val="20"/>
              </w:rPr>
              <w:t>9,94</w:t>
            </w:r>
          </w:p>
        </w:tc>
      </w:tr>
      <w:tr w:rsidR="00780EDD" w:rsidRPr="009D39A8" w14:paraId="045E0934" w14:textId="77777777" w:rsidTr="00780EDD">
        <w:trPr>
          <w:trHeight w:val="255"/>
        </w:trPr>
        <w:tc>
          <w:tcPr>
            <w:tcW w:w="7088" w:type="dxa"/>
            <w:tcBorders>
              <w:top w:val="nil"/>
              <w:left w:val="nil"/>
              <w:bottom w:val="nil"/>
              <w:right w:val="nil"/>
            </w:tcBorders>
            <w:shd w:val="clear" w:color="auto" w:fill="auto"/>
            <w:vAlign w:val="center"/>
            <w:hideMark/>
          </w:tcPr>
          <w:p w14:paraId="22312167" w14:textId="77777777" w:rsidR="00780EDD" w:rsidRPr="009D39A8" w:rsidRDefault="00780EDD">
            <w:pPr>
              <w:rPr>
                <w:rFonts w:ascii="Calibri Light" w:hAnsi="Calibri Light" w:cs="Calibri Light"/>
                <w:sz w:val="20"/>
                <w:szCs w:val="20"/>
                <w:lang w:val="en-US"/>
              </w:rPr>
            </w:pPr>
            <w:proofErr w:type="spellStart"/>
            <w:r w:rsidRPr="009D39A8">
              <w:rPr>
                <w:rFonts w:ascii="Calibri Light" w:hAnsi="Calibri Light" w:cs="Calibri Light"/>
                <w:sz w:val="20"/>
                <w:szCs w:val="20"/>
                <w:lang w:val="en-US"/>
              </w:rPr>
              <w:t>Licença</w:t>
            </w:r>
            <w:proofErr w:type="spellEnd"/>
            <w:r w:rsidRPr="009D39A8">
              <w:rPr>
                <w:rFonts w:ascii="Calibri Light" w:hAnsi="Calibri Light" w:cs="Calibri Light"/>
                <w:sz w:val="20"/>
                <w:szCs w:val="20"/>
                <w:lang w:val="en-US"/>
              </w:rPr>
              <w:t xml:space="preserve"> Soft. Base Expansion Storwize</w:t>
            </w:r>
          </w:p>
        </w:tc>
        <w:tc>
          <w:tcPr>
            <w:tcW w:w="1660" w:type="dxa"/>
            <w:tcBorders>
              <w:top w:val="nil"/>
              <w:left w:val="nil"/>
              <w:bottom w:val="nil"/>
              <w:right w:val="nil"/>
            </w:tcBorders>
            <w:shd w:val="clear" w:color="auto" w:fill="auto"/>
            <w:noWrap/>
            <w:vAlign w:val="bottom"/>
            <w:hideMark/>
          </w:tcPr>
          <w:p w14:paraId="51DB315A" w14:textId="77777777" w:rsidR="00780EDD" w:rsidRPr="009D39A8" w:rsidRDefault="00780EDD">
            <w:pPr>
              <w:rPr>
                <w:rFonts w:ascii="Calibri Light" w:hAnsi="Calibri Light" w:cs="Calibri Light"/>
                <w:sz w:val="20"/>
                <w:szCs w:val="20"/>
              </w:rPr>
            </w:pPr>
            <w:r w:rsidRPr="009D39A8">
              <w:rPr>
                <w:rFonts w:ascii="Calibri Light" w:hAnsi="Calibri Light" w:cs="Calibri Light"/>
                <w:sz w:val="20"/>
                <w:szCs w:val="20"/>
                <w:lang w:val="en-US"/>
              </w:rPr>
              <w:t xml:space="preserve">          </w:t>
            </w:r>
            <w:r w:rsidRPr="009D39A8">
              <w:rPr>
                <w:rFonts w:ascii="Calibri Light" w:hAnsi="Calibri Light" w:cs="Calibri Light"/>
                <w:sz w:val="20"/>
                <w:szCs w:val="20"/>
              </w:rPr>
              <w:t xml:space="preserve">1.479.579,62 </w:t>
            </w:r>
          </w:p>
        </w:tc>
        <w:tc>
          <w:tcPr>
            <w:tcW w:w="980" w:type="dxa"/>
            <w:tcBorders>
              <w:top w:val="nil"/>
              <w:left w:val="nil"/>
              <w:bottom w:val="nil"/>
              <w:right w:val="nil"/>
            </w:tcBorders>
            <w:shd w:val="clear" w:color="auto" w:fill="auto"/>
            <w:noWrap/>
            <w:vAlign w:val="bottom"/>
            <w:hideMark/>
          </w:tcPr>
          <w:p w14:paraId="610127BB" w14:textId="4306002A" w:rsidR="00780EDD" w:rsidRPr="009D39A8" w:rsidRDefault="00780EDD" w:rsidP="008D1358">
            <w:pPr>
              <w:jc w:val="right"/>
              <w:rPr>
                <w:rFonts w:ascii="Calibri Light" w:hAnsi="Calibri Light" w:cs="Calibri Light"/>
                <w:sz w:val="20"/>
                <w:szCs w:val="20"/>
              </w:rPr>
            </w:pPr>
            <w:r w:rsidRPr="009D39A8">
              <w:rPr>
                <w:rFonts w:ascii="Calibri Light" w:hAnsi="Calibri Light" w:cs="Calibri Light"/>
                <w:sz w:val="20"/>
                <w:szCs w:val="20"/>
              </w:rPr>
              <w:t>8,19</w:t>
            </w:r>
          </w:p>
        </w:tc>
      </w:tr>
      <w:tr w:rsidR="00780EDD" w:rsidRPr="009D39A8" w14:paraId="47FF1999" w14:textId="77777777" w:rsidTr="00780EDD">
        <w:trPr>
          <w:trHeight w:val="255"/>
        </w:trPr>
        <w:tc>
          <w:tcPr>
            <w:tcW w:w="7088" w:type="dxa"/>
            <w:tcBorders>
              <w:top w:val="nil"/>
              <w:left w:val="nil"/>
              <w:bottom w:val="nil"/>
              <w:right w:val="nil"/>
            </w:tcBorders>
            <w:shd w:val="clear" w:color="000000" w:fill="D9D9D9"/>
            <w:vAlign w:val="center"/>
            <w:hideMark/>
          </w:tcPr>
          <w:p w14:paraId="2693C252" w14:textId="77777777" w:rsidR="00780EDD" w:rsidRPr="009D39A8" w:rsidRDefault="00780EDD">
            <w:pPr>
              <w:rPr>
                <w:rFonts w:ascii="Calibri Light" w:hAnsi="Calibri Light" w:cs="Calibri Light"/>
                <w:sz w:val="20"/>
                <w:szCs w:val="20"/>
              </w:rPr>
            </w:pPr>
            <w:r w:rsidRPr="009D39A8">
              <w:rPr>
                <w:rFonts w:ascii="Calibri Light" w:hAnsi="Calibri Light" w:cs="Calibri Light"/>
                <w:sz w:val="20"/>
                <w:szCs w:val="20"/>
              </w:rPr>
              <w:t xml:space="preserve">Solução Integrada </w:t>
            </w:r>
            <w:proofErr w:type="spellStart"/>
            <w:r w:rsidRPr="009D39A8">
              <w:rPr>
                <w:rFonts w:ascii="Calibri Light" w:hAnsi="Calibri Light" w:cs="Calibri Light"/>
                <w:sz w:val="20"/>
                <w:szCs w:val="20"/>
              </w:rPr>
              <w:t>Gerenc</w:t>
            </w:r>
            <w:proofErr w:type="spellEnd"/>
            <w:r w:rsidRPr="009D39A8">
              <w:rPr>
                <w:rFonts w:ascii="Calibri Light" w:hAnsi="Calibri Light" w:cs="Calibri Light"/>
                <w:sz w:val="20"/>
                <w:szCs w:val="20"/>
              </w:rPr>
              <w:t>. TI - SIGSTI</w:t>
            </w:r>
          </w:p>
        </w:tc>
        <w:tc>
          <w:tcPr>
            <w:tcW w:w="1660" w:type="dxa"/>
            <w:tcBorders>
              <w:top w:val="nil"/>
              <w:left w:val="nil"/>
              <w:bottom w:val="nil"/>
              <w:right w:val="nil"/>
            </w:tcBorders>
            <w:shd w:val="clear" w:color="000000" w:fill="D9D9D9"/>
            <w:noWrap/>
            <w:vAlign w:val="bottom"/>
            <w:hideMark/>
          </w:tcPr>
          <w:p w14:paraId="0D9280A2" w14:textId="77777777" w:rsidR="00780EDD" w:rsidRPr="009D39A8" w:rsidRDefault="00780EDD">
            <w:pPr>
              <w:rPr>
                <w:rFonts w:ascii="Calibri Light" w:hAnsi="Calibri Light" w:cs="Calibri Light"/>
                <w:sz w:val="20"/>
                <w:szCs w:val="20"/>
              </w:rPr>
            </w:pPr>
            <w:r w:rsidRPr="009D39A8">
              <w:rPr>
                <w:rFonts w:ascii="Calibri Light" w:hAnsi="Calibri Light" w:cs="Calibri Light"/>
                <w:sz w:val="20"/>
                <w:szCs w:val="20"/>
              </w:rPr>
              <w:t xml:space="preserve">          1.331.550,00 </w:t>
            </w:r>
          </w:p>
        </w:tc>
        <w:tc>
          <w:tcPr>
            <w:tcW w:w="980" w:type="dxa"/>
            <w:tcBorders>
              <w:top w:val="nil"/>
              <w:left w:val="nil"/>
              <w:bottom w:val="nil"/>
              <w:right w:val="nil"/>
            </w:tcBorders>
            <w:shd w:val="clear" w:color="000000" w:fill="D9D9D9"/>
            <w:noWrap/>
            <w:vAlign w:val="bottom"/>
            <w:hideMark/>
          </w:tcPr>
          <w:p w14:paraId="485D8D36" w14:textId="56A3F84E" w:rsidR="00780EDD" w:rsidRPr="009D39A8" w:rsidRDefault="00780EDD" w:rsidP="008D1358">
            <w:pPr>
              <w:jc w:val="right"/>
              <w:rPr>
                <w:rFonts w:ascii="Calibri Light" w:hAnsi="Calibri Light" w:cs="Calibri Light"/>
                <w:sz w:val="20"/>
                <w:szCs w:val="20"/>
              </w:rPr>
            </w:pPr>
            <w:r w:rsidRPr="009D39A8">
              <w:rPr>
                <w:rFonts w:ascii="Calibri Light" w:hAnsi="Calibri Light" w:cs="Calibri Light"/>
                <w:sz w:val="20"/>
                <w:szCs w:val="20"/>
              </w:rPr>
              <w:t>7,37</w:t>
            </w:r>
          </w:p>
        </w:tc>
      </w:tr>
      <w:tr w:rsidR="00780EDD" w:rsidRPr="009D39A8" w14:paraId="3F7DC132" w14:textId="77777777" w:rsidTr="00780EDD">
        <w:trPr>
          <w:trHeight w:val="255"/>
        </w:trPr>
        <w:tc>
          <w:tcPr>
            <w:tcW w:w="7088" w:type="dxa"/>
            <w:tcBorders>
              <w:top w:val="nil"/>
              <w:left w:val="nil"/>
              <w:bottom w:val="nil"/>
              <w:right w:val="nil"/>
            </w:tcBorders>
            <w:shd w:val="clear" w:color="auto" w:fill="auto"/>
            <w:vAlign w:val="center"/>
            <w:hideMark/>
          </w:tcPr>
          <w:p w14:paraId="2085D947" w14:textId="77777777" w:rsidR="00780EDD" w:rsidRPr="009D39A8" w:rsidRDefault="00780EDD">
            <w:pPr>
              <w:rPr>
                <w:rFonts w:ascii="Calibri Light" w:hAnsi="Calibri Light" w:cs="Calibri Light"/>
                <w:sz w:val="20"/>
                <w:szCs w:val="20"/>
                <w:lang w:val="en-US"/>
              </w:rPr>
            </w:pPr>
            <w:r w:rsidRPr="009D39A8">
              <w:rPr>
                <w:rFonts w:ascii="Calibri Light" w:hAnsi="Calibri Light" w:cs="Calibri Light"/>
                <w:sz w:val="20"/>
                <w:szCs w:val="20"/>
                <w:lang w:val="en-US"/>
              </w:rPr>
              <w:t>Software p/ Storage All-Flash</w:t>
            </w:r>
          </w:p>
        </w:tc>
        <w:tc>
          <w:tcPr>
            <w:tcW w:w="1660" w:type="dxa"/>
            <w:tcBorders>
              <w:top w:val="nil"/>
              <w:left w:val="nil"/>
              <w:bottom w:val="nil"/>
              <w:right w:val="nil"/>
            </w:tcBorders>
            <w:shd w:val="clear" w:color="auto" w:fill="auto"/>
            <w:noWrap/>
            <w:vAlign w:val="bottom"/>
            <w:hideMark/>
          </w:tcPr>
          <w:p w14:paraId="49ED3256" w14:textId="77777777" w:rsidR="00780EDD" w:rsidRPr="009D39A8" w:rsidRDefault="00780EDD">
            <w:pPr>
              <w:rPr>
                <w:rFonts w:ascii="Calibri Light" w:hAnsi="Calibri Light" w:cs="Calibri Light"/>
                <w:sz w:val="20"/>
                <w:szCs w:val="20"/>
              </w:rPr>
            </w:pPr>
            <w:r w:rsidRPr="009D39A8">
              <w:rPr>
                <w:rFonts w:ascii="Calibri Light" w:hAnsi="Calibri Light" w:cs="Calibri Light"/>
                <w:sz w:val="20"/>
                <w:szCs w:val="20"/>
                <w:lang w:val="en-US"/>
              </w:rPr>
              <w:t xml:space="preserve">          </w:t>
            </w:r>
            <w:r w:rsidRPr="009D39A8">
              <w:rPr>
                <w:rFonts w:ascii="Calibri Light" w:hAnsi="Calibri Light" w:cs="Calibri Light"/>
                <w:sz w:val="20"/>
                <w:szCs w:val="20"/>
              </w:rPr>
              <w:t xml:space="preserve">1.323.180,80 </w:t>
            </w:r>
          </w:p>
        </w:tc>
        <w:tc>
          <w:tcPr>
            <w:tcW w:w="980" w:type="dxa"/>
            <w:tcBorders>
              <w:top w:val="nil"/>
              <w:left w:val="nil"/>
              <w:bottom w:val="nil"/>
              <w:right w:val="nil"/>
            </w:tcBorders>
            <w:shd w:val="clear" w:color="auto" w:fill="auto"/>
            <w:noWrap/>
            <w:vAlign w:val="bottom"/>
            <w:hideMark/>
          </w:tcPr>
          <w:p w14:paraId="2BB0FA44" w14:textId="3F14DBCC" w:rsidR="00780EDD" w:rsidRPr="009D39A8" w:rsidRDefault="00780EDD" w:rsidP="008D1358">
            <w:pPr>
              <w:jc w:val="right"/>
              <w:rPr>
                <w:rFonts w:ascii="Calibri Light" w:hAnsi="Calibri Light" w:cs="Calibri Light"/>
                <w:sz w:val="20"/>
                <w:szCs w:val="20"/>
              </w:rPr>
            </w:pPr>
            <w:r w:rsidRPr="009D39A8">
              <w:rPr>
                <w:rFonts w:ascii="Calibri Light" w:hAnsi="Calibri Light" w:cs="Calibri Light"/>
                <w:sz w:val="20"/>
                <w:szCs w:val="20"/>
              </w:rPr>
              <w:t>7,32</w:t>
            </w:r>
          </w:p>
        </w:tc>
      </w:tr>
      <w:tr w:rsidR="00780EDD" w:rsidRPr="009D39A8" w14:paraId="055E3780" w14:textId="77777777" w:rsidTr="00780EDD">
        <w:trPr>
          <w:trHeight w:val="255"/>
        </w:trPr>
        <w:tc>
          <w:tcPr>
            <w:tcW w:w="7088" w:type="dxa"/>
            <w:tcBorders>
              <w:top w:val="nil"/>
              <w:left w:val="nil"/>
              <w:bottom w:val="nil"/>
              <w:right w:val="nil"/>
            </w:tcBorders>
            <w:shd w:val="clear" w:color="000000" w:fill="D9D9D9"/>
            <w:vAlign w:val="center"/>
            <w:hideMark/>
          </w:tcPr>
          <w:p w14:paraId="5669615F" w14:textId="77777777" w:rsidR="00780EDD" w:rsidRPr="009D39A8" w:rsidRDefault="00780EDD">
            <w:pPr>
              <w:rPr>
                <w:rFonts w:ascii="Calibri Light" w:hAnsi="Calibri Light" w:cs="Calibri Light"/>
                <w:sz w:val="20"/>
                <w:szCs w:val="20"/>
                <w:lang w:val="en-US"/>
              </w:rPr>
            </w:pPr>
            <w:proofErr w:type="spellStart"/>
            <w:r w:rsidRPr="009D39A8">
              <w:rPr>
                <w:rFonts w:ascii="Calibri Light" w:hAnsi="Calibri Light" w:cs="Calibri Light"/>
                <w:sz w:val="20"/>
                <w:szCs w:val="20"/>
                <w:lang w:val="en-US"/>
              </w:rPr>
              <w:t>Licença</w:t>
            </w:r>
            <w:proofErr w:type="spellEnd"/>
            <w:r w:rsidRPr="009D39A8">
              <w:rPr>
                <w:rFonts w:ascii="Calibri Light" w:hAnsi="Calibri Light" w:cs="Calibri Light"/>
                <w:sz w:val="20"/>
                <w:szCs w:val="20"/>
                <w:lang w:val="en-US"/>
              </w:rPr>
              <w:t xml:space="preserve"> Software Backup IBM Spectrum Protect</w:t>
            </w:r>
          </w:p>
        </w:tc>
        <w:tc>
          <w:tcPr>
            <w:tcW w:w="1660" w:type="dxa"/>
            <w:tcBorders>
              <w:top w:val="nil"/>
              <w:left w:val="nil"/>
              <w:bottom w:val="nil"/>
              <w:right w:val="nil"/>
            </w:tcBorders>
            <w:shd w:val="clear" w:color="000000" w:fill="D9D9D9"/>
            <w:noWrap/>
            <w:vAlign w:val="bottom"/>
            <w:hideMark/>
          </w:tcPr>
          <w:p w14:paraId="23C95AEC" w14:textId="77777777" w:rsidR="00780EDD" w:rsidRPr="009D39A8" w:rsidRDefault="00780EDD">
            <w:pPr>
              <w:rPr>
                <w:rFonts w:ascii="Calibri Light" w:hAnsi="Calibri Light" w:cs="Calibri Light"/>
                <w:sz w:val="20"/>
                <w:szCs w:val="20"/>
              </w:rPr>
            </w:pPr>
            <w:r w:rsidRPr="009D39A8">
              <w:rPr>
                <w:rFonts w:ascii="Calibri Light" w:hAnsi="Calibri Light" w:cs="Calibri Light"/>
                <w:sz w:val="20"/>
                <w:szCs w:val="20"/>
                <w:lang w:val="en-US"/>
              </w:rPr>
              <w:t xml:space="preserve">             </w:t>
            </w:r>
            <w:r w:rsidRPr="009D39A8">
              <w:rPr>
                <w:rFonts w:ascii="Calibri Light" w:hAnsi="Calibri Light" w:cs="Calibri Light"/>
                <w:sz w:val="20"/>
                <w:szCs w:val="20"/>
              </w:rPr>
              <w:t xml:space="preserve">938.023,88 </w:t>
            </w:r>
          </w:p>
        </w:tc>
        <w:tc>
          <w:tcPr>
            <w:tcW w:w="980" w:type="dxa"/>
            <w:tcBorders>
              <w:top w:val="nil"/>
              <w:left w:val="nil"/>
              <w:bottom w:val="nil"/>
              <w:right w:val="nil"/>
            </w:tcBorders>
            <w:shd w:val="clear" w:color="000000" w:fill="D9D9D9"/>
            <w:noWrap/>
            <w:vAlign w:val="bottom"/>
            <w:hideMark/>
          </w:tcPr>
          <w:p w14:paraId="7EB1C84D" w14:textId="3AF4D7C9" w:rsidR="00780EDD" w:rsidRPr="009D39A8" w:rsidRDefault="00780EDD" w:rsidP="008D1358">
            <w:pPr>
              <w:jc w:val="right"/>
              <w:rPr>
                <w:rFonts w:ascii="Calibri Light" w:hAnsi="Calibri Light" w:cs="Calibri Light"/>
                <w:sz w:val="20"/>
                <w:szCs w:val="20"/>
              </w:rPr>
            </w:pPr>
            <w:r w:rsidRPr="009D39A8">
              <w:rPr>
                <w:rFonts w:ascii="Calibri Light" w:hAnsi="Calibri Light" w:cs="Calibri Light"/>
                <w:sz w:val="20"/>
                <w:szCs w:val="20"/>
              </w:rPr>
              <w:t>5,19</w:t>
            </w:r>
          </w:p>
        </w:tc>
      </w:tr>
      <w:tr w:rsidR="00780EDD" w:rsidRPr="009D39A8" w14:paraId="59BFBC1D" w14:textId="77777777" w:rsidTr="00780EDD">
        <w:trPr>
          <w:trHeight w:val="255"/>
        </w:trPr>
        <w:tc>
          <w:tcPr>
            <w:tcW w:w="7088" w:type="dxa"/>
            <w:tcBorders>
              <w:top w:val="nil"/>
              <w:left w:val="nil"/>
              <w:bottom w:val="nil"/>
              <w:right w:val="nil"/>
            </w:tcBorders>
            <w:shd w:val="clear" w:color="auto" w:fill="auto"/>
            <w:noWrap/>
            <w:vAlign w:val="bottom"/>
            <w:hideMark/>
          </w:tcPr>
          <w:p w14:paraId="0A83D0FE" w14:textId="77777777" w:rsidR="00780EDD" w:rsidRPr="009D39A8" w:rsidRDefault="00780EDD">
            <w:pPr>
              <w:rPr>
                <w:rFonts w:ascii="Calibri Light" w:hAnsi="Calibri Light" w:cs="Calibri Light"/>
                <w:sz w:val="20"/>
                <w:szCs w:val="20"/>
              </w:rPr>
            </w:pPr>
            <w:r w:rsidRPr="009D39A8">
              <w:rPr>
                <w:rFonts w:ascii="Calibri Light" w:hAnsi="Calibri Light" w:cs="Calibri Light"/>
                <w:sz w:val="20"/>
                <w:szCs w:val="20"/>
              </w:rPr>
              <w:t>Demais softwares com vida útil indefinida (82)</w:t>
            </w:r>
          </w:p>
        </w:tc>
        <w:tc>
          <w:tcPr>
            <w:tcW w:w="1660" w:type="dxa"/>
            <w:tcBorders>
              <w:top w:val="nil"/>
              <w:left w:val="nil"/>
              <w:bottom w:val="nil"/>
              <w:right w:val="nil"/>
            </w:tcBorders>
            <w:shd w:val="clear" w:color="auto" w:fill="auto"/>
            <w:noWrap/>
            <w:vAlign w:val="bottom"/>
            <w:hideMark/>
          </w:tcPr>
          <w:p w14:paraId="7DF5492E" w14:textId="77777777" w:rsidR="00780EDD" w:rsidRPr="009D39A8" w:rsidRDefault="00780EDD">
            <w:pPr>
              <w:jc w:val="right"/>
              <w:rPr>
                <w:rFonts w:ascii="Calibri Light" w:hAnsi="Calibri Light" w:cs="Calibri Light"/>
                <w:sz w:val="20"/>
                <w:szCs w:val="20"/>
              </w:rPr>
            </w:pPr>
            <w:r w:rsidRPr="009D39A8">
              <w:rPr>
                <w:rFonts w:ascii="Calibri Light" w:hAnsi="Calibri Light" w:cs="Calibri Light"/>
                <w:sz w:val="20"/>
                <w:szCs w:val="20"/>
              </w:rPr>
              <w:t>7.890.476,88</w:t>
            </w:r>
          </w:p>
        </w:tc>
        <w:tc>
          <w:tcPr>
            <w:tcW w:w="980" w:type="dxa"/>
            <w:tcBorders>
              <w:top w:val="nil"/>
              <w:left w:val="nil"/>
              <w:bottom w:val="nil"/>
              <w:right w:val="nil"/>
            </w:tcBorders>
            <w:shd w:val="clear" w:color="auto" w:fill="auto"/>
            <w:noWrap/>
            <w:vAlign w:val="bottom"/>
            <w:hideMark/>
          </w:tcPr>
          <w:p w14:paraId="460570A8" w14:textId="779ECEF8" w:rsidR="00780EDD" w:rsidRPr="009D39A8" w:rsidRDefault="00780EDD" w:rsidP="008D1358">
            <w:pPr>
              <w:jc w:val="right"/>
              <w:rPr>
                <w:rFonts w:ascii="Calibri Light" w:hAnsi="Calibri Light" w:cs="Calibri Light"/>
                <w:sz w:val="20"/>
                <w:szCs w:val="20"/>
              </w:rPr>
            </w:pPr>
            <w:r w:rsidRPr="009D39A8">
              <w:rPr>
                <w:rFonts w:ascii="Calibri Light" w:hAnsi="Calibri Light" w:cs="Calibri Light"/>
                <w:sz w:val="20"/>
                <w:szCs w:val="20"/>
              </w:rPr>
              <w:t>43,67</w:t>
            </w:r>
          </w:p>
        </w:tc>
      </w:tr>
      <w:tr w:rsidR="00780EDD" w:rsidRPr="00420873" w14:paraId="0BC73797" w14:textId="77777777" w:rsidTr="00780EDD">
        <w:trPr>
          <w:trHeight w:val="255"/>
        </w:trPr>
        <w:tc>
          <w:tcPr>
            <w:tcW w:w="7088" w:type="dxa"/>
            <w:tcBorders>
              <w:top w:val="nil"/>
              <w:left w:val="nil"/>
              <w:bottom w:val="nil"/>
              <w:right w:val="nil"/>
            </w:tcBorders>
            <w:shd w:val="clear" w:color="000000" w:fill="44546A"/>
            <w:noWrap/>
            <w:vAlign w:val="center"/>
            <w:hideMark/>
          </w:tcPr>
          <w:p w14:paraId="2BA091A2" w14:textId="77777777" w:rsidR="00780EDD" w:rsidRPr="00420873" w:rsidRDefault="00780EDD">
            <w:pPr>
              <w:rPr>
                <w:rFonts w:ascii="Calibri Light" w:hAnsi="Calibri Light" w:cs="Calibri Light"/>
                <w:b/>
                <w:bCs/>
                <w:color w:val="FFFFFF" w:themeColor="background1"/>
                <w:sz w:val="20"/>
                <w:szCs w:val="20"/>
              </w:rPr>
            </w:pPr>
            <w:r w:rsidRPr="00420873">
              <w:rPr>
                <w:rFonts w:ascii="Calibri Light" w:hAnsi="Calibri Light" w:cs="Calibri Light"/>
                <w:b/>
                <w:bCs/>
                <w:color w:val="FFFFFF" w:themeColor="background1"/>
                <w:sz w:val="20"/>
                <w:szCs w:val="20"/>
              </w:rPr>
              <w:t>TOTAL</w:t>
            </w:r>
          </w:p>
        </w:tc>
        <w:tc>
          <w:tcPr>
            <w:tcW w:w="1660" w:type="dxa"/>
            <w:tcBorders>
              <w:top w:val="nil"/>
              <w:left w:val="nil"/>
              <w:bottom w:val="nil"/>
              <w:right w:val="nil"/>
            </w:tcBorders>
            <w:shd w:val="clear" w:color="000000" w:fill="44546A"/>
            <w:noWrap/>
            <w:vAlign w:val="center"/>
            <w:hideMark/>
          </w:tcPr>
          <w:p w14:paraId="49FFB94F" w14:textId="77777777" w:rsidR="00780EDD" w:rsidRPr="00420873" w:rsidRDefault="00780EDD">
            <w:pPr>
              <w:jc w:val="right"/>
              <w:rPr>
                <w:rFonts w:ascii="Calibri Light" w:hAnsi="Calibri Light" w:cs="Calibri Light"/>
                <w:b/>
                <w:bCs/>
                <w:color w:val="FFFFFF" w:themeColor="background1"/>
                <w:sz w:val="20"/>
                <w:szCs w:val="20"/>
              </w:rPr>
            </w:pPr>
            <w:r w:rsidRPr="00420873">
              <w:rPr>
                <w:rFonts w:ascii="Calibri Light" w:hAnsi="Calibri Light" w:cs="Calibri Light"/>
                <w:b/>
                <w:bCs/>
                <w:color w:val="FFFFFF" w:themeColor="background1"/>
                <w:sz w:val="20"/>
                <w:szCs w:val="20"/>
              </w:rPr>
              <w:t xml:space="preserve">  18.066.993,81 </w:t>
            </w:r>
          </w:p>
        </w:tc>
        <w:tc>
          <w:tcPr>
            <w:tcW w:w="980" w:type="dxa"/>
            <w:tcBorders>
              <w:top w:val="nil"/>
              <w:left w:val="nil"/>
              <w:bottom w:val="nil"/>
              <w:right w:val="nil"/>
            </w:tcBorders>
            <w:shd w:val="clear" w:color="000000" w:fill="44546A"/>
            <w:noWrap/>
            <w:vAlign w:val="center"/>
            <w:hideMark/>
          </w:tcPr>
          <w:p w14:paraId="7274F426" w14:textId="2BAAD673" w:rsidR="00780EDD" w:rsidRPr="00420873" w:rsidRDefault="00780EDD" w:rsidP="008D1358">
            <w:pPr>
              <w:jc w:val="right"/>
              <w:rPr>
                <w:rFonts w:ascii="Calibri Light" w:hAnsi="Calibri Light" w:cs="Calibri Light"/>
                <w:b/>
                <w:bCs/>
                <w:color w:val="FFFFFF" w:themeColor="background1"/>
                <w:sz w:val="20"/>
                <w:szCs w:val="20"/>
              </w:rPr>
            </w:pPr>
            <w:r w:rsidRPr="00420873">
              <w:rPr>
                <w:rFonts w:ascii="Calibri Light" w:hAnsi="Calibri Light" w:cs="Calibri Light"/>
                <w:b/>
                <w:bCs/>
                <w:color w:val="FFFFFF" w:themeColor="background1"/>
                <w:sz w:val="20"/>
                <w:szCs w:val="20"/>
              </w:rPr>
              <w:t>100,00</w:t>
            </w:r>
          </w:p>
        </w:tc>
      </w:tr>
    </w:tbl>
    <w:p w14:paraId="629DAF4E" w14:textId="3FABE7A9" w:rsidR="00780EDD" w:rsidRPr="009D39A8" w:rsidRDefault="00780EDD" w:rsidP="00780EDD">
      <w:pPr>
        <w:jc w:val="both"/>
        <w:rPr>
          <w:rFonts w:asciiTheme="majorHAnsi" w:hAnsiTheme="majorHAnsi" w:cstheme="majorHAnsi"/>
          <w:sz w:val="20"/>
          <w:szCs w:val="20"/>
        </w:rPr>
      </w:pPr>
      <w:r w:rsidRPr="009D39A8">
        <w:rPr>
          <w:rFonts w:asciiTheme="majorHAnsi" w:hAnsiTheme="majorHAnsi" w:cstheme="majorHAnsi"/>
          <w:sz w:val="20"/>
          <w:szCs w:val="20"/>
        </w:rPr>
        <w:t xml:space="preserve">Fonte: </w:t>
      </w:r>
      <w:proofErr w:type="spellStart"/>
      <w:r w:rsidRPr="009D39A8">
        <w:rPr>
          <w:rFonts w:asciiTheme="majorHAnsi" w:hAnsiTheme="majorHAnsi" w:cstheme="majorHAnsi"/>
          <w:sz w:val="20"/>
          <w:szCs w:val="20"/>
        </w:rPr>
        <w:t>Siafi</w:t>
      </w:r>
      <w:proofErr w:type="spellEnd"/>
      <w:r w:rsidRPr="009D39A8">
        <w:rPr>
          <w:rFonts w:asciiTheme="majorHAnsi" w:hAnsiTheme="majorHAnsi" w:cstheme="majorHAnsi"/>
          <w:sz w:val="20"/>
          <w:szCs w:val="20"/>
        </w:rPr>
        <w:t xml:space="preserve"> 2019</w:t>
      </w:r>
    </w:p>
    <w:p w14:paraId="0F665B00" w14:textId="77777777" w:rsidR="00780EDD" w:rsidRPr="009D39A8" w:rsidRDefault="00780EDD" w:rsidP="001653D3">
      <w:pPr>
        <w:ind w:firstLine="709"/>
        <w:jc w:val="both"/>
        <w:rPr>
          <w:rFonts w:asciiTheme="majorHAnsi" w:hAnsiTheme="majorHAnsi" w:cstheme="majorHAnsi"/>
        </w:rPr>
      </w:pPr>
    </w:p>
    <w:p w14:paraId="3509143B" w14:textId="77777777" w:rsidR="003C49AA" w:rsidRPr="009D39A8" w:rsidRDefault="003C49AA">
      <w:pPr>
        <w:rPr>
          <w:rFonts w:asciiTheme="majorHAnsi" w:hAnsiTheme="majorHAnsi" w:cstheme="majorHAnsi"/>
          <w:b/>
          <w:bCs/>
          <w:iCs/>
          <w:sz w:val="28"/>
        </w:rPr>
      </w:pPr>
      <w:bookmarkStart w:id="27" w:name="_Toc505789987"/>
      <w:r w:rsidRPr="009D39A8">
        <w:rPr>
          <w:rFonts w:asciiTheme="majorHAnsi" w:hAnsiTheme="majorHAnsi" w:cstheme="majorHAnsi"/>
          <w:i/>
        </w:rPr>
        <w:br w:type="page"/>
      </w:r>
    </w:p>
    <w:p w14:paraId="7DAB9D81" w14:textId="7C3915DF" w:rsidR="001653D3" w:rsidRPr="009D39A8" w:rsidRDefault="001653D3" w:rsidP="002A7847">
      <w:pPr>
        <w:pStyle w:val="Ttulo2"/>
      </w:pPr>
      <w:bookmarkStart w:id="28" w:name="_Toc36131441"/>
      <w:r w:rsidRPr="009D39A8">
        <w:lastRenderedPageBreak/>
        <w:t xml:space="preserve">Nota </w:t>
      </w:r>
      <w:r w:rsidR="0037366A" w:rsidRPr="009D39A8">
        <w:t>6</w:t>
      </w:r>
      <w:r w:rsidRPr="009D39A8">
        <w:t xml:space="preserve"> – Obrigações Trabalhistas, Previdenciárias e Assistenciais a Pagar a Curto </w:t>
      </w:r>
      <w:bookmarkEnd w:id="27"/>
      <w:r w:rsidRPr="009D39A8">
        <w:t>Prazo</w:t>
      </w:r>
      <w:bookmarkEnd w:id="28"/>
    </w:p>
    <w:p w14:paraId="3BC659F2" w14:textId="77777777" w:rsidR="001653D3" w:rsidRPr="009D39A8" w:rsidRDefault="001653D3" w:rsidP="001653D3">
      <w:pPr>
        <w:jc w:val="both"/>
        <w:rPr>
          <w:rFonts w:asciiTheme="majorHAnsi" w:hAnsiTheme="majorHAnsi" w:cstheme="majorHAnsi"/>
        </w:rPr>
      </w:pPr>
    </w:p>
    <w:p w14:paraId="1450B6A0" w14:textId="77777777" w:rsidR="0081706A" w:rsidRPr="009D39A8" w:rsidRDefault="0081706A" w:rsidP="0081706A">
      <w:pPr>
        <w:ind w:firstLine="576"/>
        <w:jc w:val="both"/>
      </w:pPr>
      <w:r w:rsidRPr="009D39A8">
        <w:rPr>
          <w:rFonts w:ascii="Calibri Light" w:hAnsi="Calibri Light" w:cs="Calibri Light"/>
        </w:rPr>
        <w:t xml:space="preserve">O subgrupo Obrigações Trabalhistas, Previdenciárias e Assistenciais a Pagar a Curto Prazo apresentou em 2019 apenas o montante referente à conta “Férias a Pagar”. A conta é composta da parcela referente ao terço constitucional, bem como do reconhecimento do montante referente ao período de férias de </w:t>
      </w:r>
      <w:proofErr w:type="gramStart"/>
      <w:r w:rsidRPr="009D39A8">
        <w:rPr>
          <w:rFonts w:ascii="Calibri Light" w:hAnsi="Calibri Light" w:cs="Calibri Light"/>
        </w:rPr>
        <w:t>magistrados e servidores ainda não usufruído</w:t>
      </w:r>
      <w:proofErr w:type="gramEnd"/>
      <w:r w:rsidRPr="009D39A8">
        <w:rPr>
          <w:rFonts w:ascii="Calibri Light" w:hAnsi="Calibri Light" w:cs="Calibri Light"/>
        </w:rPr>
        <w:t xml:space="preserve">. </w:t>
      </w:r>
    </w:p>
    <w:p w14:paraId="0A95353D" w14:textId="77777777" w:rsidR="001653D3" w:rsidRPr="009D39A8" w:rsidRDefault="001653D3" w:rsidP="001653D3">
      <w:pPr>
        <w:jc w:val="both"/>
        <w:rPr>
          <w:rFonts w:asciiTheme="majorHAnsi" w:hAnsiTheme="majorHAnsi" w:cstheme="majorHAnsi"/>
        </w:rPr>
      </w:pPr>
    </w:p>
    <w:p w14:paraId="19281EC8" w14:textId="77777777" w:rsidR="001653D3" w:rsidRPr="009D39A8" w:rsidRDefault="001653D3" w:rsidP="001653D3">
      <w:pPr>
        <w:jc w:val="both"/>
        <w:rPr>
          <w:rFonts w:asciiTheme="majorHAnsi" w:hAnsiTheme="majorHAnsi" w:cstheme="majorHAnsi"/>
        </w:rPr>
      </w:pPr>
    </w:p>
    <w:p w14:paraId="3331AC48" w14:textId="7A086EF6" w:rsidR="001653D3" w:rsidRPr="009D39A8" w:rsidRDefault="001653D3" w:rsidP="002A7847">
      <w:pPr>
        <w:pStyle w:val="Ttulo2"/>
      </w:pPr>
      <w:bookmarkStart w:id="29" w:name="_Toc36131442"/>
      <w:r w:rsidRPr="009D39A8">
        <w:t xml:space="preserve">Nota </w:t>
      </w:r>
      <w:r w:rsidR="0037366A" w:rsidRPr="009D39A8">
        <w:t>7</w:t>
      </w:r>
      <w:r w:rsidRPr="009D39A8">
        <w:t xml:space="preserve"> – Provisões e Obrigações Trabalhistas, Previdenciárias e Assistenciais a Pagar a Longo Prazo</w:t>
      </w:r>
      <w:bookmarkEnd w:id="29"/>
    </w:p>
    <w:p w14:paraId="13AB26E4" w14:textId="77777777" w:rsidR="004E7CE5" w:rsidRPr="009D39A8" w:rsidRDefault="004E7CE5" w:rsidP="001653D3">
      <w:pPr>
        <w:jc w:val="both"/>
        <w:rPr>
          <w:rFonts w:asciiTheme="majorHAnsi" w:hAnsiTheme="majorHAnsi" w:cstheme="majorHAnsi"/>
          <w:sz w:val="20"/>
          <w:szCs w:val="20"/>
        </w:rPr>
      </w:pPr>
      <w:r w:rsidRPr="009D39A8">
        <w:rPr>
          <w:rFonts w:asciiTheme="majorHAnsi" w:hAnsiTheme="majorHAnsi" w:cstheme="majorHAnsi"/>
        </w:rPr>
        <w:fldChar w:fldCharType="begin"/>
      </w:r>
      <w:r w:rsidRPr="009D39A8">
        <w:rPr>
          <w:rFonts w:asciiTheme="majorHAnsi" w:hAnsiTheme="majorHAnsi" w:cstheme="majorHAnsi"/>
        </w:rPr>
        <w:instrText xml:space="preserve"> LINK Excel.Sheet.12 "D:\\2019\\3. Demonstrações Contábeis\\Tesouro Gerencial\\1. Balanço Patrimonial\\06_4 - Composição Obrigações Trabalhistas a Longo Prazo.xlsx" "Planilha1!L2C1:L8C4" \a \f 4 \h  \* MERGEFORMAT </w:instrText>
      </w:r>
      <w:r w:rsidRPr="009D39A8">
        <w:rPr>
          <w:rFonts w:asciiTheme="majorHAnsi" w:hAnsiTheme="majorHAnsi" w:cstheme="majorHAnsi"/>
        </w:rPr>
        <w:fldChar w:fldCharType="separate"/>
      </w:r>
    </w:p>
    <w:tbl>
      <w:tblPr>
        <w:tblW w:w="9498" w:type="dxa"/>
        <w:tblCellMar>
          <w:left w:w="70" w:type="dxa"/>
          <w:right w:w="70" w:type="dxa"/>
        </w:tblCellMar>
        <w:tblLook w:val="04A0" w:firstRow="1" w:lastRow="0" w:firstColumn="1" w:lastColumn="0" w:noHBand="0" w:noVBand="1"/>
      </w:tblPr>
      <w:tblGrid>
        <w:gridCol w:w="4111"/>
        <w:gridCol w:w="2010"/>
        <w:gridCol w:w="2101"/>
        <w:gridCol w:w="1276"/>
      </w:tblGrid>
      <w:tr w:rsidR="004E7CE5" w:rsidRPr="009D39A8" w14:paraId="195EFD08" w14:textId="77777777" w:rsidTr="001B2EEA">
        <w:trPr>
          <w:trHeight w:val="255"/>
        </w:trPr>
        <w:tc>
          <w:tcPr>
            <w:tcW w:w="9498" w:type="dxa"/>
            <w:gridSpan w:val="4"/>
            <w:tcBorders>
              <w:top w:val="nil"/>
              <w:left w:val="nil"/>
              <w:right w:val="nil"/>
            </w:tcBorders>
            <w:shd w:val="clear" w:color="000000" w:fill="BDD7EE"/>
            <w:noWrap/>
            <w:vAlign w:val="center"/>
            <w:hideMark/>
          </w:tcPr>
          <w:p w14:paraId="7E3A2CD0" w14:textId="77777777" w:rsidR="00780EDD" w:rsidRPr="009D39A8" w:rsidRDefault="004E7CE5" w:rsidP="00780EDD">
            <w:pPr>
              <w:jc w:val="center"/>
              <w:rPr>
                <w:rFonts w:asciiTheme="majorHAnsi" w:hAnsiTheme="majorHAnsi" w:cstheme="majorHAnsi"/>
                <w:b/>
                <w:bCs/>
                <w:sz w:val="20"/>
                <w:szCs w:val="20"/>
              </w:rPr>
            </w:pPr>
            <w:r w:rsidRPr="009D39A8">
              <w:rPr>
                <w:rFonts w:asciiTheme="majorHAnsi" w:hAnsiTheme="majorHAnsi" w:cstheme="majorHAnsi"/>
                <w:b/>
                <w:bCs/>
                <w:sz w:val="20"/>
                <w:szCs w:val="20"/>
              </w:rPr>
              <w:t xml:space="preserve">TABELA </w:t>
            </w:r>
            <w:r w:rsidR="00780EDD" w:rsidRPr="009D39A8">
              <w:rPr>
                <w:rFonts w:asciiTheme="majorHAnsi" w:hAnsiTheme="majorHAnsi" w:cstheme="majorHAnsi"/>
                <w:b/>
                <w:bCs/>
                <w:sz w:val="20"/>
                <w:szCs w:val="20"/>
              </w:rPr>
              <w:t>09</w:t>
            </w:r>
            <w:r w:rsidRPr="009D39A8">
              <w:rPr>
                <w:rFonts w:asciiTheme="majorHAnsi" w:hAnsiTheme="majorHAnsi" w:cstheme="majorHAnsi"/>
                <w:b/>
                <w:bCs/>
                <w:sz w:val="20"/>
                <w:szCs w:val="20"/>
              </w:rPr>
              <w:t xml:space="preserve"> - </w:t>
            </w:r>
            <w:r w:rsidR="00780EDD" w:rsidRPr="009D39A8">
              <w:rPr>
                <w:rFonts w:asciiTheme="majorHAnsi" w:hAnsiTheme="majorHAnsi" w:cstheme="majorHAnsi"/>
                <w:b/>
                <w:bCs/>
                <w:sz w:val="20"/>
                <w:szCs w:val="20"/>
              </w:rPr>
              <w:t xml:space="preserve">PROVISÕES E OBRIGAÇÕES TRABALHISTAS, PREVIDENCIÁRIAS E ASSISTENCIAIS </w:t>
            </w:r>
          </w:p>
          <w:p w14:paraId="27FFBF6A" w14:textId="21380C3C" w:rsidR="004E7CE5" w:rsidRPr="009D39A8" w:rsidRDefault="00780EDD" w:rsidP="00780EDD">
            <w:pPr>
              <w:jc w:val="center"/>
              <w:rPr>
                <w:rFonts w:asciiTheme="majorHAnsi" w:hAnsiTheme="majorHAnsi" w:cstheme="majorHAnsi"/>
                <w:b/>
                <w:bCs/>
                <w:sz w:val="20"/>
                <w:szCs w:val="20"/>
              </w:rPr>
            </w:pPr>
            <w:r w:rsidRPr="009D39A8">
              <w:rPr>
                <w:rFonts w:asciiTheme="majorHAnsi" w:hAnsiTheme="majorHAnsi" w:cstheme="majorHAnsi"/>
                <w:b/>
                <w:bCs/>
                <w:sz w:val="20"/>
                <w:szCs w:val="20"/>
              </w:rPr>
              <w:t>A PAGAR A LONGO PRAZO - COMPOSIÇÃO - EM R$ 1,00</w:t>
            </w:r>
          </w:p>
        </w:tc>
      </w:tr>
      <w:tr w:rsidR="004E7CE5" w:rsidRPr="009D39A8" w14:paraId="04420D25" w14:textId="77777777" w:rsidTr="001B2EEA">
        <w:trPr>
          <w:trHeight w:val="255"/>
        </w:trPr>
        <w:tc>
          <w:tcPr>
            <w:tcW w:w="4111" w:type="dxa"/>
            <w:tcBorders>
              <w:top w:val="nil"/>
              <w:left w:val="nil"/>
              <w:bottom w:val="nil"/>
              <w:right w:val="nil"/>
            </w:tcBorders>
            <w:shd w:val="clear" w:color="000000" w:fill="44546A" w:themeFill="text2"/>
            <w:noWrap/>
            <w:vAlign w:val="center"/>
            <w:hideMark/>
          </w:tcPr>
          <w:p w14:paraId="6C1DE63C" w14:textId="41DE8543" w:rsidR="004E7CE5" w:rsidRPr="00420873" w:rsidRDefault="004E7CE5" w:rsidP="004E7CE5">
            <w:pPr>
              <w:rPr>
                <w:rFonts w:asciiTheme="majorHAnsi" w:hAnsiTheme="majorHAnsi" w:cstheme="majorHAnsi"/>
                <w:b/>
                <w:bCs/>
                <w:color w:val="FFFFFF" w:themeColor="background1"/>
                <w:sz w:val="20"/>
                <w:szCs w:val="20"/>
              </w:rPr>
            </w:pPr>
            <w:r w:rsidRPr="00420873">
              <w:rPr>
                <w:rFonts w:asciiTheme="majorHAnsi" w:hAnsiTheme="majorHAnsi" w:cstheme="majorHAnsi"/>
                <w:b/>
                <w:bCs/>
                <w:color w:val="FFFFFF" w:themeColor="background1"/>
                <w:sz w:val="20"/>
                <w:szCs w:val="20"/>
              </w:rPr>
              <w:t> </w:t>
            </w:r>
            <w:r w:rsidR="001B2EEA" w:rsidRPr="00420873">
              <w:rPr>
                <w:rFonts w:asciiTheme="majorHAnsi" w:hAnsiTheme="majorHAnsi" w:cstheme="majorHAnsi"/>
                <w:b/>
                <w:bCs/>
                <w:color w:val="FFFFFF" w:themeColor="background1"/>
                <w:sz w:val="20"/>
                <w:szCs w:val="20"/>
              </w:rPr>
              <w:t>Descrição</w:t>
            </w:r>
          </w:p>
        </w:tc>
        <w:tc>
          <w:tcPr>
            <w:tcW w:w="2010" w:type="dxa"/>
            <w:tcBorders>
              <w:top w:val="nil"/>
              <w:left w:val="nil"/>
              <w:bottom w:val="nil"/>
              <w:right w:val="nil"/>
            </w:tcBorders>
            <w:shd w:val="clear" w:color="000000" w:fill="44546A" w:themeFill="text2"/>
            <w:noWrap/>
            <w:vAlign w:val="center"/>
            <w:hideMark/>
          </w:tcPr>
          <w:p w14:paraId="52166CD4" w14:textId="77777777" w:rsidR="004E7CE5" w:rsidRPr="00420873" w:rsidRDefault="004E7CE5" w:rsidP="004E7CE5">
            <w:pPr>
              <w:jc w:val="right"/>
              <w:rPr>
                <w:rFonts w:asciiTheme="majorHAnsi" w:hAnsiTheme="majorHAnsi" w:cstheme="majorHAnsi"/>
                <w:b/>
                <w:bCs/>
                <w:color w:val="FFFFFF" w:themeColor="background1"/>
                <w:sz w:val="20"/>
                <w:szCs w:val="20"/>
              </w:rPr>
            </w:pPr>
            <w:r w:rsidRPr="00420873">
              <w:rPr>
                <w:rFonts w:asciiTheme="majorHAnsi" w:hAnsiTheme="majorHAnsi" w:cstheme="majorHAnsi"/>
                <w:b/>
                <w:bCs/>
                <w:color w:val="FFFFFF" w:themeColor="background1"/>
                <w:sz w:val="20"/>
                <w:szCs w:val="20"/>
              </w:rPr>
              <w:t>31/12/2019</w:t>
            </w:r>
          </w:p>
        </w:tc>
        <w:tc>
          <w:tcPr>
            <w:tcW w:w="2101" w:type="dxa"/>
            <w:tcBorders>
              <w:top w:val="nil"/>
              <w:left w:val="nil"/>
              <w:bottom w:val="nil"/>
              <w:right w:val="nil"/>
            </w:tcBorders>
            <w:shd w:val="clear" w:color="000000" w:fill="44546A" w:themeFill="text2"/>
            <w:noWrap/>
            <w:vAlign w:val="center"/>
            <w:hideMark/>
          </w:tcPr>
          <w:p w14:paraId="4159E38C" w14:textId="77777777" w:rsidR="004E7CE5" w:rsidRPr="00420873" w:rsidRDefault="004E7CE5" w:rsidP="004E7CE5">
            <w:pPr>
              <w:jc w:val="right"/>
              <w:rPr>
                <w:rFonts w:asciiTheme="majorHAnsi" w:hAnsiTheme="majorHAnsi" w:cstheme="majorHAnsi"/>
                <w:b/>
                <w:bCs/>
                <w:color w:val="FFFFFF" w:themeColor="background1"/>
                <w:sz w:val="20"/>
                <w:szCs w:val="20"/>
              </w:rPr>
            </w:pPr>
            <w:r w:rsidRPr="00420873">
              <w:rPr>
                <w:rFonts w:asciiTheme="majorHAnsi" w:hAnsiTheme="majorHAnsi" w:cstheme="majorHAnsi"/>
                <w:b/>
                <w:bCs/>
                <w:color w:val="FFFFFF" w:themeColor="background1"/>
                <w:sz w:val="20"/>
                <w:szCs w:val="20"/>
              </w:rPr>
              <w:t>31/12/2018</w:t>
            </w:r>
          </w:p>
        </w:tc>
        <w:tc>
          <w:tcPr>
            <w:tcW w:w="1276" w:type="dxa"/>
            <w:tcBorders>
              <w:top w:val="nil"/>
              <w:left w:val="nil"/>
              <w:bottom w:val="nil"/>
              <w:right w:val="nil"/>
            </w:tcBorders>
            <w:shd w:val="clear" w:color="000000" w:fill="44546A" w:themeFill="text2"/>
            <w:noWrap/>
            <w:vAlign w:val="center"/>
            <w:hideMark/>
          </w:tcPr>
          <w:p w14:paraId="307B463B" w14:textId="77777777" w:rsidR="004E7CE5" w:rsidRPr="00420873" w:rsidRDefault="004E7CE5" w:rsidP="004E7CE5">
            <w:pPr>
              <w:jc w:val="center"/>
              <w:rPr>
                <w:rFonts w:asciiTheme="majorHAnsi" w:hAnsiTheme="majorHAnsi" w:cstheme="majorHAnsi"/>
                <w:b/>
                <w:bCs/>
                <w:color w:val="FFFFFF" w:themeColor="background1"/>
                <w:sz w:val="20"/>
                <w:szCs w:val="20"/>
              </w:rPr>
            </w:pPr>
            <w:r w:rsidRPr="00420873">
              <w:rPr>
                <w:rFonts w:asciiTheme="majorHAnsi" w:hAnsiTheme="majorHAnsi" w:cstheme="majorHAnsi"/>
                <w:b/>
                <w:bCs/>
                <w:color w:val="FFFFFF" w:themeColor="background1"/>
                <w:sz w:val="20"/>
                <w:szCs w:val="20"/>
              </w:rPr>
              <w:t xml:space="preserve"> AH (%) </w:t>
            </w:r>
          </w:p>
        </w:tc>
      </w:tr>
      <w:tr w:rsidR="004E7CE5" w:rsidRPr="009D39A8" w14:paraId="62BC5B36" w14:textId="77777777" w:rsidTr="004E7CE5">
        <w:trPr>
          <w:trHeight w:val="255"/>
        </w:trPr>
        <w:tc>
          <w:tcPr>
            <w:tcW w:w="4111" w:type="dxa"/>
            <w:tcBorders>
              <w:top w:val="nil"/>
              <w:left w:val="nil"/>
              <w:bottom w:val="nil"/>
              <w:right w:val="nil"/>
            </w:tcBorders>
            <w:shd w:val="clear" w:color="auto" w:fill="auto"/>
            <w:vAlign w:val="center"/>
            <w:hideMark/>
          </w:tcPr>
          <w:p w14:paraId="74FEF165" w14:textId="77777777" w:rsidR="004E7CE5" w:rsidRPr="009D39A8" w:rsidRDefault="004E7CE5" w:rsidP="004E7CE5">
            <w:pPr>
              <w:rPr>
                <w:rFonts w:asciiTheme="majorHAnsi" w:hAnsiTheme="majorHAnsi" w:cstheme="majorHAnsi"/>
                <w:sz w:val="20"/>
                <w:szCs w:val="20"/>
              </w:rPr>
            </w:pPr>
            <w:r w:rsidRPr="009D39A8">
              <w:rPr>
                <w:rFonts w:asciiTheme="majorHAnsi" w:hAnsiTheme="majorHAnsi" w:cstheme="majorHAnsi"/>
                <w:sz w:val="20"/>
                <w:szCs w:val="20"/>
              </w:rPr>
              <w:t>Precatórios de Pessoal</w:t>
            </w:r>
          </w:p>
        </w:tc>
        <w:tc>
          <w:tcPr>
            <w:tcW w:w="2010" w:type="dxa"/>
            <w:tcBorders>
              <w:top w:val="nil"/>
              <w:left w:val="nil"/>
              <w:bottom w:val="nil"/>
              <w:right w:val="nil"/>
            </w:tcBorders>
            <w:shd w:val="clear" w:color="auto" w:fill="auto"/>
            <w:noWrap/>
            <w:vAlign w:val="center"/>
            <w:hideMark/>
          </w:tcPr>
          <w:p w14:paraId="737FAF4B" w14:textId="77777777" w:rsidR="004E7CE5" w:rsidRPr="009D39A8" w:rsidRDefault="004E7CE5" w:rsidP="004E7CE5">
            <w:pPr>
              <w:jc w:val="right"/>
              <w:rPr>
                <w:rFonts w:asciiTheme="majorHAnsi" w:hAnsiTheme="majorHAnsi" w:cstheme="majorHAnsi"/>
                <w:sz w:val="20"/>
                <w:szCs w:val="20"/>
              </w:rPr>
            </w:pPr>
            <w:r w:rsidRPr="009D39A8">
              <w:rPr>
                <w:rFonts w:asciiTheme="majorHAnsi" w:hAnsiTheme="majorHAnsi" w:cstheme="majorHAnsi"/>
                <w:sz w:val="20"/>
                <w:szCs w:val="20"/>
              </w:rPr>
              <w:t xml:space="preserve">                              -   </w:t>
            </w:r>
          </w:p>
        </w:tc>
        <w:tc>
          <w:tcPr>
            <w:tcW w:w="2101" w:type="dxa"/>
            <w:tcBorders>
              <w:top w:val="nil"/>
              <w:left w:val="nil"/>
              <w:bottom w:val="nil"/>
              <w:right w:val="nil"/>
            </w:tcBorders>
            <w:shd w:val="clear" w:color="auto" w:fill="auto"/>
            <w:noWrap/>
            <w:vAlign w:val="center"/>
            <w:hideMark/>
          </w:tcPr>
          <w:p w14:paraId="0474B6FA" w14:textId="77777777" w:rsidR="004E7CE5" w:rsidRPr="009D39A8" w:rsidRDefault="004E7CE5" w:rsidP="004E7CE5">
            <w:pPr>
              <w:jc w:val="right"/>
              <w:rPr>
                <w:rFonts w:asciiTheme="majorHAnsi" w:hAnsiTheme="majorHAnsi" w:cstheme="majorHAnsi"/>
                <w:sz w:val="20"/>
                <w:szCs w:val="20"/>
              </w:rPr>
            </w:pPr>
            <w:r w:rsidRPr="009D39A8">
              <w:rPr>
                <w:rFonts w:asciiTheme="majorHAnsi" w:hAnsiTheme="majorHAnsi" w:cstheme="majorHAnsi"/>
                <w:sz w:val="20"/>
                <w:szCs w:val="20"/>
              </w:rPr>
              <w:t xml:space="preserve">                8.394.643,07 </w:t>
            </w:r>
          </w:p>
        </w:tc>
        <w:tc>
          <w:tcPr>
            <w:tcW w:w="1276" w:type="dxa"/>
            <w:tcBorders>
              <w:top w:val="nil"/>
              <w:left w:val="nil"/>
              <w:bottom w:val="nil"/>
              <w:right w:val="nil"/>
            </w:tcBorders>
            <w:shd w:val="clear" w:color="auto" w:fill="auto"/>
            <w:noWrap/>
            <w:vAlign w:val="center"/>
            <w:hideMark/>
          </w:tcPr>
          <w:p w14:paraId="0C9C4980" w14:textId="7CC772B5" w:rsidR="004E7CE5" w:rsidRPr="009D39A8" w:rsidRDefault="004E7CE5" w:rsidP="008D1358">
            <w:pPr>
              <w:jc w:val="right"/>
              <w:rPr>
                <w:rFonts w:asciiTheme="majorHAnsi" w:hAnsiTheme="majorHAnsi" w:cstheme="majorHAnsi"/>
                <w:sz w:val="20"/>
                <w:szCs w:val="20"/>
              </w:rPr>
            </w:pPr>
            <w:r w:rsidRPr="009D39A8">
              <w:rPr>
                <w:rFonts w:asciiTheme="majorHAnsi" w:hAnsiTheme="majorHAnsi" w:cstheme="majorHAnsi"/>
                <w:sz w:val="20"/>
                <w:szCs w:val="20"/>
              </w:rPr>
              <w:t>-100,00</w:t>
            </w:r>
          </w:p>
        </w:tc>
      </w:tr>
      <w:tr w:rsidR="004E7CE5" w:rsidRPr="009D39A8" w14:paraId="329BDA24" w14:textId="77777777" w:rsidTr="004E7CE5">
        <w:trPr>
          <w:trHeight w:val="255"/>
        </w:trPr>
        <w:tc>
          <w:tcPr>
            <w:tcW w:w="4111" w:type="dxa"/>
            <w:tcBorders>
              <w:top w:val="nil"/>
              <w:left w:val="nil"/>
              <w:bottom w:val="nil"/>
              <w:right w:val="nil"/>
            </w:tcBorders>
            <w:shd w:val="clear" w:color="000000" w:fill="D9D9D9"/>
            <w:vAlign w:val="center"/>
            <w:hideMark/>
          </w:tcPr>
          <w:p w14:paraId="6F040ACB" w14:textId="77777777" w:rsidR="004E7CE5" w:rsidRPr="009D39A8" w:rsidRDefault="004E7CE5" w:rsidP="004E7CE5">
            <w:pPr>
              <w:rPr>
                <w:rFonts w:asciiTheme="majorHAnsi" w:hAnsiTheme="majorHAnsi" w:cstheme="majorHAnsi"/>
                <w:sz w:val="20"/>
                <w:szCs w:val="20"/>
              </w:rPr>
            </w:pPr>
            <w:r w:rsidRPr="009D39A8">
              <w:rPr>
                <w:rFonts w:asciiTheme="majorHAnsi" w:hAnsiTheme="majorHAnsi" w:cstheme="majorHAnsi"/>
                <w:sz w:val="20"/>
                <w:szCs w:val="20"/>
              </w:rPr>
              <w:t>Obrigações Trabalhistas a Pagar</w:t>
            </w:r>
          </w:p>
        </w:tc>
        <w:tc>
          <w:tcPr>
            <w:tcW w:w="2010" w:type="dxa"/>
            <w:tcBorders>
              <w:top w:val="nil"/>
              <w:left w:val="nil"/>
              <w:bottom w:val="nil"/>
              <w:right w:val="nil"/>
            </w:tcBorders>
            <w:shd w:val="clear" w:color="000000" w:fill="D9D9D9"/>
            <w:noWrap/>
            <w:vAlign w:val="center"/>
            <w:hideMark/>
          </w:tcPr>
          <w:p w14:paraId="091F0855" w14:textId="77777777" w:rsidR="004E7CE5" w:rsidRPr="009D39A8" w:rsidRDefault="004E7CE5" w:rsidP="004E7CE5">
            <w:pPr>
              <w:jc w:val="right"/>
              <w:rPr>
                <w:rFonts w:asciiTheme="majorHAnsi" w:hAnsiTheme="majorHAnsi" w:cstheme="majorHAnsi"/>
                <w:sz w:val="20"/>
                <w:szCs w:val="20"/>
              </w:rPr>
            </w:pPr>
            <w:r w:rsidRPr="009D39A8">
              <w:rPr>
                <w:rFonts w:asciiTheme="majorHAnsi" w:hAnsiTheme="majorHAnsi" w:cstheme="majorHAnsi"/>
                <w:sz w:val="20"/>
                <w:szCs w:val="20"/>
              </w:rPr>
              <w:t xml:space="preserve">       19.423.605,04 </w:t>
            </w:r>
          </w:p>
        </w:tc>
        <w:tc>
          <w:tcPr>
            <w:tcW w:w="2101" w:type="dxa"/>
            <w:tcBorders>
              <w:top w:val="nil"/>
              <w:left w:val="nil"/>
              <w:bottom w:val="nil"/>
              <w:right w:val="nil"/>
            </w:tcBorders>
            <w:shd w:val="clear" w:color="000000" w:fill="D9D9D9"/>
            <w:noWrap/>
            <w:vAlign w:val="center"/>
            <w:hideMark/>
          </w:tcPr>
          <w:p w14:paraId="068F5EA7" w14:textId="77777777" w:rsidR="004E7CE5" w:rsidRPr="009D39A8" w:rsidRDefault="004E7CE5" w:rsidP="004E7CE5">
            <w:pPr>
              <w:jc w:val="right"/>
              <w:rPr>
                <w:rFonts w:asciiTheme="majorHAnsi" w:hAnsiTheme="majorHAnsi" w:cstheme="majorHAnsi"/>
                <w:sz w:val="20"/>
                <w:szCs w:val="20"/>
              </w:rPr>
            </w:pPr>
            <w:r w:rsidRPr="009D39A8">
              <w:rPr>
                <w:rFonts w:asciiTheme="majorHAnsi" w:hAnsiTheme="majorHAnsi" w:cstheme="majorHAnsi"/>
                <w:sz w:val="20"/>
                <w:szCs w:val="20"/>
              </w:rPr>
              <w:t xml:space="preserve">              33.496.711,52 </w:t>
            </w:r>
          </w:p>
        </w:tc>
        <w:tc>
          <w:tcPr>
            <w:tcW w:w="1276" w:type="dxa"/>
            <w:tcBorders>
              <w:top w:val="nil"/>
              <w:left w:val="nil"/>
              <w:bottom w:val="nil"/>
              <w:right w:val="nil"/>
            </w:tcBorders>
            <w:shd w:val="clear" w:color="000000" w:fill="D9D9D9"/>
            <w:noWrap/>
            <w:vAlign w:val="center"/>
            <w:hideMark/>
          </w:tcPr>
          <w:p w14:paraId="452EE1DE" w14:textId="1306F6F8" w:rsidR="004E7CE5" w:rsidRPr="009D39A8" w:rsidRDefault="004E7CE5" w:rsidP="008D1358">
            <w:pPr>
              <w:jc w:val="right"/>
              <w:rPr>
                <w:rFonts w:asciiTheme="majorHAnsi" w:hAnsiTheme="majorHAnsi" w:cstheme="majorHAnsi"/>
                <w:sz w:val="20"/>
                <w:szCs w:val="20"/>
              </w:rPr>
            </w:pPr>
            <w:r w:rsidRPr="009D39A8">
              <w:rPr>
                <w:rFonts w:asciiTheme="majorHAnsi" w:hAnsiTheme="majorHAnsi" w:cstheme="majorHAnsi"/>
                <w:sz w:val="20"/>
                <w:szCs w:val="20"/>
              </w:rPr>
              <w:t>-42,01</w:t>
            </w:r>
          </w:p>
        </w:tc>
      </w:tr>
      <w:tr w:rsidR="004E7CE5" w:rsidRPr="009D39A8" w14:paraId="019B3F6A" w14:textId="77777777" w:rsidTr="004E7CE5">
        <w:trPr>
          <w:trHeight w:val="255"/>
        </w:trPr>
        <w:tc>
          <w:tcPr>
            <w:tcW w:w="4111" w:type="dxa"/>
            <w:tcBorders>
              <w:top w:val="nil"/>
              <w:left w:val="nil"/>
              <w:bottom w:val="nil"/>
              <w:right w:val="nil"/>
            </w:tcBorders>
            <w:shd w:val="clear" w:color="auto" w:fill="auto"/>
            <w:vAlign w:val="center"/>
            <w:hideMark/>
          </w:tcPr>
          <w:p w14:paraId="200C5E6A" w14:textId="77777777" w:rsidR="004E7CE5" w:rsidRPr="009D39A8" w:rsidRDefault="004E7CE5" w:rsidP="004E7CE5">
            <w:pPr>
              <w:rPr>
                <w:rFonts w:asciiTheme="majorHAnsi" w:hAnsiTheme="majorHAnsi" w:cstheme="majorHAnsi"/>
                <w:sz w:val="20"/>
                <w:szCs w:val="20"/>
              </w:rPr>
            </w:pPr>
            <w:r w:rsidRPr="009D39A8">
              <w:rPr>
                <w:rFonts w:asciiTheme="majorHAnsi" w:hAnsiTheme="majorHAnsi" w:cstheme="majorHAnsi"/>
                <w:sz w:val="20"/>
                <w:szCs w:val="20"/>
              </w:rPr>
              <w:t xml:space="preserve">Outros Encargos Sociais - </w:t>
            </w:r>
            <w:proofErr w:type="spellStart"/>
            <w:r w:rsidRPr="009D39A8">
              <w:rPr>
                <w:rFonts w:asciiTheme="majorHAnsi" w:hAnsiTheme="majorHAnsi" w:cstheme="majorHAnsi"/>
                <w:sz w:val="20"/>
                <w:szCs w:val="20"/>
              </w:rPr>
              <w:t>Intra</w:t>
            </w:r>
            <w:proofErr w:type="spellEnd"/>
            <w:r w:rsidRPr="009D39A8">
              <w:rPr>
                <w:rFonts w:asciiTheme="majorHAnsi" w:hAnsiTheme="majorHAnsi" w:cstheme="majorHAnsi"/>
                <w:sz w:val="20"/>
                <w:szCs w:val="20"/>
              </w:rPr>
              <w:t xml:space="preserve"> OFSS</w:t>
            </w:r>
          </w:p>
        </w:tc>
        <w:tc>
          <w:tcPr>
            <w:tcW w:w="2010" w:type="dxa"/>
            <w:tcBorders>
              <w:top w:val="nil"/>
              <w:left w:val="nil"/>
              <w:bottom w:val="nil"/>
              <w:right w:val="nil"/>
            </w:tcBorders>
            <w:shd w:val="clear" w:color="auto" w:fill="auto"/>
            <w:noWrap/>
            <w:vAlign w:val="center"/>
            <w:hideMark/>
          </w:tcPr>
          <w:p w14:paraId="158EB8FD" w14:textId="77777777" w:rsidR="004E7CE5" w:rsidRPr="009D39A8" w:rsidRDefault="004E7CE5" w:rsidP="004E7CE5">
            <w:pPr>
              <w:jc w:val="right"/>
              <w:rPr>
                <w:rFonts w:asciiTheme="majorHAnsi" w:hAnsiTheme="majorHAnsi" w:cstheme="majorHAnsi"/>
                <w:sz w:val="20"/>
                <w:szCs w:val="20"/>
              </w:rPr>
            </w:pPr>
            <w:r w:rsidRPr="009D39A8">
              <w:rPr>
                <w:rFonts w:asciiTheme="majorHAnsi" w:hAnsiTheme="majorHAnsi" w:cstheme="majorHAnsi"/>
                <w:sz w:val="20"/>
                <w:szCs w:val="20"/>
              </w:rPr>
              <w:t xml:space="preserve">             373.824,37 </w:t>
            </w:r>
          </w:p>
        </w:tc>
        <w:tc>
          <w:tcPr>
            <w:tcW w:w="2101" w:type="dxa"/>
            <w:tcBorders>
              <w:top w:val="nil"/>
              <w:left w:val="nil"/>
              <w:bottom w:val="nil"/>
              <w:right w:val="nil"/>
            </w:tcBorders>
            <w:shd w:val="clear" w:color="auto" w:fill="auto"/>
            <w:noWrap/>
            <w:vAlign w:val="center"/>
            <w:hideMark/>
          </w:tcPr>
          <w:p w14:paraId="1F5B8965" w14:textId="77777777" w:rsidR="004E7CE5" w:rsidRPr="009D39A8" w:rsidRDefault="004E7CE5" w:rsidP="004E7CE5">
            <w:pPr>
              <w:jc w:val="right"/>
              <w:rPr>
                <w:rFonts w:asciiTheme="majorHAnsi" w:hAnsiTheme="majorHAnsi" w:cstheme="majorHAnsi"/>
                <w:sz w:val="20"/>
                <w:szCs w:val="20"/>
              </w:rPr>
            </w:pPr>
            <w:r w:rsidRPr="009D39A8">
              <w:rPr>
                <w:rFonts w:asciiTheme="majorHAnsi" w:hAnsiTheme="majorHAnsi" w:cstheme="majorHAnsi"/>
                <w:sz w:val="20"/>
                <w:szCs w:val="20"/>
              </w:rPr>
              <w:t xml:space="preserve">                2.592.897,98 </w:t>
            </w:r>
          </w:p>
        </w:tc>
        <w:tc>
          <w:tcPr>
            <w:tcW w:w="1276" w:type="dxa"/>
            <w:tcBorders>
              <w:top w:val="nil"/>
              <w:left w:val="nil"/>
              <w:bottom w:val="nil"/>
              <w:right w:val="nil"/>
            </w:tcBorders>
            <w:shd w:val="clear" w:color="auto" w:fill="auto"/>
            <w:noWrap/>
            <w:vAlign w:val="center"/>
            <w:hideMark/>
          </w:tcPr>
          <w:p w14:paraId="15B2A61C" w14:textId="532DA046" w:rsidR="004E7CE5" w:rsidRPr="009D39A8" w:rsidRDefault="004E7CE5" w:rsidP="008D1358">
            <w:pPr>
              <w:jc w:val="right"/>
              <w:rPr>
                <w:rFonts w:asciiTheme="majorHAnsi" w:hAnsiTheme="majorHAnsi" w:cstheme="majorHAnsi"/>
                <w:sz w:val="20"/>
                <w:szCs w:val="20"/>
              </w:rPr>
            </w:pPr>
            <w:r w:rsidRPr="009D39A8">
              <w:rPr>
                <w:rFonts w:asciiTheme="majorHAnsi" w:hAnsiTheme="majorHAnsi" w:cstheme="majorHAnsi"/>
                <w:sz w:val="20"/>
                <w:szCs w:val="20"/>
              </w:rPr>
              <w:t>-85,58</w:t>
            </w:r>
          </w:p>
        </w:tc>
      </w:tr>
      <w:tr w:rsidR="004E7CE5" w:rsidRPr="009D39A8" w14:paraId="6398FF57" w14:textId="77777777" w:rsidTr="001B2EEA">
        <w:trPr>
          <w:trHeight w:val="255"/>
        </w:trPr>
        <w:tc>
          <w:tcPr>
            <w:tcW w:w="4111" w:type="dxa"/>
            <w:tcBorders>
              <w:top w:val="nil"/>
              <w:left w:val="nil"/>
              <w:right w:val="nil"/>
            </w:tcBorders>
            <w:shd w:val="clear" w:color="000000" w:fill="D9D9D9"/>
            <w:vAlign w:val="center"/>
            <w:hideMark/>
          </w:tcPr>
          <w:p w14:paraId="3BDC84AC" w14:textId="77777777" w:rsidR="004E7CE5" w:rsidRPr="009D39A8" w:rsidRDefault="004E7CE5" w:rsidP="004E7CE5">
            <w:pPr>
              <w:rPr>
                <w:rFonts w:asciiTheme="majorHAnsi" w:hAnsiTheme="majorHAnsi" w:cstheme="majorHAnsi"/>
                <w:sz w:val="20"/>
                <w:szCs w:val="20"/>
              </w:rPr>
            </w:pPr>
            <w:r w:rsidRPr="009D39A8">
              <w:rPr>
                <w:rFonts w:asciiTheme="majorHAnsi" w:hAnsiTheme="majorHAnsi" w:cstheme="majorHAnsi"/>
                <w:sz w:val="20"/>
                <w:szCs w:val="20"/>
              </w:rPr>
              <w:t>Provisão para Indenizações Trabalhistas</w:t>
            </w:r>
          </w:p>
        </w:tc>
        <w:tc>
          <w:tcPr>
            <w:tcW w:w="2010" w:type="dxa"/>
            <w:tcBorders>
              <w:top w:val="nil"/>
              <w:left w:val="nil"/>
              <w:right w:val="nil"/>
            </w:tcBorders>
            <w:shd w:val="clear" w:color="000000" w:fill="D9D9D9"/>
            <w:noWrap/>
            <w:vAlign w:val="center"/>
            <w:hideMark/>
          </w:tcPr>
          <w:p w14:paraId="15DA990C" w14:textId="77777777" w:rsidR="004E7CE5" w:rsidRPr="009D39A8" w:rsidRDefault="004E7CE5" w:rsidP="004E7CE5">
            <w:pPr>
              <w:jc w:val="right"/>
              <w:rPr>
                <w:rFonts w:asciiTheme="majorHAnsi" w:hAnsiTheme="majorHAnsi" w:cstheme="majorHAnsi"/>
                <w:sz w:val="20"/>
                <w:szCs w:val="20"/>
              </w:rPr>
            </w:pPr>
            <w:r w:rsidRPr="009D39A8">
              <w:rPr>
                <w:rFonts w:asciiTheme="majorHAnsi" w:hAnsiTheme="majorHAnsi" w:cstheme="majorHAnsi"/>
                <w:sz w:val="20"/>
                <w:szCs w:val="20"/>
              </w:rPr>
              <w:t xml:space="preserve">       58.122.075,81 </w:t>
            </w:r>
          </w:p>
        </w:tc>
        <w:tc>
          <w:tcPr>
            <w:tcW w:w="2101" w:type="dxa"/>
            <w:tcBorders>
              <w:top w:val="nil"/>
              <w:left w:val="nil"/>
              <w:right w:val="nil"/>
            </w:tcBorders>
            <w:shd w:val="clear" w:color="000000" w:fill="D9D9D9"/>
            <w:noWrap/>
            <w:vAlign w:val="center"/>
            <w:hideMark/>
          </w:tcPr>
          <w:p w14:paraId="7E2E2923" w14:textId="77777777" w:rsidR="004E7CE5" w:rsidRPr="009D39A8" w:rsidRDefault="004E7CE5" w:rsidP="004E7CE5">
            <w:pPr>
              <w:jc w:val="right"/>
              <w:rPr>
                <w:rFonts w:asciiTheme="majorHAnsi" w:hAnsiTheme="majorHAnsi" w:cstheme="majorHAnsi"/>
                <w:sz w:val="20"/>
                <w:szCs w:val="20"/>
              </w:rPr>
            </w:pPr>
            <w:r w:rsidRPr="009D39A8">
              <w:rPr>
                <w:rFonts w:asciiTheme="majorHAnsi" w:hAnsiTheme="majorHAnsi" w:cstheme="majorHAnsi"/>
                <w:sz w:val="20"/>
                <w:szCs w:val="20"/>
              </w:rPr>
              <w:t xml:space="preserve">            196.285.667,07 </w:t>
            </w:r>
          </w:p>
        </w:tc>
        <w:tc>
          <w:tcPr>
            <w:tcW w:w="1276" w:type="dxa"/>
            <w:tcBorders>
              <w:top w:val="nil"/>
              <w:left w:val="nil"/>
              <w:right w:val="nil"/>
            </w:tcBorders>
            <w:shd w:val="clear" w:color="000000" w:fill="D9D9D9"/>
            <w:noWrap/>
            <w:vAlign w:val="center"/>
            <w:hideMark/>
          </w:tcPr>
          <w:p w14:paraId="4BED245E" w14:textId="24C69A18" w:rsidR="004E7CE5" w:rsidRPr="009D39A8" w:rsidRDefault="004E7CE5" w:rsidP="008D1358">
            <w:pPr>
              <w:jc w:val="right"/>
              <w:rPr>
                <w:rFonts w:asciiTheme="majorHAnsi" w:hAnsiTheme="majorHAnsi" w:cstheme="majorHAnsi"/>
                <w:sz w:val="20"/>
                <w:szCs w:val="20"/>
              </w:rPr>
            </w:pPr>
            <w:r w:rsidRPr="009D39A8">
              <w:rPr>
                <w:rFonts w:asciiTheme="majorHAnsi" w:hAnsiTheme="majorHAnsi" w:cstheme="majorHAnsi"/>
                <w:sz w:val="20"/>
                <w:szCs w:val="20"/>
              </w:rPr>
              <w:t>-70,39</w:t>
            </w:r>
          </w:p>
        </w:tc>
      </w:tr>
      <w:tr w:rsidR="00780EDD" w:rsidRPr="009D39A8" w14:paraId="496AA7EB" w14:textId="77777777" w:rsidTr="001B2EEA">
        <w:trPr>
          <w:trHeight w:val="255"/>
        </w:trPr>
        <w:tc>
          <w:tcPr>
            <w:tcW w:w="4111" w:type="dxa"/>
            <w:tcBorders>
              <w:top w:val="nil"/>
              <w:left w:val="nil"/>
              <w:bottom w:val="nil"/>
              <w:right w:val="nil"/>
            </w:tcBorders>
            <w:shd w:val="clear" w:color="000000" w:fill="44546A" w:themeFill="text2"/>
            <w:noWrap/>
            <w:vAlign w:val="center"/>
            <w:hideMark/>
          </w:tcPr>
          <w:p w14:paraId="7F889A99" w14:textId="77777777" w:rsidR="004E7CE5" w:rsidRPr="00420873" w:rsidRDefault="004E7CE5" w:rsidP="004E7CE5">
            <w:pPr>
              <w:rPr>
                <w:rFonts w:asciiTheme="majorHAnsi" w:hAnsiTheme="majorHAnsi" w:cstheme="majorHAnsi"/>
                <w:b/>
                <w:bCs/>
                <w:color w:val="FFFFFF" w:themeColor="background1"/>
                <w:sz w:val="20"/>
                <w:szCs w:val="20"/>
              </w:rPr>
            </w:pPr>
            <w:r w:rsidRPr="00420873">
              <w:rPr>
                <w:rFonts w:asciiTheme="majorHAnsi" w:hAnsiTheme="majorHAnsi" w:cstheme="majorHAnsi"/>
                <w:b/>
                <w:bCs/>
                <w:color w:val="FFFFFF" w:themeColor="background1"/>
                <w:sz w:val="20"/>
                <w:szCs w:val="20"/>
              </w:rPr>
              <w:t>Total</w:t>
            </w:r>
          </w:p>
        </w:tc>
        <w:tc>
          <w:tcPr>
            <w:tcW w:w="2010" w:type="dxa"/>
            <w:tcBorders>
              <w:top w:val="nil"/>
              <w:left w:val="nil"/>
              <w:bottom w:val="nil"/>
              <w:right w:val="nil"/>
            </w:tcBorders>
            <w:shd w:val="clear" w:color="000000" w:fill="44546A" w:themeFill="text2"/>
            <w:noWrap/>
            <w:vAlign w:val="center"/>
            <w:hideMark/>
          </w:tcPr>
          <w:p w14:paraId="369FD24C" w14:textId="77777777" w:rsidR="004E7CE5" w:rsidRPr="00420873" w:rsidRDefault="004E7CE5" w:rsidP="004E7CE5">
            <w:pPr>
              <w:jc w:val="right"/>
              <w:rPr>
                <w:rFonts w:asciiTheme="majorHAnsi" w:hAnsiTheme="majorHAnsi" w:cstheme="majorHAnsi"/>
                <w:b/>
                <w:bCs/>
                <w:color w:val="FFFFFF" w:themeColor="background1"/>
                <w:sz w:val="20"/>
                <w:szCs w:val="20"/>
              </w:rPr>
            </w:pPr>
            <w:r w:rsidRPr="00420873">
              <w:rPr>
                <w:rFonts w:asciiTheme="majorHAnsi" w:hAnsiTheme="majorHAnsi" w:cstheme="majorHAnsi"/>
                <w:b/>
                <w:bCs/>
                <w:color w:val="FFFFFF" w:themeColor="background1"/>
                <w:sz w:val="20"/>
                <w:szCs w:val="20"/>
              </w:rPr>
              <w:t>77.919.505,22</w:t>
            </w:r>
          </w:p>
        </w:tc>
        <w:tc>
          <w:tcPr>
            <w:tcW w:w="2101" w:type="dxa"/>
            <w:tcBorders>
              <w:top w:val="nil"/>
              <w:left w:val="nil"/>
              <w:bottom w:val="nil"/>
              <w:right w:val="nil"/>
            </w:tcBorders>
            <w:shd w:val="clear" w:color="000000" w:fill="44546A" w:themeFill="text2"/>
            <w:noWrap/>
            <w:vAlign w:val="center"/>
            <w:hideMark/>
          </w:tcPr>
          <w:p w14:paraId="2C538B0C" w14:textId="77777777" w:rsidR="004E7CE5" w:rsidRPr="00420873" w:rsidRDefault="004E7CE5" w:rsidP="004E7CE5">
            <w:pPr>
              <w:jc w:val="right"/>
              <w:rPr>
                <w:rFonts w:asciiTheme="majorHAnsi" w:hAnsiTheme="majorHAnsi" w:cstheme="majorHAnsi"/>
                <w:b/>
                <w:bCs/>
                <w:color w:val="FFFFFF" w:themeColor="background1"/>
                <w:sz w:val="20"/>
                <w:szCs w:val="20"/>
              </w:rPr>
            </w:pPr>
            <w:r w:rsidRPr="00420873">
              <w:rPr>
                <w:rFonts w:asciiTheme="majorHAnsi" w:hAnsiTheme="majorHAnsi" w:cstheme="majorHAnsi"/>
                <w:b/>
                <w:bCs/>
                <w:color w:val="FFFFFF" w:themeColor="background1"/>
                <w:sz w:val="20"/>
                <w:szCs w:val="20"/>
              </w:rPr>
              <w:t xml:space="preserve">     240.769.919,64 </w:t>
            </w:r>
          </w:p>
        </w:tc>
        <w:tc>
          <w:tcPr>
            <w:tcW w:w="1276" w:type="dxa"/>
            <w:tcBorders>
              <w:top w:val="nil"/>
              <w:left w:val="nil"/>
              <w:bottom w:val="nil"/>
              <w:right w:val="nil"/>
            </w:tcBorders>
            <w:shd w:val="clear" w:color="000000" w:fill="44546A" w:themeFill="text2"/>
            <w:noWrap/>
            <w:vAlign w:val="center"/>
            <w:hideMark/>
          </w:tcPr>
          <w:p w14:paraId="1C0A123E" w14:textId="1947416A" w:rsidR="004E7CE5" w:rsidRPr="00420873" w:rsidRDefault="004E7CE5" w:rsidP="008D1358">
            <w:pPr>
              <w:jc w:val="right"/>
              <w:rPr>
                <w:rFonts w:asciiTheme="majorHAnsi" w:hAnsiTheme="majorHAnsi" w:cstheme="majorHAnsi"/>
                <w:b/>
                <w:bCs/>
                <w:color w:val="FFFFFF" w:themeColor="background1"/>
                <w:sz w:val="20"/>
                <w:szCs w:val="20"/>
              </w:rPr>
            </w:pPr>
            <w:r w:rsidRPr="00420873">
              <w:rPr>
                <w:rFonts w:asciiTheme="majorHAnsi" w:hAnsiTheme="majorHAnsi" w:cstheme="majorHAnsi"/>
                <w:b/>
                <w:bCs/>
                <w:color w:val="FFFFFF" w:themeColor="background1"/>
                <w:sz w:val="20"/>
                <w:szCs w:val="20"/>
              </w:rPr>
              <w:t>-67,64</w:t>
            </w:r>
          </w:p>
        </w:tc>
      </w:tr>
    </w:tbl>
    <w:p w14:paraId="1BB8C295" w14:textId="77777777" w:rsidR="001653D3" w:rsidRPr="009D39A8" w:rsidRDefault="004E7CE5" w:rsidP="001653D3">
      <w:pPr>
        <w:jc w:val="both"/>
        <w:rPr>
          <w:rFonts w:asciiTheme="majorHAnsi" w:hAnsiTheme="majorHAnsi" w:cstheme="majorHAnsi"/>
          <w:sz w:val="20"/>
          <w:szCs w:val="20"/>
        </w:rPr>
      </w:pPr>
      <w:r w:rsidRPr="009D39A8">
        <w:rPr>
          <w:rFonts w:asciiTheme="majorHAnsi" w:hAnsiTheme="majorHAnsi" w:cstheme="majorHAnsi"/>
          <w:b/>
          <w:sz w:val="20"/>
          <w:szCs w:val="20"/>
        </w:rPr>
        <w:fldChar w:fldCharType="end"/>
      </w:r>
      <w:r w:rsidRPr="009D39A8">
        <w:rPr>
          <w:rFonts w:asciiTheme="majorHAnsi" w:hAnsiTheme="majorHAnsi" w:cstheme="majorHAnsi"/>
          <w:sz w:val="20"/>
          <w:szCs w:val="20"/>
        </w:rPr>
        <w:t xml:space="preserve">Fonte: </w:t>
      </w:r>
      <w:proofErr w:type="spellStart"/>
      <w:r w:rsidRPr="009D39A8">
        <w:rPr>
          <w:rFonts w:asciiTheme="majorHAnsi" w:hAnsiTheme="majorHAnsi" w:cstheme="majorHAnsi"/>
          <w:sz w:val="20"/>
          <w:szCs w:val="20"/>
        </w:rPr>
        <w:t>Siafi</w:t>
      </w:r>
      <w:proofErr w:type="spellEnd"/>
      <w:r w:rsidRPr="009D39A8">
        <w:rPr>
          <w:rFonts w:asciiTheme="majorHAnsi" w:hAnsiTheme="majorHAnsi" w:cstheme="majorHAnsi"/>
          <w:sz w:val="20"/>
          <w:szCs w:val="20"/>
        </w:rPr>
        <w:t xml:space="preserve"> 2019/2018</w:t>
      </w:r>
    </w:p>
    <w:p w14:paraId="1A0D8A4D" w14:textId="77777777" w:rsidR="001653D3" w:rsidRPr="009D39A8" w:rsidRDefault="001653D3" w:rsidP="001653D3">
      <w:pPr>
        <w:jc w:val="both"/>
        <w:rPr>
          <w:rFonts w:asciiTheme="majorHAnsi" w:hAnsiTheme="majorHAnsi" w:cstheme="majorHAnsi"/>
        </w:rPr>
      </w:pPr>
    </w:p>
    <w:p w14:paraId="2DC8AF7C" w14:textId="77777777" w:rsidR="0081706A" w:rsidRPr="009D39A8" w:rsidRDefault="0081706A" w:rsidP="0081706A">
      <w:pPr>
        <w:ind w:firstLine="567"/>
        <w:jc w:val="both"/>
      </w:pPr>
      <w:bookmarkStart w:id="30" w:name="_Hlk36203490"/>
      <w:r w:rsidRPr="009D39A8">
        <w:rPr>
          <w:rFonts w:ascii="Calibri Light" w:hAnsi="Calibri Light" w:cs="Calibri Light"/>
        </w:rPr>
        <w:t xml:space="preserve">As contas referentes a provisões, obrigações trabalhistas a pagar e encargos sociais a longo prazo referem-se aos valores registrados a título de passivos trabalhistas do TRT2, em que não há saldo orçamentário para pagamento, cujos valores são devidos a magistrados, juízes classistas e servidores, sejam esses ativos ou inativos, ou seus pensionistas. </w:t>
      </w:r>
    </w:p>
    <w:p w14:paraId="0700F18E" w14:textId="77777777" w:rsidR="0081706A" w:rsidRPr="009D39A8" w:rsidRDefault="0081706A" w:rsidP="0081706A">
      <w:pPr>
        <w:ind w:firstLine="567"/>
        <w:jc w:val="both"/>
      </w:pPr>
      <w:r w:rsidRPr="009D39A8">
        <w:rPr>
          <w:rFonts w:ascii="Calibri Light" w:hAnsi="Calibri Light" w:cs="Calibri Light"/>
        </w:rPr>
        <w:t>Ao final do exercício de 2018, devido à expectativa de suspensão dos pagamentos referentes aos passivos trabalhistas, tais passivos foram reclassificados como passivos não circulantes, conforme orientação da Setorial Contábil da Justiça do Trabalho.</w:t>
      </w:r>
    </w:p>
    <w:p w14:paraId="4A3F8F54" w14:textId="77777777" w:rsidR="0081706A" w:rsidRPr="009D39A8" w:rsidRDefault="0081706A" w:rsidP="0081706A">
      <w:pPr>
        <w:ind w:firstLine="567"/>
        <w:jc w:val="both"/>
      </w:pPr>
      <w:r w:rsidRPr="009D39A8">
        <w:rPr>
          <w:rFonts w:ascii="Calibri Light" w:hAnsi="Calibri Light" w:cs="Calibri Light"/>
        </w:rPr>
        <w:t xml:space="preserve">Apesar de inicialmente não haver expectativa de pagamentos de passivos trabalhistas no exercício de 2019, foi deliberado e autorizado pagamentos de passivos trabalhistas pelo CSJT ao final do exercício, cujo montante totalizou R$ 23.600.258,53. </w:t>
      </w:r>
    </w:p>
    <w:p w14:paraId="036A72F2" w14:textId="77777777" w:rsidR="0081706A" w:rsidRPr="009D39A8" w:rsidRDefault="0081706A" w:rsidP="0081706A">
      <w:pPr>
        <w:ind w:firstLine="567"/>
        <w:jc w:val="both"/>
      </w:pPr>
      <w:r w:rsidRPr="009D39A8">
        <w:rPr>
          <w:rFonts w:ascii="Calibri Light" w:hAnsi="Calibri Light" w:cs="Calibri Light"/>
        </w:rPr>
        <w:t>Além disso, durante o exercício de 2019, os passivos de VPNI – Incorporação/Atualização de Quintos/Décimos, no valor total de R$ 134.132.513,46, foram reclassificados, de provisões para passivos contingentes, em razão de se tratarem de passivos com exigibilidade judicial suspensa por discussão de mérito, assim como passivos de URV – Unidade Referencial de Valor, no valor parcial de R$ 25.916,21, referente a débitos direcionados para expedição de Precatório.</w:t>
      </w:r>
    </w:p>
    <w:p w14:paraId="25C850D5" w14:textId="77777777" w:rsidR="0081706A" w:rsidRPr="009D39A8" w:rsidRDefault="0081706A" w:rsidP="0081706A">
      <w:pPr>
        <w:ind w:firstLine="567"/>
        <w:jc w:val="both"/>
      </w:pPr>
      <w:r w:rsidRPr="009D39A8">
        <w:rPr>
          <w:rFonts w:ascii="Calibri Light" w:hAnsi="Calibri Light" w:cs="Calibri Light"/>
        </w:rPr>
        <w:t>Destaca-se ainda que o controle e registro dos valores referentes a precatórios de pessoal de longo prazo passaram a ser efetuados, de forma centralizada, pelo CSJT, a partir do exercício de 2019, motivo pelo qual a conta de precatórios de pessoal a longo prazo passou a não apresentar saldo ao final do exercício, em comparação com os exercícios anteriores.</w:t>
      </w:r>
    </w:p>
    <w:p w14:paraId="10D1C796" w14:textId="77777777" w:rsidR="0081706A" w:rsidRPr="009D39A8" w:rsidRDefault="0081706A" w:rsidP="0081706A">
      <w:pPr>
        <w:ind w:firstLine="567"/>
        <w:jc w:val="both"/>
        <w:rPr>
          <w:rFonts w:ascii="Calibri Light" w:hAnsi="Calibri Light" w:cs="Calibri Light"/>
        </w:rPr>
      </w:pPr>
      <w:r w:rsidRPr="009D39A8">
        <w:rPr>
          <w:rFonts w:ascii="Calibri Light" w:hAnsi="Calibri Light" w:cs="Calibri Light"/>
        </w:rPr>
        <w:t>A partir das informações apresentadas, demonstra-se abaixo os passivos trabalhistas a longo prazo com insuficiência orçamentária, bem como os passivos trabalhistas provisionados:</w:t>
      </w:r>
    </w:p>
    <w:p w14:paraId="555FD1C9" w14:textId="3EEA9A48" w:rsidR="003D109F" w:rsidRPr="009D39A8" w:rsidRDefault="003D109F">
      <w:pPr>
        <w:rPr>
          <w:rFonts w:asciiTheme="majorHAnsi" w:hAnsiTheme="majorHAnsi" w:cstheme="majorHAnsi"/>
        </w:rPr>
      </w:pPr>
      <w:r w:rsidRPr="009D39A8">
        <w:rPr>
          <w:rFonts w:asciiTheme="majorHAnsi" w:hAnsiTheme="majorHAnsi" w:cstheme="majorHAnsi"/>
        </w:rPr>
        <w:br w:type="page"/>
      </w:r>
    </w:p>
    <w:tbl>
      <w:tblPr>
        <w:tblW w:w="9639" w:type="dxa"/>
        <w:tblCellMar>
          <w:left w:w="70" w:type="dxa"/>
          <w:right w:w="70" w:type="dxa"/>
        </w:tblCellMar>
        <w:tblLook w:val="04A0" w:firstRow="1" w:lastRow="0" w:firstColumn="1" w:lastColumn="0" w:noHBand="0" w:noVBand="1"/>
      </w:tblPr>
      <w:tblGrid>
        <w:gridCol w:w="9639"/>
      </w:tblGrid>
      <w:tr w:rsidR="006E0D1C" w:rsidRPr="009D39A8" w14:paraId="67948442" w14:textId="77777777" w:rsidTr="00AA438D">
        <w:trPr>
          <w:trHeight w:val="388"/>
        </w:trPr>
        <w:tc>
          <w:tcPr>
            <w:tcW w:w="9639" w:type="dxa"/>
            <w:tcBorders>
              <w:top w:val="nil"/>
              <w:left w:val="nil"/>
              <w:bottom w:val="nil"/>
              <w:right w:val="nil"/>
            </w:tcBorders>
            <w:shd w:val="clear" w:color="000000" w:fill="BDD7EE"/>
            <w:noWrap/>
            <w:vAlign w:val="center"/>
            <w:hideMark/>
          </w:tcPr>
          <w:p w14:paraId="2C0C1BD5" w14:textId="31B0B266" w:rsidR="006E0D1C" w:rsidRPr="009D39A8" w:rsidRDefault="006E0D1C">
            <w:pPr>
              <w:jc w:val="center"/>
              <w:rPr>
                <w:rFonts w:ascii="Calibri Light" w:hAnsi="Calibri Light" w:cs="Calibri Light"/>
                <w:b/>
                <w:bCs/>
                <w:sz w:val="20"/>
                <w:szCs w:val="20"/>
              </w:rPr>
            </w:pPr>
            <w:bookmarkStart w:id="31" w:name="_Hlk36203390"/>
            <w:bookmarkEnd w:id="30"/>
            <w:r w:rsidRPr="009D39A8">
              <w:rPr>
                <w:rFonts w:ascii="Calibri Light" w:hAnsi="Calibri Light" w:cs="Calibri Light"/>
                <w:b/>
                <w:bCs/>
                <w:sz w:val="20"/>
                <w:szCs w:val="20"/>
              </w:rPr>
              <w:lastRenderedPageBreak/>
              <w:t>GRÁFICO 5 - PASSIVOS TRABALHISTAS A LONGO PRAZO</w:t>
            </w:r>
            <w:r w:rsidR="000F7B7E" w:rsidRPr="009D39A8">
              <w:rPr>
                <w:rFonts w:ascii="Calibri Light" w:hAnsi="Calibri Light" w:cs="Calibri Light"/>
                <w:b/>
                <w:bCs/>
                <w:sz w:val="20"/>
                <w:szCs w:val="20"/>
              </w:rPr>
              <w:t xml:space="preserve"> - COMPOSIÇÃO</w:t>
            </w:r>
            <w:r w:rsidRPr="009D39A8">
              <w:rPr>
                <w:rFonts w:ascii="Calibri Light" w:hAnsi="Calibri Light" w:cs="Calibri Light"/>
                <w:b/>
                <w:bCs/>
                <w:sz w:val="20"/>
                <w:szCs w:val="20"/>
              </w:rPr>
              <w:t xml:space="preserve"> - EM R$ 1,00</w:t>
            </w:r>
          </w:p>
        </w:tc>
      </w:tr>
    </w:tbl>
    <w:p w14:paraId="172B7FA9" w14:textId="285A87C9" w:rsidR="00ED0B73" w:rsidRPr="009D39A8" w:rsidRDefault="00ED0B73" w:rsidP="00ED0B73">
      <w:pPr>
        <w:jc w:val="both"/>
        <w:rPr>
          <w:rFonts w:asciiTheme="majorHAnsi" w:hAnsiTheme="majorHAnsi" w:cstheme="majorHAnsi"/>
        </w:rPr>
      </w:pPr>
      <w:r w:rsidRPr="009D39A8">
        <w:rPr>
          <w:rFonts w:asciiTheme="majorHAnsi" w:hAnsiTheme="majorHAnsi" w:cstheme="majorHAnsi"/>
          <w:noProof/>
        </w:rPr>
        <w:drawing>
          <wp:inline distT="0" distB="0" distL="0" distR="0" wp14:anchorId="2A4C26E9" wp14:editId="467D7BC8">
            <wp:extent cx="6154420" cy="2647784"/>
            <wp:effectExtent l="0" t="0" r="17780" b="63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ACD23DF" w14:textId="0FD65D1C" w:rsidR="00C450AF" w:rsidRPr="009D39A8" w:rsidRDefault="00AA438D" w:rsidP="00AA438D">
      <w:pPr>
        <w:jc w:val="both"/>
        <w:rPr>
          <w:rFonts w:asciiTheme="majorHAnsi" w:hAnsiTheme="majorHAnsi" w:cstheme="majorHAnsi"/>
          <w:sz w:val="20"/>
          <w:szCs w:val="20"/>
        </w:rPr>
      </w:pPr>
      <w:r w:rsidRPr="009D39A8">
        <w:rPr>
          <w:rFonts w:asciiTheme="majorHAnsi" w:hAnsiTheme="majorHAnsi" w:cstheme="majorHAnsi"/>
          <w:sz w:val="20"/>
          <w:szCs w:val="20"/>
        </w:rPr>
        <w:t xml:space="preserve">Fonte: </w:t>
      </w:r>
      <w:proofErr w:type="spellStart"/>
      <w:r w:rsidRPr="009D39A8">
        <w:rPr>
          <w:rFonts w:asciiTheme="majorHAnsi" w:hAnsiTheme="majorHAnsi" w:cstheme="majorHAnsi"/>
          <w:sz w:val="20"/>
          <w:szCs w:val="20"/>
        </w:rPr>
        <w:t>Siafi</w:t>
      </w:r>
      <w:proofErr w:type="spellEnd"/>
      <w:r w:rsidRPr="009D39A8">
        <w:rPr>
          <w:rFonts w:asciiTheme="majorHAnsi" w:hAnsiTheme="majorHAnsi" w:cstheme="majorHAnsi"/>
          <w:sz w:val="20"/>
          <w:szCs w:val="20"/>
        </w:rPr>
        <w:t xml:space="preserve"> 2019</w:t>
      </w:r>
    </w:p>
    <w:p w14:paraId="2AE62C08" w14:textId="77777777" w:rsidR="00C450AF" w:rsidRPr="009D39A8" w:rsidRDefault="00C450AF" w:rsidP="001653D3">
      <w:pPr>
        <w:ind w:firstLine="567"/>
        <w:jc w:val="both"/>
        <w:rPr>
          <w:rFonts w:asciiTheme="majorHAnsi" w:hAnsiTheme="majorHAnsi" w:cstheme="majorHAnsi"/>
        </w:rPr>
      </w:pPr>
    </w:p>
    <w:tbl>
      <w:tblPr>
        <w:tblW w:w="9781" w:type="dxa"/>
        <w:tblCellMar>
          <w:left w:w="70" w:type="dxa"/>
          <w:right w:w="70" w:type="dxa"/>
        </w:tblCellMar>
        <w:tblLook w:val="04A0" w:firstRow="1" w:lastRow="0" w:firstColumn="1" w:lastColumn="0" w:noHBand="0" w:noVBand="1"/>
      </w:tblPr>
      <w:tblGrid>
        <w:gridCol w:w="9781"/>
      </w:tblGrid>
      <w:tr w:rsidR="006E0D1C" w:rsidRPr="009D39A8" w14:paraId="0B2E9B06" w14:textId="77777777" w:rsidTr="003D109F">
        <w:trPr>
          <w:trHeight w:val="488"/>
        </w:trPr>
        <w:tc>
          <w:tcPr>
            <w:tcW w:w="9781" w:type="dxa"/>
            <w:tcBorders>
              <w:top w:val="nil"/>
              <w:left w:val="nil"/>
              <w:bottom w:val="nil"/>
              <w:right w:val="nil"/>
            </w:tcBorders>
            <w:shd w:val="clear" w:color="000000" w:fill="BDD7EE"/>
            <w:noWrap/>
            <w:vAlign w:val="center"/>
            <w:hideMark/>
          </w:tcPr>
          <w:p w14:paraId="61155A1B" w14:textId="59B0BF95" w:rsidR="006E0D1C" w:rsidRPr="009D39A8" w:rsidRDefault="006E0D1C">
            <w:pPr>
              <w:jc w:val="center"/>
              <w:rPr>
                <w:rFonts w:ascii="Calibri Light" w:hAnsi="Calibri Light" w:cs="Calibri Light"/>
                <w:b/>
                <w:bCs/>
                <w:sz w:val="20"/>
                <w:szCs w:val="20"/>
              </w:rPr>
            </w:pPr>
            <w:r w:rsidRPr="009D39A8">
              <w:rPr>
                <w:rFonts w:ascii="Calibri Light" w:hAnsi="Calibri Light" w:cs="Calibri Light"/>
                <w:b/>
                <w:bCs/>
                <w:sz w:val="20"/>
                <w:szCs w:val="20"/>
              </w:rPr>
              <w:t xml:space="preserve">GRÁFICO 6 - PASSIVOS TRABALHISTAS PROVISIONADOS </w:t>
            </w:r>
            <w:r w:rsidR="000F7B7E" w:rsidRPr="009D39A8">
              <w:rPr>
                <w:rFonts w:ascii="Calibri Light" w:hAnsi="Calibri Light" w:cs="Calibri Light"/>
                <w:b/>
                <w:bCs/>
                <w:sz w:val="20"/>
                <w:szCs w:val="20"/>
              </w:rPr>
              <w:t>– COMPOSIÇÃO -</w:t>
            </w:r>
            <w:r w:rsidRPr="009D39A8">
              <w:rPr>
                <w:rFonts w:ascii="Calibri Light" w:hAnsi="Calibri Light" w:cs="Calibri Light"/>
                <w:b/>
                <w:bCs/>
                <w:sz w:val="20"/>
                <w:szCs w:val="20"/>
              </w:rPr>
              <w:t xml:space="preserve"> EM R$ 1,00</w:t>
            </w:r>
          </w:p>
        </w:tc>
      </w:tr>
    </w:tbl>
    <w:p w14:paraId="73DEF479" w14:textId="77777777" w:rsidR="00ED0B73" w:rsidRPr="009D39A8" w:rsidRDefault="00AB79A3" w:rsidP="00ED0B73">
      <w:pPr>
        <w:jc w:val="both"/>
        <w:rPr>
          <w:rFonts w:asciiTheme="majorHAnsi" w:hAnsiTheme="majorHAnsi" w:cstheme="majorHAnsi"/>
        </w:rPr>
      </w:pPr>
      <w:r w:rsidRPr="009D39A8">
        <w:rPr>
          <w:rFonts w:asciiTheme="majorHAnsi" w:hAnsiTheme="majorHAnsi" w:cstheme="majorHAnsi"/>
          <w:noProof/>
        </w:rPr>
        <w:drawing>
          <wp:inline distT="0" distB="0" distL="0" distR="0" wp14:anchorId="570277E7" wp14:editId="657F5F96">
            <wp:extent cx="6154420" cy="2687541"/>
            <wp:effectExtent l="0" t="0" r="17780" b="1778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B55BD05" w14:textId="29CC5A58" w:rsidR="004E7CE5" w:rsidRPr="009D39A8" w:rsidRDefault="003B11C7" w:rsidP="00ED0B73">
      <w:pPr>
        <w:jc w:val="both"/>
        <w:rPr>
          <w:rFonts w:asciiTheme="majorHAnsi" w:hAnsiTheme="majorHAnsi" w:cstheme="majorHAnsi"/>
          <w:sz w:val="20"/>
          <w:szCs w:val="20"/>
        </w:rPr>
      </w:pPr>
      <w:r w:rsidRPr="009D39A8">
        <w:rPr>
          <w:rFonts w:asciiTheme="majorHAnsi" w:hAnsiTheme="majorHAnsi" w:cstheme="majorHAnsi"/>
          <w:sz w:val="20"/>
          <w:szCs w:val="20"/>
        </w:rPr>
        <w:t xml:space="preserve"> </w:t>
      </w:r>
      <w:r w:rsidR="00AA438D" w:rsidRPr="009D39A8">
        <w:rPr>
          <w:rFonts w:asciiTheme="majorHAnsi" w:hAnsiTheme="majorHAnsi" w:cstheme="majorHAnsi"/>
          <w:sz w:val="20"/>
          <w:szCs w:val="20"/>
        </w:rPr>
        <w:t xml:space="preserve">Fonte: </w:t>
      </w:r>
      <w:proofErr w:type="spellStart"/>
      <w:r w:rsidR="00AA438D" w:rsidRPr="009D39A8">
        <w:rPr>
          <w:rFonts w:asciiTheme="majorHAnsi" w:hAnsiTheme="majorHAnsi" w:cstheme="majorHAnsi"/>
          <w:sz w:val="20"/>
          <w:szCs w:val="20"/>
        </w:rPr>
        <w:t>Siafi</w:t>
      </w:r>
      <w:proofErr w:type="spellEnd"/>
      <w:r w:rsidR="00AA438D" w:rsidRPr="009D39A8">
        <w:rPr>
          <w:rFonts w:asciiTheme="majorHAnsi" w:hAnsiTheme="majorHAnsi" w:cstheme="majorHAnsi"/>
          <w:sz w:val="20"/>
          <w:szCs w:val="20"/>
        </w:rPr>
        <w:t xml:space="preserve"> 2019</w:t>
      </w:r>
    </w:p>
    <w:p w14:paraId="10FEFDAF" w14:textId="77777777" w:rsidR="00A075A7" w:rsidRPr="009D39A8" w:rsidRDefault="00A075A7" w:rsidP="00AD3FEF">
      <w:bookmarkStart w:id="32" w:name="_Toc505789988"/>
    </w:p>
    <w:p w14:paraId="6D5D538D" w14:textId="322A0498" w:rsidR="001653D3" w:rsidRPr="009D39A8" w:rsidRDefault="001653D3" w:rsidP="002A7847">
      <w:pPr>
        <w:pStyle w:val="Ttulo2"/>
      </w:pPr>
      <w:bookmarkStart w:id="33" w:name="_Toc36131443"/>
      <w:bookmarkEnd w:id="31"/>
      <w:r w:rsidRPr="009D39A8">
        <w:t xml:space="preserve">Nota </w:t>
      </w:r>
      <w:r w:rsidR="0037366A" w:rsidRPr="009D39A8">
        <w:t>8</w:t>
      </w:r>
      <w:r w:rsidRPr="009D39A8">
        <w:t xml:space="preserve"> – </w:t>
      </w:r>
      <w:bookmarkEnd w:id="32"/>
      <w:r w:rsidR="00991702" w:rsidRPr="009D39A8">
        <w:t>Ajustes de Exercícios Anteriores</w:t>
      </w:r>
      <w:bookmarkEnd w:id="33"/>
    </w:p>
    <w:p w14:paraId="305B425B" w14:textId="77777777" w:rsidR="001653D3" w:rsidRPr="009D39A8" w:rsidRDefault="001653D3" w:rsidP="001653D3">
      <w:pPr>
        <w:rPr>
          <w:rFonts w:asciiTheme="majorHAnsi" w:hAnsiTheme="majorHAnsi" w:cstheme="majorHAnsi"/>
          <w:lang w:eastAsia="zh-CN"/>
        </w:rPr>
      </w:pPr>
    </w:p>
    <w:p w14:paraId="380D79E5" w14:textId="64E6CAC7" w:rsidR="003D109F" w:rsidRPr="009D39A8" w:rsidRDefault="001653D3" w:rsidP="001653D3">
      <w:pPr>
        <w:ind w:firstLine="567"/>
        <w:jc w:val="both"/>
        <w:rPr>
          <w:rFonts w:asciiTheme="majorHAnsi" w:hAnsiTheme="majorHAnsi" w:cstheme="majorHAnsi"/>
        </w:rPr>
      </w:pPr>
      <w:r w:rsidRPr="009D39A8">
        <w:rPr>
          <w:rFonts w:asciiTheme="majorHAnsi" w:hAnsiTheme="majorHAnsi" w:cstheme="majorHAnsi"/>
        </w:rPr>
        <w:t>Durante o exercício de 201</w:t>
      </w:r>
      <w:r w:rsidR="00991702" w:rsidRPr="009D39A8">
        <w:rPr>
          <w:rFonts w:asciiTheme="majorHAnsi" w:hAnsiTheme="majorHAnsi" w:cstheme="majorHAnsi"/>
        </w:rPr>
        <w:t>9</w:t>
      </w:r>
      <w:r w:rsidRPr="009D39A8">
        <w:rPr>
          <w:rFonts w:asciiTheme="majorHAnsi" w:hAnsiTheme="majorHAnsi" w:cstheme="majorHAnsi"/>
        </w:rPr>
        <w:t xml:space="preserve">, foram realizados lançamentos </w:t>
      </w:r>
      <w:r w:rsidR="000E60A4" w:rsidRPr="009D39A8">
        <w:rPr>
          <w:rFonts w:asciiTheme="majorHAnsi" w:hAnsiTheme="majorHAnsi" w:cstheme="majorHAnsi"/>
        </w:rPr>
        <w:t>à</w:t>
      </w:r>
      <w:r w:rsidRPr="009D39A8">
        <w:rPr>
          <w:rFonts w:asciiTheme="majorHAnsi" w:hAnsiTheme="majorHAnsi" w:cstheme="majorHAnsi"/>
        </w:rPr>
        <w:t xml:space="preserve"> conta de Ajuste de Exercício</w:t>
      </w:r>
      <w:r w:rsidR="00EB425D" w:rsidRPr="009D39A8">
        <w:rPr>
          <w:rFonts w:asciiTheme="majorHAnsi" w:hAnsiTheme="majorHAnsi" w:cstheme="majorHAnsi"/>
        </w:rPr>
        <w:t>s</w:t>
      </w:r>
      <w:r w:rsidRPr="009D39A8">
        <w:rPr>
          <w:rFonts w:asciiTheme="majorHAnsi" w:hAnsiTheme="majorHAnsi" w:cstheme="majorHAnsi"/>
        </w:rPr>
        <w:t xml:space="preserve"> Anteriores, conforme tabela </w:t>
      </w:r>
      <w:r w:rsidR="003D109F" w:rsidRPr="009D39A8">
        <w:rPr>
          <w:rFonts w:asciiTheme="majorHAnsi" w:hAnsiTheme="majorHAnsi" w:cstheme="majorHAnsi"/>
        </w:rPr>
        <w:t>a seguir</w:t>
      </w:r>
      <w:r w:rsidRPr="009D39A8">
        <w:rPr>
          <w:rFonts w:asciiTheme="majorHAnsi" w:hAnsiTheme="majorHAnsi" w:cstheme="majorHAnsi"/>
        </w:rPr>
        <w:t>.</w:t>
      </w:r>
    </w:p>
    <w:p w14:paraId="2714C163" w14:textId="77777777" w:rsidR="003D109F" w:rsidRPr="009D39A8" w:rsidRDefault="003D109F">
      <w:pPr>
        <w:rPr>
          <w:rFonts w:asciiTheme="majorHAnsi" w:hAnsiTheme="majorHAnsi" w:cstheme="majorHAnsi"/>
        </w:rPr>
      </w:pPr>
      <w:r w:rsidRPr="009D39A8">
        <w:rPr>
          <w:rFonts w:asciiTheme="majorHAnsi" w:hAnsiTheme="majorHAnsi" w:cstheme="majorHAnsi"/>
        </w:rPr>
        <w:br w:type="page"/>
      </w:r>
    </w:p>
    <w:tbl>
      <w:tblPr>
        <w:tblW w:w="9637" w:type="dxa"/>
        <w:tblCellMar>
          <w:left w:w="70" w:type="dxa"/>
          <w:right w:w="70" w:type="dxa"/>
        </w:tblCellMar>
        <w:tblLook w:val="04A0" w:firstRow="1" w:lastRow="0" w:firstColumn="1" w:lastColumn="0" w:noHBand="0" w:noVBand="1"/>
      </w:tblPr>
      <w:tblGrid>
        <w:gridCol w:w="7655"/>
        <w:gridCol w:w="1960"/>
        <w:gridCol w:w="22"/>
      </w:tblGrid>
      <w:tr w:rsidR="000F7B7E" w:rsidRPr="009D39A8" w14:paraId="41E0F9E3" w14:textId="77777777" w:rsidTr="000C6B6B">
        <w:trPr>
          <w:trHeight w:val="255"/>
        </w:trPr>
        <w:tc>
          <w:tcPr>
            <w:tcW w:w="9637" w:type="dxa"/>
            <w:gridSpan w:val="3"/>
            <w:tcBorders>
              <w:top w:val="nil"/>
              <w:left w:val="nil"/>
              <w:bottom w:val="nil"/>
              <w:right w:val="nil"/>
            </w:tcBorders>
            <w:shd w:val="clear" w:color="000000" w:fill="BDD7EE"/>
            <w:noWrap/>
            <w:vAlign w:val="center"/>
            <w:hideMark/>
          </w:tcPr>
          <w:p w14:paraId="3C8E8068" w14:textId="77777777" w:rsidR="000F7B7E" w:rsidRPr="009D39A8" w:rsidRDefault="000F7B7E">
            <w:pPr>
              <w:jc w:val="center"/>
              <w:rPr>
                <w:rFonts w:ascii="Calibri Light" w:hAnsi="Calibri Light" w:cs="Calibri Light"/>
                <w:b/>
                <w:bCs/>
                <w:sz w:val="20"/>
                <w:szCs w:val="20"/>
              </w:rPr>
            </w:pPr>
            <w:r w:rsidRPr="009D39A8">
              <w:rPr>
                <w:rFonts w:ascii="Calibri Light" w:hAnsi="Calibri Light" w:cs="Calibri Light"/>
                <w:b/>
                <w:bCs/>
                <w:sz w:val="20"/>
                <w:szCs w:val="20"/>
              </w:rPr>
              <w:lastRenderedPageBreak/>
              <w:t>TABELA 10 - AJUSTE DE EXERCÍCIOS ANTERIORES - COMPOSIÇÃO - EM R$ 1,00</w:t>
            </w:r>
          </w:p>
        </w:tc>
      </w:tr>
      <w:tr w:rsidR="00991702" w:rsidRPr="009D39A8" w14:paraId="19B8CE16" w14:textId="77777777" w:rsidTr="000C6B6B">
        <w:trPr>
          <w:gridAfter w:val="1"/>
          <w:wAfter w:w="22" w:type="dxa"/>
          <w:trHeight w:val="255"/>
        </w:trPr>
        <w:tc>
          <w:tcPr>
            <w:tcW w:w="7655" w:type="dxa"/>
            <w:tcBorders>
              <w:top w:val="nil"/>
              <w:left w:val="nil"/>
              <w:bottom w:val="nil"/>
              <w:right w:val="nil"/>
            </w:tcBorders>
            <w:shd w:val="clear" w:color="000000" w:fill="44546A" w:themeFill="text2"/>
            <w:noWrap/>
            <w:vAlign w:val="center"/>
            <w:hideMark/>
          </w:tcPr>
          <w:p w14:paraId="3ED2C647" w14:textId="77777777" w:rsidR="00991702" w:rsidRPr="00420873" w:rsidRDefault="00991702">
            <w:pPr>
              <w:rPr>
                <w:rFonts w:asciiTheme="majorHAnsi" w:hAnsiTheme="majorHAnsi" w:cstheme="majorHAnsi"/>
                <w:b/>
                <w:bCs/>
                <w:color w:val="FFFFFF" w:themeColor="background1"/>
                <w:sz w:val="20"/>
                <w:szCs w:val="20"/>
              </w:rPr>
            </w:pPr>
            <w:r w:rsidRPr="00420873">
              <w:rPr>
                <w:rFonts w:asciiTheme="majorHAnsi" w:hAnsiTheme="majorHAnsi" w:cstheme="majorHAnsi"/>
                <w:b/>
                <w:bCs/>
                <w:color w:val="FFFFFF" w:themeColor="background1"/>
                <w:sz w:val="20"/>
                <w:szCs w:val="20"/>
              </w:rPr>
              <w:t>Histórico resumido dos ajustes</w:t>
            </w:r>
          </w:p>
        </w:tc>
        <w:tc>
          <w:tcPr>
            <w:tcW w:w="1960" w:type="dxa"/>
            <w:tcBorders>
              <w:top w:val="nil"/>
              <w:left w:val="nil"/>
              <w:bottom w:val="nil"/>
              <w:right w:val="nil"/>
            </w:tcBorders>
            <w:shd w:val="clear" w:color="000000" w:fill="44546A" w:themeFill="text2"/>
            <w:noWrap/>
            <w:vAlign w:val="center"/>
            <w:hideMark/>
          </w:tcPr>
          <w:p w14:paraId="370D711A" w14:textId="77777777" w:rsidR="00991702" w:rsidRPr="00420873" w:rsidRDefault="00991702">
            <w:pPr>
              <w:jc w:val="center"/>
              <w:rPr>
                <w:rFonts w:asciiTheme="majorHAnsi" w:hAnsiTheme="majorHAnsi" w:cstheme="majorHAnsi"/>
                <w:b/>
                <w:bCs/>
                <w:color w:val="FFFFFF" w:themeColor="background1"/>
                <w:sz w:val="20"/>
                <w:szCs w:val="20"/>
              </w:rPr>
            </w:pPr>
            <w:r w:rsidRPr="00420873">
              <w:rPr>
                <w:rFonts w:asciiTheme="majorHAnsi" w:hAnsiTheme="majorHAnsi" w:cstheme="majorHAnsi"/>
                <w:b/>
                <w:bCs/>
                <w:color w:val="FFFFFF" w:themeColor="background1"/>
                <w:sz w:val="20"/>
                <w:szCs w:val="20"/>
              </w:rPr>
              <w:t>2019</w:t>
            </w:r>
          </w:p>
        </w:tc>
      </w:tr>
      <w:tr w:rsidR="00991702" w:rsidRPr="009D39A8" w14:paraId="51B4C5E4" w14:textId="77777777" w:rsidTr="000C6B6B">
        <w:trPr>
          <w:gridAfter w:val="1"/>
          <w:wAfter w:w="22" w:type="dxa"/>
          <w:trHeight w:val="255"/>
        </w:trPr>
        <w:tc>
          <w:tcPr>
            <w:tcW w:w="7655" w:type="dxa"/>
            <w:tcBorders>
              <w:top w:val="nil"/>
              <w:left w:val="nil"/>
              <w:bottom w:val="nil"/>
              <w:right w:val="nil"/>
            </w:tcBorders>
            <w:shd w:val="clear" w:color="auto" w:fill="auto"/>
            <w:noWrap/>
            <w:vAlign w:val="center"/>
            <w:hideMark/>
          </w:tcPr>
          <w:p w14:paraId="61C6DB16" w14:textId="6724A822" w:rsidR="00991702" w:rsidRPr="009D39A8" w:rsidRDefault="00991702">
            <w:pPr>
              <w:rPr>
                <w:rFonts w:asciiTheme="majorHAnsi" w:hAnsiTheme="majorHAnsi" w:cstheme="majorHAnsi"/>
                <w:sz w:val="20"/>
                <w:szCs w:val="20"/>
              </w:rPr>
            </w:pPr>
            <w:r w:rsidRPr="009D39A8">
              <w:rPr>
                <w:rFonts w:asciiTheme="majorHAnsi" w:hAnsiTheme="majorHAnsi" w:cstheme="majorHAnsi"/>
                <w:sz w:val="20"/>
                <w:szCs w:val="20"/>
              </w:rPr>
              <w:t>Reclassificação de passivos trabalhistas</w:t>
            </w:r>
            <w:r w:rsidR="00055E6E" w:rsidRPr="009D39A8">
              <w:rPr>
                <w:rFonts w:asciiTheme="majorHAnsi" w:hAnsiTheme="majorHAnsi" w:cstheme="majorHAnsi"/>
                <w:sz w:val="20"/>
                <w:szCs w:val="20"/>
              </w:rPr>
              <w:t xml:space="preserve"> (para Passivos Contingentes)</w:t>
            </w:r>
          </w:p>
        </w:tc>
        <w:tc>
          <w:tcPr>
            <w:tcW w:w="1960" w:type="dxa"/>
            <w:tcBorders>
              <w:top w:val="nil"/>
              <w:left w:val="nil"/>
              <w:bottom w:val="nil"/>
              <w:right w:val="nil"/>
            </w:tcBorders>
            <w:shd w:val="clear" w:color="auto" w:fill="auto"/>
            <w:noWrap/>
            <w:vAlign w:val="center"/>
            <w:hideMark/>
          </w:tcPr>
          <w:p w14:paraId="24CFC491" w14:textId="77777777" w:rsidR="00991702" w:rsidRPr="009D39A8" w:rsidRDefault="00991702">
            <w:pPr>
              <w:jc w:val="right"/>
              <w:rPr>
                <w:rFonts w:asciiTheme="majorHAnsi" w:hAnsiTheme="majorHAnsi" w:cstheme="majorHAnsi"/>
                <w:sz w:val="20"/>
                <w:szCs w:val="20"/>
              </w:rPr>
            </w:pPr>
            <w:r w:rsidRPr="009D39A8">
              <w:rPr>
                <w:rFonts w:asciiTheme="majorHAnsi" w:hAnsiTheme="majorHAnsi" w:cstheme="majorHAnsi"/>
                <w:sz w:val="20"/>
                <w:szCs w:val="20"/>
              </w:rPr>
              <w:t>127.997.741,60</w:t>
            </w:r>
          </w:p>
        </w:tc>
      </w:tr>
      <w:tr w:rsidR="00991702" w:rsidRPr="009D39A8" w14:paraId="2CB94F15" w14:textId="77777777" w:rsidTr="000C6B6B">
        <w:trPr>
          <w:gridAfter w:val="1"/>
          <w:wAfter w:w="22" w:type="dxa"/>
          <w:trHeight w:val="255"/>
        </w:trPr>
        <w:tc>
          <w:tcPr>
            <w:tcW w:w="7655" w:type="dxa"/>
            <w:tcBorders>
              <w:top w:val="nil"/>
              <w:left w:val="nil"/>
              <w:bottom w:val="nil"/>
              <w:right w:val="nil"/>
            </w:tcBorders>
            <w:shd w:val="clear" w:color="000000" w:fill="D9D9D9"/>
            <w:noWrap/>
            <w:vAlign w:val="center"/>
            <w:hideMark/>
          </w:tcPr>
          <w:p w14:paraId="1F18A627" w14:textId="77777777" w:rsidR="00991702" w:rsidRPr="009D39A8" w:rsidRDefault="00991702">
            <w:pPr>
              <w:rPr>
                <w:rFonts w:asciiTheme="majorHAnsi" w:hAnsiTheme="majorHAnsi" w:cstheme="majorHAnsi"/>
                <w:sz w:val="20"/>
                <w:szCs w:val="20"/>
              </w:rPr>
            </w:pPr>
            <w:r w:rsidRPr="009D39A8">
              <w:rPr>
                <w:rFonts w:asciiTheme="majorHAnsi" w:hAnsiTheme="majorHAnsi" w:cstheme="majorHAnsi"/>
                <w:sz w:val="20"/>
                <w:szCs w:val="20"/>
              </w:rPr>
              <w:t>Baixa de crédito a receber</w:t>
            </w:r>
          </w:p>
        </w:tc>
        <w:tc>
          <w:tcPr>
            <w:tcW w:w="1960" w:type="dxa"/>
            <w:tcBorders>
              <w:top w:val="nil"/>
              <w:left w:val="nil"/>
              <w:bottom w:val="nil"/>
              <w:right w:val="nil"/>
            </w:tcBorders>
            <w:shd w:val="clear" w:color="000000" w:fill="D9D9D9"/>
            <w:noWrap/>
            <w:vAlign w:val="center"/>
            <w:hideMark/>
          </w:tcPr>
          <w:p w14:paraId="0FAAF658" w14:textId="77777777" w:rsidR="00991702" w:rsidRPr="009D39A8" w:rsidRDefault="00991702">
            <w:pPr>
              <w:jc w:val="right"/>
              <w:rPr>
                <w:rFonts w:asciiTheme="majorHAnsi" w:hAnsiTheme="majorHAnsi" w:cstheme="majorHAnsi"/>
                <w:sz w:val="20"/>
                <w:szCs w:val="20"/>
              </w:rPr>
            </w:pPr>
            <w:r w:rsidRPr="009D39A8">
              <w:rPr>
                <w:rFonts w:asciiTheme="majorHAnsi" w:hAnsiTheme="majorHAnsi" w:cstheme="majorHAnsi"/>
                <w:sz w:val="20"/>
                <w:szCs w:val="20"/>
              </w:rPr>
              <w:t>-7.373.729,44</w:t>
            </w:r>
          </w:p>
        </w:tc>
      </w:tr>
      <w:tr w:rsidR="00991702" w:rsidRPr="009D39A8" w14:paraId="122397BC" w14:textId="77777777" w:rsidTr="000C6B6B">
        <w:trPr>
          <w:gridAfter w:val="1"/>
          <w:wAfter w:w="22" w:type="dxa"/>
          <w:trHeight w:val="255"/>
        </w:trPr>
        <w:tc>
          <w:tcPr>
            <w:tcW w:w="7655" w:type="dxa"/>
            <w:tcBorders>
              <w:top w:val="nil"/>
              <w:left w:val="nil"/>
              <w:right w:val="nil"/>
            </w:tcBorders>
            <w:shd w:val="clear" w:color="auto" w:fill="auto"/>
            <w:noWrap/>
            <w:vAlign w:val="center"/>
            <w:hideMark/>
          </w:tcPr>
          <w:p w14:paraId="5C1BAC8C" w14:textId="77777777" w:rsidR="00991702" w:rsidRPr="009D39A8" w:rsidRDefault="00991702">
            <w:pPr>
              <w:rPr>
                <w:rFonts w:asciiTheme="majorHAnsi" w:hAnsiTheme="majorHAnsi" w:cstheme="majorHAnsi"/>
                <w:sz w:val="20"/>
                <w:szCs w:val="20"/>
              </w:rPr>
            </w:pPr>
            <w:r w:rsidRPr="009D39A8">
              <w:rPr>
                <w:rFonts w:asciiTheme="majorHAnsi" w:hAnsiTheme="majorHAnsi" w:cstheme="majorHAnsi"/>
                <w:sz w:val="20"/>
                <w:szCs w:val="20"/>
              </w:rPr>
              <w:t>Ajuste de registro de almoxarifado</w:t>
            </w:r>
          </w:p>
        </w:tc>
        <w:tc>
          <w:tcPr>
            <w:tcW w:w="1960" w:type="dxa"/>
            <w:tcBorders>
              <w:top w:val="nil"/>
              <w:left w:val="nil"/>
              <w:right w:val="nil"/>
            </w:tcBorders>
            <w:shd w:val="clear" w:color="auto" w:fill="auto"/>
            <w:noWrap/>
            <w:vAlign w:val="center"/>
            <w:hideMark/>
          </w:tcPr>
          <w:p w14:paraId="2CB7617C" w14:textId="77777777" w:rsidR="00991702" w:rsidRPr="009D39A8" w:rsidRDefault="00991702">
            <w:pPr>
              <w:jc w:val="right"/>
              <w:rPr>
                <w:rFonts w:asciiTheme="majorHAnsi" w:hAnsiTheme="majorHAnsi" w:cstheme="majorHAnsi"/>
                <w:sz w:val="20"/>
                <w:szCs w:val="20"/>
              </w:rPr>
            </w:pPr>
            <w:r w:rsidRPr="009D39A8">
              <w:rPr>
                <w:rFonts w:asciiTheme="majorHAnsi" w:hAnsiTheme="majorHAnsi" w:cstheme="majorHAnsi"/>
                <w:sz w:val="20"/>
                <w:szCs w:val="20"/>
              </w:rPr>
              <w:t>142,15</w:t>
            </w:r>
          </w:p>
        </w:tc>
      </w:tr>
      <w:tr w:rsidR="00991702" w:rsidRPr="009D39A8" w14:paraId="6811A87D" w14:textId="77777777" w:rsidTr="000C6B6B">
        <w:trPr>
          <w:gridAfter w:val="1"/>
          <w:wAfter w:w="22" w:type="dxa"/>
          <w:trHeight w:val="255"/>
        </w:trPr>
        <w:tc>
          <w:tcPr>
            <w:tcW w:w="7655" w:type="dxa"/>
            <w:tcBorders>
              <w:top w:val="nil"/>
              <w:left w:val="nil"/>
              <w:bottom w:val="nil"/>
              <w:right w:val="nil"/>
            </w:tcBorders>
            <w:shd w:val="clear" w:color="000000" w:fill="44546A" w:themeFill="text2"/>
            <w:noWrap/>
            <w:vAlign w:val="center"/>
            <w:hideMark/>
          </w:tcPr>
          <w:p w14:paraId="7A80B7EC" w14:textId="77777777" w:rsidR="00991702" w:rsidRPr="00420873" w:rsidRDefault="00991702">
            <w:pPr>
              <w:rPr>
                <w:rFonts w:asciiTheme="majorHAnsi" w:hAnsiTheme="majorHAnsi" w:cstheme="majorHAnsi"/>
                <w:b/>
                <w:bCs/>
                <w:color w:val="FFFFFF" w:themeColor="background1"/>
                <w:sz w:val="20"/>
                <w:szCs w:val="20"/>
              </w:rPr>
            </w:pPr>
            <w:r w:rsidRPr="00420873">
              <w:rPr>
                <w:rFonts w:asciiTheme="majorHAnsi" w:hAnsiTheme="majorHAnsi" w:cstheme="majorHAnsi"/>
                <w:b/>
                <w:bCs/>
                <w:color w:val="FFFFFF" w:themeColor="background1"/>
                <w:sz w:val="20"/>
                <w:szCs w:val="20"/>
              </w:rPr>
              <w:t>Total dos Ajustes</w:t>
            </w:r>
          </w:p>
        </w:tc>
        <w:tc>
          <w:tcPr>
            <w:tcW w:w="1960" w:type="dxa"/>
            <w:tcBorders>
              <w:top w:val="nil"/>
              <w:left w:val="nil"/>
              <w:bottom w:val="nil"/>
              <w:right w:val="nil"/>
            </w:tcBorders>
            <w:shd w:val="clear" w:color="000000" w:fill="44546A" w:themeFill="text2"/>
            <w:noWrap/>
            <w:vAlign w:val="center"/>
            <w:hideMark/>
          </w:tcPr>
          <w:p w14:paraId="371CD484" w14:textId="77777777" w:rsidR="00991702" w:rsidRPr="00420873" w:rsidRDefault="00991702">
            <w:pPr>
              <w:jc w:val="right"/>
              <w:rPr>
                <w:rFonts w:asciiTheme="majorHAnsi" w:hAnsiTheme="majorHAnsi" w:cstheme="majorHAnsi"/>
                <w:b/>
                <w:bCs/>
                <w:color w:val="FFFFFF" w:themeColor="background1"/>
                <w:sz w:val="20"/>
                <w:szCs w:val="20"/>
              </w:rPr>
            </w:pPr>
            <w:r w:rsidRPr="00420873">
              <w:rPr>
                <w:rFonts w:asciiTheme="majorHAnsi" w:hAnsiTheme="majorHAnsi" w:cstheme="majorHAnsi"/>
                <w:b/>
                <w:bCs/>
                <w:color w:val="FFFFFF" w:themeColor="background1"/>
                <w:sz w:val="20"/>
                <w:szCs w:val="20"/>
              </w:rPr>
              <w:t>120.624.154,31</w:t>
            </w:r>
          </w:p>
        </w:tc>
      </w:tr>
    </w:tbl>
    <w:p w14:paraId="0879A9C4" w14:textId="77777777" w:rsidR="001653D3" w:rsidRPr="009D39A8" w:rsidRDefault="00991702" w:rsidP="001653D3">
      <w:pPr>
        <w:jc w:val="both"/>
        <w:rPr>
          <w:rFonts w:asciiTheme="majorHAnsi" w:hAnsiTheme="majorHAnsi" w:cstheme="majorHAnsi"/>
          <w:sz w:val="20"/>
          <w:szCs w:val="20"/>
        </w:rPr>
      </w:pPr>
      <w:r w:rsidRPr="009D39A8">
        <w:rPr>
          <w:rFonts w:asciiTheme="majorHAnsi" w:hAnsiTheme="majorHAnsi" w:cstheme="majorHAnsi"/>
          <w:sz w:val="20"/>
          <w:szCs w:val="20"/>
        </w:rPr>
        <w:t>Fonte: SIAFI 2019</w:t>
      </w:r>
    </w:p>
    <w:p w14:paraId="3E727C53" w14:textId="5254F56F" w:rsidR="001653D3" w:rsidRPr="009D39A8" w:rsidRDefault="001653D3" w:rsidP="001653D3">
      <w:pPr>
        <w:jc w:val="both"/>
        <w:rPr>
          <w:rFonts w:asciiTheme="majorHAnsi" w:hAnsiTheme="majorHAnsi" w:cstheme="majorHAnsi"/>
        </w:rPr>
      </w:pPr>
    </w:p>
    <w:p w14:paraId="205892AB" w14:textId="77777777" w:rsidR="003D109F" w:rsidRPr="009D39A8" w:rsidRDefault="003D109F" w:rsidP="001653D3">
      <w:pPr>
        <w:jc w:val="both"/>
        <w:rPr>
          <w:rFonts w:asciiTheme="majorHAnsi" w:hAnsiTheme="majorHAnsi" w:cstheme="majorHAnsi"/>
        </w:rPr>
      </w:pPr>
    </w:p>
    <w:p w14:paraId="491857DD" w14:textId="64FB4237" w:rsidR="001653D3" w:rsidRPr="009D39A8" w:rsidRDefault="001653D3" w:rsidP="002A7847">
      <w:pPr>
        <w:pStyle w:val="Ttulo2"/>
      </w:pPr>
      <w:bookmarkStart w:id="34" w:name="_Toc505789991"/>
      <w:bookmarkStart w:id="35" w:name="_Toc36131444"/>
      <w:r w:rsidRPr="009D39A8">
        <w:t xml:space="preserve">Nota </w:t>
      </w:r>
      <w:r w:rsidR="0037366A" w:rsidRPr="009D39A8">
        <w:t>9</w:t>
      </w:r>
      <w:r w:rsidRPr="009D39A8">
        <w:t xml:space="preserve"> –</w:t>
      </w:r>
      <w:bookmarkEnd w:id="34"/>
      <w:r w:rsidRPr="009D39A8">
        <w:t xml:space="preserve"> </w:t>
      </w:r>
      <w:r w:rsidR="005F7E08" w:rsidRPr="009D39A8">
        <w:t>Execução dos Atos Potenciais Passivos</w:t>
      </w:r>
      <w:bookmarkEnd w:id="35"/>
    </w:p>
    <w:p w14:paraId="45EF9FB6" w14:textId="77777777" w:rsidR="001653D3" w:rsidRPr="009D39A8" w:rsidRDefault="001653D3" w:rsidP="001653D3">
      <w:pPr>
        <w:rPr>
          <w:rFonts w:asciiTheme="majorHAnsi" w:hAnsiTheme="majorHAnsi" w:cstheme="majorHAnsi"/>
          <w:lang w:eastAsia="zh-CN"/>
        </w:rPr>
      </w:pPr>
    </w:p>
    <w:p w14:paraId="14CEEE93" w14:textId="78C80F39" w:rsidR="001653D3" w:rsidRPr="009D39A8" w:rsidRDefault="001653D3" w:rsidP="001653D3">
      <w:pPr>
        <w:ind w:firstLine="567"/>
        <w:jc w:val="both"/>
        <w:rPr>
          <w:rFonts w:asciiTheme="majorHAnsi" w:hAnsiTheme="majorHAnsi" w:cstheme="majorHAnsi"/>
        </w:rPr>
      </w:pPr>
      <w:r w:rsidRPr="009D39A8">
        <w:rPr>
          <w:rFonts w:asciiTheme="majorHAnsi" w:hAnsiTheme="majorHAnsi" w:cstheme="majorHAnsi"/>
        </w:rPr>
        <w:t xml:space="preserve">No âmbito do TRT2, os atos potenciais passivos compreendem exclusivamente as Obrigações Contratuais a Executar, detalhado na tabela </w:t>
      </w:r>
      <w:r w:rsidR="003D109F" w:rsidRPr="009D39A8">
        <w:rPr>
          <w:rFonts w:asciiTheme="majorHAnsi" w:hAnsiTheme="majorHAnsi" w:cstheme="majorHAnsi"/>
        </w:rPr>
        <w:t>abaixo</w:t>
      </w:r>
      <w:r w:rsidRPr="009D39A8">
        <w:rPr>
          <w:rFonts w:asciiTheme="majorHAnsi" w:hAnsiTheme="majorHAnsi" w:cstheme="majorHAnsi"/>
        </w:rPr>
        <w:t>:</w:t>
      </w:r>
    </w:p>
    <w:p w14:paraId="61A32EA1" w14:textId="77777777" w:rsidR="001653D3" w:rsidRPr="009D39A8" w:rsidRDefault="001653D3" w:rsidP="001653D3">
      <w:pPr>
        <w:jc w:val="both"/>
        <w:rPr>
          <w:rFonts w:asciiTheme="majorHAnsi" w:hAnsiTheme="majorHAnsi" w:cstheme="majorHAnsi"/>
        </w:rPr>
      </w:pPr>
    </w:p>
    <w:tbl>
      <w:tblPr>
        <w:tblW w:w="9640" w:type="dxa"/>
        <w:tblCellMar>
          <w:left w:w="70" w:type="dxa"/>
          <w:right w:w="70" w:type="dxa"/>
        </w:tblCellMar>
        <w:tblLook w:val="04A0" w:firstRow="1" w:lastRow="0" w:firstColumn="1" w:lastColumn="0" w:noHBand="0" w:noVBand="1"/>
      </w:tblPr>
      <w:tblGrid>
        <w:gridCol w:w="4253"/>
        <w:gridCol w:w="2127"/>
        <w:gridCol w:w="1984"/>
        <w:gridCol w:w="1270"/>
        <w:gridCol w:w="6"/>
      </w:tblGrid>
      <w:tr w:rsidR="000C41E9" w:rsidRPr="009D39A8" w14:paraId="5D008051" w14:textId="77777777" w:rsidTr="000C6B6B">
        <w:trPr>
          <w:gridAfter w:val="1"/>
          <w:wAfter w:w="6" w:type="dxa"/>
          <w:trHeight w:val="255"/>
        </w:trPr>
        <w:tc>
          <w:tcPr>
            <w:tcW w:w="9634" w:type="dxa"/>
            <w:gridSpan w:val="4"/>
            <w:tcBorders>
              <w:top w:val="nil"/>
              <w:left w:val="nil"/>
              <w:right w:val="nil"/>
            </w:tcBorders>
            <w:shd w:val="clear" w:color="000000" w:fill="9BC2E6"/>
            <w:noWrap/>
            <w:vAlign w:val="bottom"/>
            <w:hideMark/>
          </w:tcPr>
          <w:p w14:paraId="2F0E91EA" w14:textId="596EBB16" w:rsidR="000C41E9" w:rsidRPr="009D39A8" w:rsidRDefault="00116215">
            <w:pPr>
              <w:jc w:val="center"/>
              <w:rPr>
                <w:rFonts w:asciiTheme="majorHAnsi" w:hAnsiTheme="majorHAnsi" w:cstheme="majorHAnsi"/>
                <w:b/>
                <w:bCs/>
                <w:sz w:val="20"/>
                <w:szCs w:val="20"/>
              </w:rPr>
            </w:pPr>
            <w:r w:rsidRPr="009D39A8">
              <w:rPr>
                <w:rFonts w:asciiTheme="majorHAnsi" w:hAnsiTheme="majorHAnsi" w:cstheme="majorHAnsi"/>
                <w:b/>
                <w:bCs/>
                <w:sz w:val="20"/>
                <w:szCs w:val="20"/>
              </w:rPr>
              <w:t>TABELA 11</w:t>
            </w:r>
            <w:r w:rsidR="00356250" w:rsidRPr="009D39A8">
              <w:rPr>
                <w:rFonts w:asciiTheme="majorHAnsi" w:hAnsiTheme="majorHAnsi" w:cstheme="majorHAnsi"/>
                <w:b/>
                <w:bCs/>
                <w:sz w:val="20"/>
                <w:szCs w:val="20"/>
              </w:rPr>
              <w:t xml:space="preserve"> </w:t>
            </w:r>
            <w:r w:rsidRPr="009D39A8">
              <w:rPr>
                <w:rFonts w:asciiTheme="majorHAnsi" w:hAnsiTheme="majorHAnsi" w:cstheme="majorHAnsi"/>
                <w:b/>
                <w:bCs/>
                <w:sz w:val="20"/>
                <w:szCs w:val="20"/>
              </w:rPr>
              <w:t xml:space="preserve">- </w:t>
            </w:r>
            <w:r w:rsidR="000C41E9" w:rsidRPr="009D39A8">
              <w:rPr>
                <w:rFonts w:asciiTheme="majorHAnsi" w:hAnsiTheme="majorHAnsi" w:cstheme="majorHAnsi"/>
                <w:b/>
                <w:bCs/>
                <w:sz w:val="20"/>
                <w:szCs w:val="20"/>
              </w:rPr>
              <w:t xml:space="preserve">OBRIGAÇÕES CONTRATUAIS A EXECUTAR </w:t>
            </w:r>
            <w:r w:rsidRPr="009D39A8">
              <w:rPr>
                <w:rFonts w:asciiTheme="majorHAnsi" w:hAnsiTheme="majorHAnsi" w:cstheme="majorHAnsi"/>
                <w:b/>
                <w:bCs/>
                <w:sz w:val="20"/>
                <w:szCs w:val="20"/>
              </w:rPr>
              <w:t>–</w:t>
            </w:r>
            <w:r w:rsidR="000C41E9" w:rsidRPr="009D39A8">
              <w:rPr>
                <w:rFonts w:asciiTheme="majorHAnsi" w:hAnsiTheme="majorHAnsi" w:cstheme="majorHAnsi"/>
                <w:b/>
                <w:bCs/>
                <w:sz w:val="20"/>
                <w:szCs w:val="20"/>
              </w:rPr>
              <w:t xml:space="preserve"> COMPOSIÇÃO</w:t>
            </w:r>
            <w:r w:rsidRPr="009D39A8">
              <w:rPr>
                <w:rFonts w:asciiTheme="majorHAnsi" w:hAnsiTheme="majorHAnsi" w:cstheme="majorHAnsi"/>
                <w:b/>
                <w:bCs/>
                <w:sz w:val="20"/>
                <w:szCs w:val="20"/>
              </w:rPr>
              <w:t xml:space="preserve"> – EM R$ 1,00</w:t>
            </w:r>
          </w:p>
        </w:tc>
      </w:tr>
      <w:tr w:rsidR="000C41E9" w:rsidRPr="009D39A8" w14:paraId="55C23E2B" w14:textId="77777777" w:rsidTr="000C6B6B">
        <w:trPr>
          <w:trHeight w:val="255"/>
        </w:trPr>
        <w:tc>
          <w:tcPr>
            <w:tcW w:w="4253" w:type="dxa"/>
            <w:tcBorders>
              <w:top w:val="nil"/>
              <w:left w:val="nil"/>
              <w:bottom w:val="nil"/>
              <w:right w:val="nil"/>
            </w:tcBorders>
            <w:shd w:val="clear" w:color="000000" w:fill="44546A" w:themeFill="text2"/>
            <w:noWrap/>
            <w:vAlign w:val="bottom"/>
            <w:hideMark/>
          </w:tcPr>
          <w:p w14:paraId="77479A1C" w14:textId="77777777" w:rsidR="000C41E9" w:rsidRPr="00420873" w:rsidRDefault="000C41E9">
            <w:pPr>
              <w:rPr>
                <w:rFonts w:asciiTheme="majorHAnsi" w:hAnsiTheme="majorHAnsi" w:cstheme="majorHAnsi"/>
                <w:b/>
                <w:bCs/>
                <w:color w:val="FFFFFF" w:themeColor="background1"/>
                <w:sz w:val="20"/>
                <w:szCs w:val="20"/>
              </w:rPr>
            </w:pPr>
            <w:r w:rsidRPr="00420873">
              <w:rPr>
                <w:rFonts w:asciiTheme="majorHAnsi" w:hAnsiTheme="majorHAnsi" w:cstheme="majorHAnsi"/>
                <w:b/>
                <w:bCs/>
                <w:color w:val="FFFFFF" w:themeColor="background1"/>
                <w:sz w:val="20"/>
                <w:szCs w:val="20"/>
              </w:rPr>
              <w:t> </w:t>
            </w:r>
          </w:p>
        </w:tc>
        <w:tc>
          <w:tcPr>
            <w:tcW w:w="2127" w:type="dxa"/>
            <w:tcBorders>
              <w:top w:val="nil"/>
              <w:left w:val="nil"/>
              <w:bottom w:val="nil"/>
              <w:right w:val="nil"/>
            </w:tcBorders>
            <w:shd w:val="clear" w:color="000000" w:fill="44546A" w:themeFill="text2"/>
            <w:noWrap/>
            <w:vAlign w:val="center"/>
            <w:hideMark/>
          </w:tcPr>
          <w:p w14:paraId="10F01996" w14:textId="77777777" w:rsidR="000C41E9" w:rsidRPr="00420873" w:rsidRDefault="000C41E9">
            <w:pPr>
              <w:jc w:val="center"/>
              <w:rPr>
                <w:rFonts w:asciiTheme="majorHAnsi" w:hAnsiTheme="majorHAnsi" w:cstheme="majorHAnsi"/>
                <w:b/>
                <w:bCs/>
                <w:color w:val="FFFFFF" w:themeColor="background1"/>
                <w:sz w:val="20"/>
                <w:szCs w:val="20"/>
              </w:rPr>
            </w:pPr>
            <w:r w:rsidRPr="00420873">
              <w:rPr>
                <w:rFonts w:asciiTheme="majorHAnsi" w:hAnsiTheme="majorHAnsi" w:cstheme="majorHAnsi"/>
                <w:b/>
                <w:bCs/>
                <w:color w:val="FFFFFF" w:themeColor="background1"/>
                <w:sz w:val="20"/>
                <w:szCs w:val="20"/>
              </w:rPr>
              <w:t>31/12/2019</w:t>
            </w:r>
          </w:p>
        </w:tc>
        <w:tc>
          <w:tcPr>
            <w:tcW w:w="1984" w:type="dxa"/>
            <w:tcBorders>
              <w:top w:val="nil"/>
              <w:left w:val="nil"/>
              <w:bottom w:val="nil"/>
              <w:right w:val="nil"/>
            </w:tcBorders>
            <w:shd w:val="clear" w:color="000000" w:fill="44546A" w:themeFill="text2"/>
            <w:noWrap/>
            <w:vAlign w:val="center"/>
            <w:hideMark/>
          </w:tcPr>
          <w:p w14:paraId="66125B3E" w14:textId="77777777" w:rsidR="000C41E9" w:rsidRPr="00420873" w:rsidRDefault="000C41E9">
            <w:pPr>
              <w:jc w:val="center"/>
              <w:rPr>
                <w:rFonts w:asciiTheme="majorHAnsi" w:hAnsiTheme="majorHAnsi" w:cstheme="majorHAnsi"/>
                <w:b/>
                <w:bCs/>
                <w:color w:val="FFFFFF" w:themeColor="background1"/>
                <w:sz w:val="20"/>
                <w:szCs w:val="20"/>
              </w:rPr>
            </w:pPr>
            <w:r w:rsidRPr="00420873">
              <w:rPr>
                <w:rFonts w:asciiTheme="majorHAnsi" w:hAnsiTheme="majorHAnsi" w:cstheme="majorHAnsi"/>
                <w:b/>
                <w:bCs/>
                <w:color w:val="FFFFFF" w:themeColor="background1"/>
                <w:sz w:val="20"/>
                <w:szCs w:val="20"/>
              </w:rPr>
              <w:t>31/12/2018</w:t>
            </w:r>
          </w:p>
        </w:tc>
        <w:tc>
          <w:tcPr>
            <w:tcW w:w="1276" w:type="dxa"/>
            <w:gridSpan w:val="2"/>
            <w:tcBorders>
              <w:top w:val="nil"/>
              <w:left w:val="nil"/>
              <w:bottom w:val="nil"/>
              <w:right w:val="nil"/>
            </w:tcBorders>
            <w:shd w:val="clear" w:color="000000" w:fill="44546A" w:themeFill="text2"/>
            <w:noWrap/>
            <w:vAlign w:val="bottom"/>
            <w:hideMark/>
          </w:tcPr>
          <w:p w14:paraId="69434BDD" w14:textId="77777777" w:rsidR="000C41E9" w:rsidRPr="00420873" w:rsidRDefault="000C41E9">
            <w:pPr>
              <w:jc w:val="center"/>
              <w:rPr>
                <w:rFonts w:asciiTheme="majorHAnsi" w:hAnsiTheme="majorHAnsi" w:cstheme="majorHAnsi"/>
                <w:b/>
                <w:bCs/>
                <w:color w:val="FFFFFF" w:themeColor="background1"/>
                <w:sz w:val="20"/>
                <w:szCs w:val="20"/>
              </w:rPr>
            </w:pPr>
            <w:r w:rsidRPr="00420873">
              <w:rPr>
                <w:rFonts w:asciiTheme="majorHAnsi" w:hAnsiTheme="majorHAnsi" w:cstheme="majorHAnsi"/>
                <w:b/>
                <w:bCs/>
                <w:color w:val="FFFFFF" w:themeColor="background1"/>
                <w:sz w:val="20"/>
                <w:szCs w:val="20"/>
              </w:rPr>
              <w:t>AH (%)</w:t>
            </w:r>
          </w:p>
        </w:tc>
      </w:tr>
      <w:tr w:rsidR="000C41E9" w:rsidRPr="009D39A8" w14:paraId="0FF10ED7" w14:textId="77777777" w:rsidTr="000C6B6B">
        <w:trPr>
          <w:trHeight w:val="255"/>
        </w:trPr>
        <w:tc>
          <w:tcPr>
            <w:tcW w:w="4253" w:type="dxa"/>
            <w:tcBorders>
              <w:top w:val="nil"/>
              <w:left w:val="nil"/>
              <w:bottom w:val="nil"/>
              <w:right w:val="nil"/>
            </w:tcBorders>
            <w:shd w:val="clear" w:color="auto" w:fill="auto"/>
            <w:noWrap/>
            <w:vAlign w:val="bottom"/>
            <w:hideMark/>
          </w:tcPr>
          <w:p w14:paraId="17D7CC25" w14:textId="77777777" w:rsidR="000C41E9" w:rsidRPr="009D39A8" w:rsidRDefault="000C41E9">
            <w:pPr>
              <w:rPr>
                <w:rFonts w:asciiTheme="majorHAnsi" w:hAnsiTheme="majorHAnsi" w:cstheme="majorHAnsi"/>
                <w:sz w:val="20"/>
                <w:szCs w:val="20"/>
              </w:rPr>
            </w:pPr>
            <w:r w:rsidRPr="009D39A8">
              <w:rPr>
                <w:rFonts w:asciiTheme="majorHAnsi" w:hAnsiTheme="majorHAnsi" w:cstheme="majorHAnsi"/>
                <w:sz w:val="20"/>
                <w:szCs w:val="20"/>
              </w:rPr>
              <w:t>Contratos de Seguros</w:t>
            </w:r>
          </w:p>
        </w:tc>
        <w:tc>
          <w:tcPr>
            <w:tcW w:w="2127" w:type="dxa"/>
            <w:tcBorders>
              <w:top w:val="nil"/>
              <w:left w:val="nil"/>
              <w:bottom w:val="nil"/>
              <w:right w:val="nil"/>
            </w:tcBorders>
            <w:shd w:val="clear" w:color="auto" w:fill="auto"/>
            <w:noWrap/>
            <w:vAlign w:val="bottom"/>
            <w:hideMark/>
          </w:tcPr>
          <w:p w14:paraId="4CBF56B9" w14:textId="77777777" w:rsidR="000C41E9" w:rsidRPr="009D39A8" w:rsidRDefault="000C41E9" w:rsidP="000C41E9">
            <w:pPr>
              <w:jc w:val="right"/>
              <w:rPr>
                <w:rFonts w:asciiTheme="majorHAnsi" w:hAnsiTheme="majorHAnsi" w:cstheme="majorHAnsi"/>
                <w:sz w:val="20"/>
                <w:szCs w:val="20"/>
              </w:rPr>
            </w:pPr>
            <w:r w:rsidRPr="009D39A8">
              <w:rPr>
                <w:rFonts w:asciiTheme="majorHAnsi" w:hAnsiTheme="majorHAnsi" w:cstheme="majorHAnsi"/>
                <w:sz w:val="20"/>
                <w:szCs w:val="20"/>
              </w:rPr>
              <w:t xml:space="preserve">                                 -   </w:t>
            </w:r>
          </w:p>
        </w:tc>
        <w:tc>
          <w:tcPr>
            <w:tcW w:w="1984" w:type="dxa"/>
            <w:tcBorders>
              <w:top w:val="nil"/>
              <w:left w:val="nil"/>
              <w:bottom w:val="nil"/>
              <w:right w:val="nil"/>
            </w:tcBorders>
            <w:shd w:val="clear" w:color="auto" w:fill="auto"/>
            <w:noWrap/>
            <w:vAlign w:val="bottom"/>
            <w:hideMark/>
          </w:tcPr>
          <w:p w14:paraId="636EC249" w14:textId="77777777" w:rsidR="000C41E9" w:rsidRPr="009D39A8" w:rsidRDefault="000C41E9" w:rsidP="000C41E9">
            <w:pPr>
              <w:jc w:val="right"/>
              <w:rPr>
                <w:rFonts w:asciiTheme="majorHAnsi" w:hAnsiTheme="majorHAnsi" w:cstheme="majorHAnsi"/>
                <w:sz w:val="20"/>
                <w:szCs w:val="20"/>
              </w:rPr>
            </w:pPr>
            <w:r w:rsidRPr="009D39A8">
              <w:rPr>
                <w:rFonts w:asciiTheme="majorHAnsi" w:hAnsiTheme="majorHAnsi" w:cstheme="majorHAnsi"/>
                <w:sz w:val="20"/>
                <w:szCs w:val="20"/>
              </w:rPr>
              <w:t xml:space="preserve">                    3.581,63 </w:t>
            </w:r>
          </w:p>
        </w:tc>
        <w:tc>
          <w:tcPr>
            <w:tcW w:w="1276" w:type="dxa"/>
            <w:gridSpan w:val="2"/>
            <w:tcBorders>
              <w:top w:val="nil"/>
              <w:left w:val="nil"/>
              <w:bottom w:val="nil"/>
              <w:right w:val="nil"/>
            </w:tcBorders>
            <w:shd w:val="clear" w:color="auto" w:fill="auto"/>
            <w:noWrap/>
            <w:vAlign w:val="bottom"/>
            <w:hideMark/>
          </w:tcPr>
          <w:p w14:paraId="2B204483" w14:textId="3AFC6369" w:rsidR="000C41E9" w:rsidRPr="009D39A8" w:rsidRDefault="000C41E9">
            <w:pPr>
              <w:jc w:val="right"/>
              <w:rPr>
                <w:rFonts w:asciiTheme="majorHAnsi" w:hAnsiTheme="majorHAnsi" w:cstheme="majorHAnsi"/>
                <w:sz w:val="20"/>
                <w:szCs w:val="20"/>
              </w:rPr>
            </w:pPr>
            <w:r w:rsidRPr="009D39A8">
              <w:rPr>
                <w:rFonts w:asciiTheme="majorHAnsi" w:hAnsiTheme="majorHAnsi" w:cstheme="majorHAnsi"/>
                <w:sz w:val="20"/>
                <w:szCs w:val="20"/>
              </w:rPr>
              <w:t>-100,00</w:t>
            </w:r>
          </w:p>
        </w:tc>
      </w:tr>
      <w:tr w:rsidR="000C41E9" w:rsidRPr="009D39A8" w14:paraId="6379F589" w14:textId="77777777" w:rsidTr="000C6B6B">
        <w:trPr>
          <w:trHeight w:val="255"/>
        </w:trPr>
        <w:tc>
          <w:tcPr>
            <w:tcW w:w="4253" w:type="dxa"/>
            <w:tcBorders>
              <w:top w:val="nil"/>
              <w:left w:val="nil"/>
              <w:bottom w:val="nil"/>
              <w:right w:val="nil"/>
            </w:tcBorders>
            <w:shd w:val="clear" w:color="000000" w:fill="D9D9D9"/>
            <w:noWrap/>
            <w:vAlign w:val="bottom"/>
            <w:hideMark/>
          </w:tcPr>
          <w:p w14:paraId="2DD2F8E4" w14:textId="77777777" w:rsidR="000C41E9" w:rsidRPr="009D39A8" w:rsidRDefault="000C41E9">
            <w:pPr>
              <w:rPr>
                <w:rFonts w:asciiTheme="majorHAnsi" w:hAnsiTheme="majorHAnsi" w:cstheme="majorHAnsi"/>
                <w:sz w:val="20"/>
                <w:szCs w:val="20"/>
              </w:rPr>
            </w:pPr>
            <w:r w:rsidRPr="009D39A8">
              <w:rPr>
                <w:rFonts w:asciiTheme="majorHAnsi" w:hAnsiTheme="majorHAnsi" w:cstheme="majorHAnsi"/>
                <w:sz w:val="20"/>
                <w:szCs w:val="20"/>
              </w:rPr>
              <w:t>Contratos de Fornecimento de Bens</w:t>
            </w:r>
          </w:p>
        </w:tc>
        <w:tc>
          <w:tcPr>
            <w:tcW w:w="2127" w:type="dxa"/>
            <w:tcBorders>
              <w:top w:val="nil"/>
              <w:left w:val="nil"/>
              <w:bottom w:val="nil"/>
              <w:right w:val="nil"/>
            </w:tcBorders>
            <w:shd w:val="clear" w:color="000000" w:fill="D9D9D9"/>
            <w:noWrap/>
            <w:vAlign w:val="bottom"/>
            <w:hideMark/>
          </w:tcPr>
          <w:p w14:paraId="11A311CE" w14:textId="77777777" w:rsidR="000C41E9" w:rsidRPr="009D39A8" w:rsidRDefault="000C41E9" w:rsidP="000C41E9">
            <w:pPr>
              <w:jc w:val="right"/>
              <w:rPr>
                <w:rFonts w:asciiTheme="majorHAnsi" w:hAnsiTheme="majorHAnsi" w:cstheme="majorHAnsi"/>
                <w:sz w:val="20"/>
                <w:szCs w:val="20"/>
              </w:rPr>
            </w:pPr>
            <w:r w:rsidRPr="009D39A8">
              <w:rPr>
                <w:rFonts w:asciiTheme="majorHAnsi" w:hAnsiTheme="majorHAnsi" w:cstheme="majorHAnsi"/>
                <w:sz w:val="20"/>
                <w:szCs w:val="20"/>
              </w:rPr>
              <w:t xml:space="preserve">          39.911.804,22 </w:t>
            </w:r>
          </w:p>
        </w:tc>
        <w:tc>
          <w:tcPr>
            <w:tcW w:w="1984" w:type="dxa"/>
            <w:tcBorders>
              <w:top w:val="nil"/>
              <w:left w:val="nil"/>
              <w:bottom w:val="nil"/>
              <w:right w:val="nil"/>
            </w:tcBorders>
            <w:shd w:val="clear" w:color="000000" w:fill="D9D9D9"/>
            <w:noWrap/>
            <w:vAlign w:val="bottom"/>
            <w:hideMark/>
          </w:tcPr>
          <w:p w14:paraId="37EED08C" w14:textId="77777777" w:rsidR="000C41E9" w:rsidRPr="009D39A8" w:rsidRDefault="000C41E9" w:rsidP="000C41E9">
            <w:pPr>
              <w:jc w:val="right"/>
              <w:rPr>
                <w:rFonts w:asciiTheme="majorHAnsi" w:hAnsiTheme="majorHAnsi" w:cstheme="majorHAnsi"/>
                <w:sz w:val="20"/>
                <w:szCs w:val="20"/>
              </w:rPr>
            </w:pPr>
            <w:r w:rsidRPr="009D39A8">
              <w:rPr>
                <w:rFonts w:asciiTheme="majorHAnsi" w:hAnsiTheme="majorHAnsi" w:cstheme="majorHAnsi"/>
                <w:sz w:val="20"/>
                <w:szCs w:val="20"/>
              </w:rPr>
              <w:t xml:space="preserve">          31.046.615,13 </w:t>
            </w:r>
          </w:p>
        </w:tc>
        <w:tc>
          <w:tcPr>
            <w:tcW w:w="1276" w:type="dxa"/>
            <w:gridSpan w:val="2"/>
            <w:tcBorders>
              <w:top w:val="nil"/>
              <w:left w:val="nil"/>
              <w:bottom w:val="nil"/>
              <w:right w:val="nil"/>
            </w:tcBorders>
            <w:shd w:val="clear" w:color="000000" w:fill="D9D9D9"/>
            <w:noWrap/>
            <w:vAlign w:val="bottom"/>
            <w:hideMark/>
          </w:tcPr>
          <w:p w14:paraId="5FC353FD" w14:textId="426C40B4" w:rsidR="000C41E9" w:rsidRPr="009D39A8" w:rsidRDefault="000C41E9" w:rsidP="008D1358">
            <w:pPr>
              <w:jc w:val="right"/>
              <w:rPr>
                <w:rFonts w:asciiTheme="majorHAnsi" w:hAnsiTheme="majorHAnsi" w:cstheme="majorHAnsi"/>
                <w:sz w:val="20"/>
                <w:szCs w:val="20"/>
              </w:rPr>
            </w:pPr>
            <w:r w:rsidRPr="009D39A8">
              <w:rPr>
                <w:rFonts w:asciiTheme="majorHAnsi" w:hAnsiTheme="majorHAnsi" w:cstheme="majorHAnsi"/>
                <w:sz w:val="20"/>
                <w:szCs w:val="20"/>
              </w:rPr>
              <w:t>28,55</w:t>
            </w:r>
          </w:p>
        </w:tc>
      </w:tr>
      <w:tr w:rsidR="000C41E9" w:rsidRPr="009D39A8" w14:paraId="05A4EB49" w14:textId="77777777" w:rsidTr="000C6B6B">
        <w:trPr>
          <w:trHeight w:val="255"/>
        </w:trPr>
        <w:tc>
          <w:tcPr>
            <w:tcW w:w="4253" w:type="dxa"/>
            <w:tcBorders>
              <w:top w:val="nil"/>
              <w:left w:val="nil"/>
              <w:bottom w:val="nil"/>
              <w:right w:val="nil"/>
            </w:tcBorders>
            <w:shd w:val="clear" w:color="auto" w:fill="auto"/>
            <w:noWrap/>
            <w:vAlign w:val="bottom"/>
            <w:hideMark/>
          </w:tcPr>
          <w:p w14:paraId="58CD86CC" w14:textId="77777777" w:rsidR="000C41E9" w:rsidRPr="009D39A8" w:rsidRDefault="000C41E9">
            <w:pPr>
              <w:rPr>
                <w:rFonts w:asciiTheme="majorHAnsi" w:hAnsiTheme="majorHAnsi" w:cstheme="majorHAnsi"/>
                <w:sz w:val="20"/>
                <w:szCs w:val="20"/>
              </w:rPr>
            </w:pPr>
            <w:r w:rsidRPr="009D39A8">
              <w:rPr>
                <w:rFonts w:asciiTheme="majorHAnsi" w:hAnsiTheme="majorHAnsi" w:cstheme="majorHAnsi"/>
                <w:sz w:val="20"/>
                <w:szCs w:val="20"/>
              </w:rPr>
              <w:t>Contratos de Serviços</w:t>
            </w:r>
          </w:p>
        </w:tc>
        <w:tc>
          <w:tcPr>
            <w:tcW w:w="2127" w:type="dxa"/>
            <w:tcBorders>
              <w:top w:val="nil"/>
              <w:left w:val="nil"/>
              <w:bottom w:val="nil"/>
              <w:right w:val="nil"/>
            </w:tcBorders>
            <w:shd w:val="clear" w:color="auto" w:fill="auto"/>
            <w:noWrap/>
            <w:vAlign w:val="bottom"/>
            <w:hideMark/>
          </w:tcPr>
          <w:p w14:paraId="5FB92DE1" w14:textId="77777777" w:rsidR="000C41E9" w:rsidRPr="009D39A8" w:rsidRDefault="000C41E9" w:rsidP="000C41E9">
            <w:pPr>
              <w:jc w:val="right"/>
              <w:rPr>
                <w:rFonts w:asciiTheme="majorHAnsi" w:hAnsiTheme="majorHAnsi" w:cstheme="majorHAnsi"/>
                <w:sz w:val="20"/>
                <w:szCs w:val="20"/>
              </w:rPr>
            </w:pPr>
            <w:r w:rsidRPr="009D39A8">
              <w:rPr>
                <w:rFonts w:asciiTheme="majorHAnsi" w:hAnsiTheme="majorHAnsi" w:cstheme="majorHAnsi"/>
                <w:sz w:val="20"/>
                <w:szCs w:val="20"/>
              </w:rPr>
              <w:t xml:space="preserve">        118.929.201,79 </w:t>
            </w:r>
          </w:p>
        </w:tc>
        <w:tc>
          <w:tcPr>
            <w:tcW w:w="1984" w:type="dxa"/>
            <w:tcBorders>
              <w:top w:val="nil"/>
              <w:left w:val="nil"/>
              <w:bottom w:val="nil"/>
              <w:right w:val="nil"/>
            </w:tcBorders>
            <w:shd w:val="clear" w:color="auto" w:fill="auto"/>
            <w:noWrap/>
            <w:vAlign w:val="bottom"/>
            <w:hideMark/>
          </w:tcPr>
          <w:p w14:paraId="5E21EE8C" w14:textId="77777777" w:rsidR="000C41E9" w:rsidRPr="009D39A8" w:rsidRDefault="000C41E9" w:rsidP="000C41E9">
            <w:pPr>
              <w:jc w:val="right"/>
              <w:rPr>
                <w:rFonts w:asciiTheme="majorHAnsi" w:hAnsiTheme="majorHAnsi" w:cstheme="majorHAnsi"/>
                <w:sz w:val="20"/>
                <w:szCs w:val="20"/>
              </w:rPr>
            </w:pPr>
            <w:r w:rsidRPr="009D39A8">
              <w:rPr>
                <w:rFonts w:asciiTheme="majorHAnsi" w:hAnsiTheme="majorHAnsi" w:cstheme="majorHAnsi"/>
                <w:sz w:val="20"/>
                <w:szCs w:val="20"/>
              </w:rPr>
              <w:t xml:space="preserve">        171.417.811,96 </w:t>
            </w:r>
          </w:p>
        </w:tc>
        <w:tc>
          <w:tcPr>
            <w:tcW w:w="1276" w:type="dxa"/>
            <w:gridSpan w:val="2"/>
            <w:tcBorders>
              <w:top w:val="nil"/>
              <w:left w:val="nil"/>
              <w:bottom w:val="nil"/>
              <w:right w:val="nil"/>
            </w:tcBorders>
            <w:shd w:val="clear" w:color="auto" w:fill="auto"/>
            <w:noWrap/>
            <w:vAlign w:val="bottom"/>
            <w:hideMark/>
          </w:tcPr>
          <w:p w14:paraId="56C95A95" w14:textId="5D57FE68" w:rsidR="000C41E9" w:rsidRPr="009D39A8" w:rsidRDefault="000C41E9" w:rsidP="008D1358">
            <w:pPr>
              <w:jc w:val="right"/>
              <w:rPr>
                <w:rFonts w:asciiTheme="majorHAnsi" w:hAnsiTheme="majorHAnsi" w:cstheme="majorHAnsi"/>
                <w:sz w:val="20"/>
                <w:szCs w:val="20"/>
              </w:rPr>
            </w:pPr>
            <w:r w:rsidRPr="009D39A8">
              <w:rPr>
                <w:rFonts w:asciiTheme="majorHAnsi" w:hAnsiTheme="majorHAnsi" w:cstheme="majorHAnsi"/>
                <w:sz w:val="20"/>
                <w:szCs w:val="20"/>
              </w:rPr>
              <w:t>-30,62</w:t>
            </w:r>
          </w:p>
        </w:tc>
      </w:tr>
      <w:tr w:rsidR="000C41E9" w:rsidRPr="009D39A8" w14:paraId="125DC46B" w14:textId="77777777" w:rsidTr="000C6B6B">
        <w:trPr>
          <w:trHeight w:val="255"/>
        </w:trPr>
        <w:tc>
          <w:tcPr>
            <w:tcW w:w="4253" w:type="dxa"/>
            <w:tcBorders>
              <w:top w:val="nil"/>
              <w:left w:val="nil"/>
              <w:right w:val="nil"/>
            </w:tcBorders>
            <w:shd w:val="clear" w:color="000000" w:fill="D9D9D9"/>
            <w:noWrap/>
            <w:vAlign w:val="bottom"/>
            <w:hideMark/>
          </w:tcPr>
          <w:p w14:paraId="22E30B3D" w14:textId="77777777" w:rsidR="000C41E9" w:rsidRPr="009D39A8" w:rsidRDefault="000C41E9">
            <w:pPr>
              <w:rPr>
                <w:rFonts w:asciiTheme="majorHAnsi" w:hAnsiTheme="majorHAnsi" w:cstheme="majorHAnsi"/>
                <w:sz w:val="20"/>
                <w:szCs w:val="20"/>
              </w:rPr>
            </w:pPr>
            <w:r w:rsidRPr="009D39A8">
              <w:rPr>
                <w:rFonts w:asciiTheme="majorHAnsi" w:hAnsiTheme="majorHAnsi" w:cstheme="majorHAnsi"/>
                <w:sz w:val="20"/>
                <w:szCs w:val="20"/>
              </w:rPr>
              <w:t>Contratos de Aluguéis</w:t>
            </w:r>
          </w:p>
        </w:tc>
        <w:tc>
          <w:tcPr>
            <w:tcW w:w="2127" w:type="dxa"/>
            <w:tcBorders>
              <w:top w:val="nil"/>
              <w:left w:val="nil"/>
              <w:right w:val="nil"/>
            </w:tcBorders>
            <w:shd w:val="clear" w:color="000000" w:fill="D9D9D9"/>
            <w:noWrap/>
            <w:vAlign w:val="bottom"/>
            <w:hideMark/>
          </w:tcPr>
          <w:p w14:paraId="7B32F414" w14:textId="77777777" w:rsidR="000C41E9" w:rsidRPr="009D39A8" w:rsidRDefault="000C41E9" w:rsidP="000C41E9">
            <w:pPr>
              <w:jc w:val="right"/>
              <w:rPr>
                <w:rFonts w:asciiTheme="majorHAnsi" w:hAnsiTheme="majorHAnsi" w:cstheme="majorHAnsi"/>
                <w:sz w:val="20"/>
                <w:szCs w:val="20"/>
              </w:rPr>
            </w:pPr>
            <w:r w:rsidRPr="009D39A8">
              <w:rPr>
                <w:rFonts w:asciiTheme="majorHAnsi" w:hAnsiTheme="majorHAnsi" w:cstheme="majorHAnsi"/>
                <w:sz w:val="20"/>
                <w:szCs w:val="20"/>
              </w:rPr>
              <w:t xml:space="preserve">        196.221.498,23 </w:t>
            </w:r>
          </w:p>
        </w:tc>
        <w:tc>
          <w:tcPr>
            <w:tcW w:w="1984" w:type="dxa"/>
            <w:tcBorders>
              <w:top w:val="nil"/>
              <w:left w:val="nil"/>
              <w:right w:val="nil"/>
            </w:tcBorders>
            <w:shd w:val="clear" w:color="000000" w:fill="D9D9D9"/>
            <w:noWrap/>
            <w:vAlign w:val="bottom"/>
            <w:hideMark/>
          </w:tcPr>
          <w:p w14:paraId="6CCAAA0F" w14:textId="77777777" w:rsidR="000C41E9" w:rsidRPr="009D39A8" w:rsidRDefault="000C41E9" w:rsidP="000C41E9">
            <w:pPr>
              <w:jc w:val="right"/>
              <w:rPr>
                <w:rFonts w:asciiTheme="majorHAnsi" w:hAnsiTheme="majorHAnsi" w:cstheme="majorHAnsi"/>
                <w:sz w:val="20"/>
                <w:szCs w:val="20"/>
              </w:rPr>
            </w:pPr>
            <w:r w:rsidRPr="009D39A8">
              <w:rPr>
                <w:rFonts w:asciiTheme="majorHAnsi" w:hAnsiTheme="majorHAnsi" w:cstheme="majorHAnsi"/>
                <w:sz w:val="20"/>
                <w:szCs w:val="20"/>
              </w:rPr>
              <w:t xml:space="preserve">        233.832.787,88 </w:t>
            </w:r>
          </w:p>
        </w:tc>
        <w:tc>
          <w:tcPr>
            <w:tcW w:w="1276" w:type="dxa"/>
            <w:gridSpan w:val="2"/>
            <w:tcBorders>
              <w:top w:val="nil"/>
              <w:left w:val="nil"/>
              <w:right w:val="nil"/>
            </w:tcBorders>
            <w:shd w:val="clear" w:color="000000" w:fill="D9D9D9"/>
            <w:noWrap/>
            <w:vAlign w:val="bottom"/>
            <w:hideMark/>
          </w:tcPr>
          <w:p w14:paraId="35EAF8F6" w14:textId="6677D45C" w:rsidR="000C41E9" w:rsidRPr="009D39A8" w:rsidRDefault="000C41E9" w:rsidP="008D1358">
            <w:pPr>
              <w:jc w:val="right"/>
              <w:rPr>
                <w:rFonts w:asciiTheme="majorHAnsi" w:hAnsiTheme="majorHAnsi" w:cstheme="majorHAnsi"/>
                <w:sz w:val="20"/>
                <w:szCs w:val="20"/>
              </w:rPr>
            </w:pPr>
            <w:r w:rsidRPr="009D39A8">
              <w:rPr>
                <w:rFonts w:asciiTheme="majorHAnsi" w:hAnsiTheme="majorHAnsi" w:cstheme="majorHAnsi"/>
                <w:sz w:val="20"/>
                <w:szCs w:val="20"/>
              </w:rPr>
              <w:t>-16,08</w:t>
            </w:r>
          </w:p>
        </w:tc>
      </w:tr>
      <w:tr w:rsidR="000C41E9" w:rsidRPr="00420873" w14:paraId="53E0128B" w14:textId="77777777" w:rsidTr="000C6B6B">
        <w:trPr>
          <w:trHeight w:val="255"/>
        </w:trPr>
        <w:tc>
          <w:tcPr>
            <w:tcW w:w="4253" w:type="dxa"/>
            <w:tcBorders>
              <w:top w:val="nil"/>
              <w:left w:val="nil"/>
              <w:bottom w:val="nil"/>
              <w:right w:val="nil"/>
            </w:tcBorders>
            <w:shd w:val="clear" w:color="000000" w:fill="44546A" w:themeFill="text2"/>
            <w:noWrap/>
            <w:vAlign w:val="bottom"/>
            <w:hideMark/>
          </w:tcPr>
          <w:p w14:paraId="3245088D" w14:textId="77777777" w:rsidR="000C41E9" w:rsidRPr="00420873" w:rsidRDefault="000C41E9">
            <w:pPr>
              <w:rPr>
                <w:rFonts w:asciiTheme="majorHAnsi" w:hAnsiTheme="majorHAnsi" w:cstheme="majorHAnsi"/>
                <w:b/>
                <w:bCs/>
                <w:color w:val="FFFFFF" w:themeColor="background1"/>
                <w:sz w:val="20"/>
                <w:szCs w:val="20"/>
              </w:rPr>
            </w:pPr>
            <w:r w:rsidRPr="00420873">
              <w:rPr>
                <w:rFonts w:asciiTheme="majorHAnsi" w:hAnsiTheme="majorHAnsi" w:cstheme="majorHAnsi"/>
                <w:b/>
                <w:bCs/>
                <w:color w:val="FFFFFF" w:themeColor="background1"/>
                <w:sz w:val="20"/>
                <w:szCs w:val="20"/>
              </w:rPr>
              <w:t>Total</w:t>
            </w:r>
          </w:p>
        </w:tc>
        <w:tc>
          <w:tcPr>
            <w:tcW w:w="2127" w:type="dxa"/>
            <w:tcBorders>
              <w:top w:val="nil"/>
              <w:left w:val="nil"/>
              <w:bottom w:val="nil"/>
              <w:right w:val="nil"/>
            </w:tcBorders>
            <w:shd w:val="clear" w:color="000000" w:fill="44546A" w:themeFill="text2"/>
            <w:noWrap/>
            <w:vAlign w:val="bottom"/>
            <w:hideMark/>
          </w:tcPr>
          <w:p w14:paraId="1D65CE3C" w14:textId="77777777" w:rsidR="000C41E9" w:rsidRPr="00420873" w:rsidRDefault="000C41E9" w:rsidP="000C41E9">
            <w:pPr>
              <w:jc w:val="right"/>
              <w:rPr>
                <w:rFonts w:asciiTheme="majorHAnsi" w:hAnsiTheme="majorHAnsi" w:cstheme="majorHAnsi"/>
                <w:b/>
                <w:bCs/>
                <w:color w:val="FFFFFF" w:themeColor="background1"/>
                <w:sz w:val="20"/>
                <w:szCs w:val="20"/>
              </w:rPr>
            </w:pPr>
            <w:r w:rsidRPr="00420873">
              <w:rPr>
                <w:rFonts w:asciiTheme="majorHAnsi" w:hAnsiTheme="majorHAnsi" w:cstheme="majorHAnsi"/>
                <w:b/>
                <w:bCs/>
                <w:color w:val="FFFFFF" w:themeColor="background1"/>
                <w:sz w:val="20"/>
                <w:szCs w:val="20"/>
              </w:rPr>
              <w:t xml:space="preserve">  355.062.504,24 </w:t>
            </w:r>
          </w:p>
        </w:tc>
        <w:tc>
          <w:tcPr>
            <w:tcW w:w="1984" w:type="dxa"/>
            <w:tcBorders>
              <w:top w:val="nil"/>
              <w:left w:val="nil"/>
              <w:bottom w:val="nil"/>
              <w:right w:val="nil"/>
            </w:tcBorders>
            <w:shd w:val="clear" w:color="000000" w:fill="44546A" w:themeFill="text2"/>
            <w:noWrap/>
            <w:vAlign w:val="bottom"/>
            <w:hideMark/>
          </w:tcPr>
          <w:p w14:paraId="65A5926F" w14:textId="77777777" w:rsidR="000C41E9" w:rsidRPr="00420873" w:rsidRDefault="000C41E9" w:rsidP="000C41E9">
            <w:pPr>
              <w:jc w:val="right"/>
              <w:rPr>
                <w:rFonts w:asciiTheme="majorHAnsi" w:hAnsiTheme="majorHAnsi" w:cstheme="majorHAnsi"/>
                <w:b/>
                <w:bCs/>
                <w:color w:val="FFFFFF" w:themeColor="background1"/>
                <w:sz w:val="20"/>
                <w:szCs w:val="20"/>
              </w:rPr>
            </w:pPr>
            <w:r w:rsidRPr="00420873">
              <w:rPr>
                <w:rFonts w:asciiTheme="majorHAnsi" w:hAnsiTheme="majorHAnsi" w:cstheme="majorHAnsi"/>
                <w:b/>
                <w:bCs/>
                <w:color w:val="FFFFFF" w:themeColor="background1"/>
                <w:sz w:val="20"/>
                <w:szCs w:val="20"/>
              </w:rPr>
              <w:t xml:space="preserve">  436.300.796,60 </w:t>
            </w:r>
          </w:p>
        </w:tc>
        <w:tc>
          <w:tcPr>
            <w:tcW w:w="1276" w:type="dxa"/>
            <w:gridSpan w:val="2"/>
            <w:tcBorders>
              <w:top w:val="nil"/>
              <w:left w:val="nil"/>
              <w:bottom w:val="nil"/>
              <w:right w:val="nil"/>
            </w:tcBorders>
            <w:shd w:val="clear" w:color="000000" w:fill="44546A" w:themeFill="text2"/>
            <w:noWrap/>
            <w:vAlign w:val="bottom"/>
            <w:hideMark/>
          </w:tcPr>
          <w:p w14:paraId="1BEFA6D6" w14:textId="3D59ADC3" w:rsidR="000C41E9" w:rsidRPr="00420873" w:rsidRDefault="000C41E9" w:rsidP="008D1358">
            <w:pPr>
              <w:jc w:val="right"/>
              <w:rPr>
                <w:rFonts w:asciiTheme="majorHAnsi" w:hAnsiTheme="majorHAnsi" w:cstheme="majorHAnsi"/>
                <w:b/>
                <w:bCs/>
                <w:color w:val="FFFFFF" w:themeColor="background1"/>
                <w:sz w:val="20"/>
                <w:szCs w:val="20"/>
              </w:rPr>
            </w:pPr>
            <w:r w:rsidRPr="00420873">
              <w:rPr>
                <w:rFonts w:asciiTheme="majorHAnsi" w:hAnsiTheme="majorHAnsi" w:cstheme="majorHAnsi"/>
                <w:b/>
                <w:bCs/>
                <w:color w:val="FFFFFF" w:themeColor="background1"/>
                <w:sz w:val="20"/>
                <w:szCs w:val="20"/>
              </w:rPr>
              <w:t>-18,62</w:t>
            </w:r>
          </w:p>
        </w:tc>
      </w:tr>
    </w:tbl>
    <w:p w14:paraId="56343E2E" w14:textId="77777777" w:rsidR="001653D3" w:rsidRPr="009D39A8" w:rsidRDefault="001653D3" w:rsidP="001653D3">
      <w:pPr>
        <w:jc w:val="both"/>
        <w:rPr>
          <w:rFonts w:asciiTheme="majorHAnsi" w:hAnsiTheme="majorHAnsi" w:cstheme="majorHAnsi"/>
          <w:sz w:val="20"/>
          <w:szCs w:val="20"/>
        </w:rPr>
      </w:pPr>
      <w:r w:rsidRPr="009D39A8">
        <w:rPr>
          <w:rFonts w:asciiTheme="majorHAnsi" w:hAnsiTheme="majorHAnsi" w:cstheme="majorHAnsi"/>
          <w:sz w:val="20"/>
          <w:szCs w:val="20"/>
        </w:rPr>
        <w:t xml:space="preserve">Fonte: </w:t>
      </w:r>
      <w:proofErr w:type="spellStart"/>
      <w:r w:rsidRPr="009D39A8">
        <w:rPr>
          <w:rFonts w:asciiTheme="majorHAnsi" w:hAnsiTheme="majorHAnsi" w:cstheme="majorHAnsi"/>
          <w:sz w:val="20"/>
          <w:szCs w:val="20"/>
        </w:rPr>
        <w:t>Siafi</w:t>
      </w:r>
      <w:proofErr w:type="spellEnd"/>
      <w:r w:rsidRPr="009D39A8">
        <w:rPr>
          <w:rFonts w:asciiTheme="majorHAnsi" w:hAnsiTheme="majorHAnsi" w:cstheme="majorHAnsi"/>
          <w:sz w:val="20"/>
          <w:szCs w:val="20"/>
        </w:rPr>
        <w:t xml:space="preserve"> 20</w:t>
      </w:r>
      <w:r w:rsidR="000C41E9" w:rsidRPr="009D39A8">
        <w:rPr>
          <w:rFonts w:asciiTheme="majorHAnsi" w:hAnsiTheme="majorHAnsi" w:cstheme="majorHAnsi"/>
          <w:sz w:val="20"/>
          <w:szCs w:val="20"/>
        </w:rPr>
        <w:t>19/2018</w:t>
      </w:r>
    </w:p>
    <w:p w14:paraId="2D4242D4" w14:textId="77777777" w:rsidR="001653D3" w:rsidRPr="009D39A8" w:rsidRDefault="001653D3" w:rsidP="001653D3">
      <w:pPr>
        <w:jc w:val="both"/>
        <w:rPr>
          <w:rFonts w:asciiTheme="majorHAnsi" w:hAnsiTheme="majorHAnsi" w:cstheme="majorHAnsi"/>
        </w:rPr>
      </w:pPr>
    </w:p>
    <w:p w14:paraId="338FE8E1" w14:textId="77777777" w:rsidR="0081706A" w:rsidRPr="009D39A8" w:rsidRDefault="0081706A" w:rsidP="0081706A">
      <w:pPr>
        <w:ind w:firstLine="567"/>
        <w:jc w:val="both"/>
      </w:pPr>
      <w:bookmarkStart w:id="36" w:name="_Toc505789994"/>
      <w:r w:rsidRPr="009D39A8">
        <w:rPr>
          <w:rFonts w:ascii="Calibri Light" w:hAnsi="Calibri Light" w:cs="Calibri Light"/>
        </w:rPr>
        <w:t xml:space="preserve">Verifica-se que houve um decréscimo de 18,62% dos contratos a executar em comparação com o exercício de 2018. A variação ocorreu, sobretudo, pela execução dos contratos de serviços. </w:t>
      </w:r>
    </w:p>
    <w:p w14:paraId="32E5BE9B" w14:textId="77777777" w:rsidR="0081706A" w:rsidRPr="009D39A8" w:rsidRDefault="0081706A" w:rsidP="0081706A">
      <w:pPr>
        <w:ind w:firstLine="567"/>
        <w:jc w:val="both"/>
      </w:pPr>
      <w:r w:rsidRPr="009D39A8">
        <w:rPr>
          <w:rFonts w:ascii="Calibri Light" w:hAnsi="Calibri Light" w:cs="Calibri Light"/>
        </w:rPr>
        <w:t>Nas tabelas apresentadas a seguir relacionam-se os contratados mais significativos e o saldo a executar, na data base de 31/12/2019, segregados entre prestação de serviços, aluguéis e fornecimento de bens.</w:t>
      </w:r>
    </w:p>
    <w:p w14:paraId="59620676" w14:textId="77777777" w:rsidR="001653D3" w:rsidRPr="009D39A8" w:rsidRDefault="001653D3" w:rsidP="001653D3">
      <w:pPr>
        <w:rPr>
          <w:rFonts w:asciiTheme="majorHAnsi" w:hAnsiTheme="majorHAnsi" w:cstheme="majorHAnsi"/>
        </w:rPr>
      </w:pPr>
    </w:p>
    <w:tbl>
      <w:tblPr>
        <w:tblW w:w="9691" w:type="dxa"/>
        <w:tblCellMar>
          <w:left w:w="70" w:type="dxa"/>
          <w:right w:w="70" w:type="dxa"/>
        </w:tblCellMar>
        <w:tblLook w:val="04A0" w:firstRow="1" w:lastRow="0" w:firstColumn="1" w:lastColumn="0" w:noHBand="0" w:noVBand="1"/>
      </w:tblPr>
      <w:tblGrid>
        <w:gridCol w:w="1799"/>
        <w:gridCol w:w="5289"/>
        <w:gridCol w:w="1758"/>
        <w:gridCol w:w="845"/>
      </w:tblGrid>
      <w:tr w:rsidR="000C41E9" w:rsidRPr="009D39A8" w14:paraId="063B33C1" w14:textId="77777777" w:rsidTr="000C6B6B">
        <w:trPr>
          <w:trHeight w:val="255"/>
        </w:trPr>
        <w:tc>
          <w:tcPr>
            <w:tcW w:w="9691" w:type="dxa"/>
            <w:gridSpan w:val="4"/>
            <w:tcBorders>
              <w:top w:val="nil"/>
              <w:left w:val="nil"/>
              <w:right w:val="nil"/>
            </w:tcBorders>
            <w:shd w:val="clear" w:color="000000" w:fill="9BC2E6"/>
            <w:noWrap/>
            <w:vAlign w:val="bottom"/>
            <w:hideMark/>
          </w:tcPr>
          <w:p w14:paraId="209EC6BE" w14:textId="22F3952B" w:rsidR="000C41E9" w:rsidRPr="009D39A8" w:rsidRDefault="00356250" w:rsidP="00BC60F3">
            <w:pPr>
              <w:jc w:val="center"/>
              <w:rPr>
                <w:rFonts w:asciiTheme="majorHAnsi" w:hAnsiTheme="majorHAnsi" w:cstheme="majorHAnsi"/>
                <w:b/>
                <w:bCs/>
                <w:sz w:val="20"/>
                <w:szCs w:val="20"/>
              </w:rPr>
            </w:pPr>
            <w:r w:rsidRPr="009D39A8">
              <w:rPr>
                <w:rFonts w:asciiTheme="majorHAnsi" w:hAnsiTheme="majorHAnsi" w:cstheme="majorHAnsi"/>
                <w:b/>
                <w:bCs/>
                <w:sz w:val="20"/>
                <w:szCs w:val="20"/>
              </w:rPr>
              <w:t xml:space="preserve">TABELA 12 – CONTRATOS A EXECUTAR - </w:t>
            </w:r>
            <w:r w:rsidR="000C41E9" w:rsidRPr="009D39A8">
              <w:rPr>
                <w:rFonts w:asciiTheme="majorHAnsi" w:hAnsiTheme="majorHAnsi" w:cstheme="majorHAnsi"/>
                <w:b/>
                <w:bCs/>
                <w:sz w:val="20"/>
                <w:szCs w:val="20"/>
              </w:rPr>
              <w:t>PRESTAÇÃO DE SERVIÇOS</w:t>
            </w:r>
            <w:r w:rsidRPr="009D39A8">
              <w:rPr>
                <w:rFonts w:asciiTheme="majorHAnsi" w:hAnsiTheme="majorHAnsi" w:cstheme="majorHAnsi"/>
                <w:b/>
                <w:bCs/>
                <w:sz w:val="20"/>
                <w:szCs w:val="20"/>
              </w:rPr>
              <w:t xml:space="preserve"> – EM R$ 1,00</w:t>
            </w:r>
          </w:p>
        </w:tc>
      </w:tr>
      <w:tr w:rsidR="000C41E9" w:rsidRPr="009D39A8" w14:paraId="5B2790F9" w14:textId="77777777" w:rsidTr="000C6B6B">
        <w:trPr>
          <w:trHeight w:val="255"/>
        </w:trPr>
        <w:tc>
          <w:tcPr>
            <w:tcW w:w="1799" w:type="dxa"/>
            <w:tcBorders>
              <w:top w:val="nil"/>
              <w:left w:val="nil"/>
              <w:bottom w:val="nil"/>
              <w:right w:val="nil"/>
            </w:tcBorders>
            <w:shd w:val="clear" w:color="000000" w:fill="44546A" w:themeFill="text2"/>
            <w:noWrap/>
            <w:vAlign w:val="bottom"/>
            <w:hideMark/>
          </w:tcPr>
          <w:p w14:paraId="283D2697" w14:textId="77777777" w:rsidR="000C41E9" w:rsidRPr="00420873" w:rsidRDefault="000C41E9" w:rsidP="00BC60F3">
            <w:pPr>
              <w:rPr>
                <w:rFonts w:asciiTheme="majorHAnsi" w:hAnsiTheme="majorHAnsi" w:cstheme="majorHAnsi"/>
                <w:b/>
                <w:bCs/>
                <w:color w:val="FFFFFF" w:themeColor="background1"/>
                <w:sz w:val="20"/>
                <w:szCs w:val="20"/>
              </w:rPr>
            </w:pPr>
            <w:r w:rsidRPr="00420873">
              <w:rPr>
                <w:rFonts w:asciiTheme="majorHAnsi" w:hAnsiTheme="majorHAnsi" w:cstheme="majorHAnsi"/>
                <w:b/>
                <w:bCs/>
                <w:color w:val="FFFFFF" w:themeColor="background1"/>
                <w:sz w:val="20"/>
                <w:szCs w:val="20"/>
              </w:rPr>
              <w:t>CNPJ</w:t>
            </w:r>
          </w:p>
        </w:tc>
        <w:tc>
          <w:tcPr>
            <w:tcW w:w="5289" w:type="dxa"/>
            <w:tcBorders>
              <w:top w:val="nil"/>
              <w:left w:val="nil"/>
              <w:bottom w:val="nil"/>
              <w:right w:val="nil"/>
            </w:tcBorders>
            <w:shd w:val="clear" w:color="000000" w:fill="44546A" w:themeFill="text2"/>
            <w:noWrap/>
            <w:vAlign w:val="bottom"/>
            <w:hideMark/>
          </w:tcPr>
          <w:p w14:paraId="4CFE4087" w14:textId="77777777" w:rsidR="000C41E9" w:rsidRPr="00420873" w:rsidRDefault="000C41E9" w:rsidP="00BC60F3">
            <w:pPr>
              <w:rPr>
                <w:rFonts w:asciiTheme="majorHAnsi" w:hAnsiTheme="majorHAnsi" w:cstheme="majorHAnsi"/>
                <w:b/>
                <w:bCs/>
                <w:color w:val="FFFFFF" w:themeColor="background1"/>
                <w:sz w:val="20"/>
                <w:szCs w:val="20"/>
              </w:rPr>
            </w:pPr>
            <w:r w:rsidRPr="00420873">
              <w:rPr>
                <w:rFonts w:asciiTheme="majorHAnsi" w:hAnsiTheme="majorHAnsi" w:cstheme="majorHAnsi"/>
                <w:b/>
                <w:bCs/>
                <w:color w:val="FFFFFF" w:themeColor="background1"/>
                <w:sz w:val="20"/>
                <w:szCs w:val="20"/>
              </w:rPr>
              <w:t>Empresa</w:t>
            </w:r>
          </w:p>
        </w:tc>
        <w:tc>
          <w:tcPr>
            <w:tcW w:w="1758" w:type="dxa"/>
            <w:tcBorders>
              <w:top w:val="nil"/>
              <w:left w:val="nil"/>
              <w:bottom w:val="nil"/>
              <w:right w:val="nil"/>
            </w:tcBorders>
            <w:shd w:val="clear" w:color="000000" w:fill="44546A" w:themeFill="text2"/>
            <w:noWrap/>
            <w:vAlign w:val="bottom"/>
            <w:hideMark/>
          </w:tcPr>
          <w:p w14:paraId="50FE546F" w14:textId="77777777" w:rsidR="000C41E9" w:rsidRPr="00420873" w:rsidRDefault="000C41E9" w:rsidP="00BC60F3">
            <w:pPr>
              <w:jc w:val="center"/>
              <w:rPr>
                <w:rFonts w:asciiTheme="majorHAnsi" w:hAnsiTheme="majorHAnsi" w:cstheme="majorHAnsi"/>
                <w:b/>
                <w:bCs/>
                <w:color w:val="FFFFFF" w:themeColor="background1"/>
                <w:sz w:val="20"/>
                <w:szCs w:val="20"/>
              </w:rPr>
            </w:pPr>
            <w:r w:rsidRPr="00420873">
              <w:rPr>
                <w:rFonts w:asciiTheme="majorHAnsi" w:hAnsiTheme="majorHAnsi" w:cstheme="majorHAnsi"/>
                <w:b/>
                <w:bCs/>
                <w:color w:val="FFFFFF" w:themeColor="background1"/>
                <w:sz w:val="20"/>
                <w:szCs w:val="20"/>
              </w:rPr>
              <w:t>31/12/2019</w:t>
            </w:r>
          </w:p>
        </w:tc>
        <w:tc>
          <w:tcPr>
            <w:tcW w:w="843" w:type="dxa"/>
            <w:tcBorders>
              <w:top w:val="nil"/>
              <w:left w:val="nil"/>
              <w:bottom w:val="nil"/>
              <w:right w:val="nil"/>
            </w:tcBorders>
            <w:shd w:val="clear" w:color="000000" w:fill="44546A" w:themeFill="text2"/>
            <w:noWrap/>
            <w:vAlign w:val="center"/>
            <w:hideMark/>
          </w:tcPr>
          <w:p w14:paraId="47F9F48D" w14:textId="77777777" w:rsidR="000C41E9" w:rsidRPr="00420873" w:rsidRDefault="000C41E9" w:rsidP="00BC60F3">
            <w:pPr>
              <w:jc w:val="center"/>
              <w:rPr>
                <w:rFonts w:asciiTheme="majorHAnsi" w:hAnsiTheme="majorHAnsi" w:cstheme="majorHAnsi"/>
                <w:b/>
                <w:bCs/>
                <w:color w:val="FFFFFF" w:themeColor="background1"/>
                <w:sz w:val="20"/>
                <w:szCs w:val="20"/>
              </w:rPr>
            </w:pPr>
            <w:r w:rsidRPr="00420873">
              <w:rPr>
                <w:rFonts w:asciiTheme="majorHAnsi" w:hAnsiTheme="majorHAnsi" w:cstheme="majorHAnsi"/>
                <w:b/>
                <w:bCs/>
                <w:color w:val="FFFFFF" w:themeColor="background1"/>
                <w:sz w:val="20"/>
                <w:szCs w:val="20"/>
              </w:rPr>
              <w:t>AV (%)</w:t>
            </w:r>
          </w:p>
        </w:tc>
      </w:tr>
      <w:tr w:rsidR="000C41E9" w:rsidRPr="009D39A8" w14:paraId="5BA0D468" w14:textId="77777777" w:rsidTr="000C6B6B">
        <w:trPr>
          <w:trHeight w:val="255"/>
        </w:trPr>
        <w:tc>
          <w:tcPr>
            <w:tcW w:w="1799" w:type="dxa"/>
            <w:tcBorders>
              <w:top w:val="nil"/>
              <w:left w:val="nil"/>
              <w:bottom w:val="nil"/>
              <w:right w:val="nil"/>
            </w:tcBorders>
            <w:shd w:val="clear" w:color="auto" w:fill="auto"/>
            <w:noWrap/>
            <w:vAlign w:val="bottom"/>
            <w:hideMark/>
          </w:tcPr>
          <w:p w14:paraId="17F192CD"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44.649.812/0001-38</w:t>
            </w:r>
          </w:p>
        </w:tc>
        <w:tc>
          <w:tcPr>
            <w:tcW w:w="5289" w:type="dxa"/>
            <w:tcBorders>
              <w:top w:val="nil"/>
              <w:left w:val="nil"/>
              <w:bottom w:val="nil"/>
              <w:right w:val="nil"/>
            </w:tcBorders>
            <w:shd w:val="clear" w:color="auto" w:fill="auto"/>
            <w:noWrap/>
            <w:vAlign w:val="bottom"/>
            <w:hideMark/>
          </w:tcPr>
          <w:p w14:paraId="29997CFE"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NOTRE DAME INTERMEDICA SAUDE S.A.</w:t>
            </w:r>
          </w:p>
        </w:tc>
        <w:tc>
          <w:tcPr>
            <w:tcW w:w="1758" w:type="dxa"/>
            <w:tcBorders>
              <w:top w:val="nil"/>
              <w:left w:val="nil"/>
              <w:bottom w:val="nil"/>
              <w:right w:val="nil"/>
            </w:tcBorders>
            <w:shd w:val="clear" w:color="auto" w:fill="auto"/>
            <w:noWrap/>
            <w:vAlign w:val="bottom"/>
            <w:hideMark/>
          </w:tcPr>
          <w:p w14:paraId="005CF0CC"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 xml:space="preserve">          44.306.630,11 </w:t>
            </w:r>
          </w:p>
        </w:tc>
        <w:tc>
          <w:tcPr>
            <w:tcW w:w="843" w:type="dxa"/>
            <w:tcBorders>
              <w:top w:val="nil"/>
              <w:left w:val="nil"/>
              <w:bottom w:val="nil"/>
              <w:right w:val="nil"/>
            </w:tcBorders>
            <w:shd w:val="clear" w:color="auto" w:fill="auto"/>
            <w:noWrap/>
            <w:vAlign w:val="bottom"/>
            <w:hideMark/>
          </w:tcPr>
          <w:p w14:paraId="088E7165" w14:textId="5888FB87" w:rsidR="000C41E9" w:rsidRPr="009D39A8" w:rsidRDefault="000C41E9" w:rsidP="008D1358">
            <w:pPr>
              <w:jc w:val="right"/>
              <w:rPr>
                <w:rFonts w:asciiTheme="majorHAnsi" w:hAnsiTheme="majorHAnsi" w:cstheme="majorHAnsi"/>
                <w:sz w:val="20"/>
                <w:szCs w:val="20"/>
              </w:rPr>
            </w:pPr>
            <w:r w:rsidRPr="009D39A8">
              <w:rPr>
                <w:rFonts w:asciiTheme="majorHAnsi" w:hAnsiTheme="majorHAnsi" w:cstheme="majorHAnsi"/>
                <w:sz w:val="20"/>
                <w:szCs w:val="20"/>
              </w:rPr>
              <w:t>37,25</w:t>
            </w:r>
          </w:p>
        </w:tc>
      </w:tr>
      <w:tr w:rsidR="000C41E9" w:rsidRPr="009D39A8" w14:paraId="1A3B2919" w14:textId="77777777" w:rsidTr="000C6B6B">
        <w:trPr>
          <w:trHeight w:val="255"/>
        </w:trPr>
        <w:tc>
          <w:tcPr>
            <w:tcW w:w="1799" w:type="dxa"/>
            <w:tcBorders>
              <w:top w:val="nil"/>
              <w:left w:val="nil"/>
              <w:bottom w:val="nil"/>
              <w:right w:val="nil"/>
            </w:tcBorders>
            <w:shd w:val="clear" w:color="000000" w:fill="D9D9D9"/>
            <w:noWrap/>
            <w:vAlign w:val="bottom"/>
            <w:hideMark/>
          </w:tcPr>
          <w:p w14:paraId="44018226"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03.619.767/0005-15</w:t>
            </w:r>
          </w:p>
        </w:tc>
        <w:tc>
          <w:tcPr>
            <w:tcW w:w="5289" w:type="dxa"/>
            <w:tcBorders>
              <w:top w:val="nil"/>
              <w:left w:val="nil"/>
              <w:bottom w:val="nil"/>
              <w:right w:val="nil"/>
            </w:tcBorders>
            <w:shd w:val="clear" w:color="000000" w:fill="D9D9D9"/>
            <w:noWrap/>
            <w:vAlign w:val="bottom"/>
            <w:hideMark/>
          </w:tcPr>
          <w:p w14:paraId="08EAB756" w14:textId="59123577" w:rsidR="000C41E9" w:rsidRPr="009D39A8" w:rsidRDefault="000C6B6B" w:rsidP="00BC60F3">
            <w:pPr>
              <w:rPr>
                <w:rFonts w:asciiTheme="majorHAnsi" w:hAnsiTheme="majorHAnsi" w:cstheme="majorHAnsi"/>
                <w:sz w:val="20"/>
                <w:szCs w:val="20"/>
              </w:rPr>
            </w:pPr>
            <w:r w:rsidRPr="009D39A8">
              <w:rPr>
                <w:rFonts w:asciiTheme="majorHAnsi" w:hAnsiTheme="majorHAnsi" w:cstheme="majorHAnsi"/>
                <w:sz w:val="20"/>
                <w:szCs w:val="20"/>
              </w:rPr>
              <w:t>TORINO INFORMATICA LTDA.</w:t>
            </w:r>
          </w:p>
        </w:tc>
        <w:tc>
          <w:tcPr>
            <w:tcW w:w="1758" w:type="dxa"/>
            <w:tcBorders>
              <w:top w:val="nil"/>
              <w:left w:val="nil"/>
              <w:bottom w:val="nil"/>
              <w:right w:val="nil"/>
            </w:tcBorders>
            <w:shd w:val="clear" w:color="000000" w:fill="D9D9D9"/>
            <w:noWrap/>
            <w:vAlign w:val="bottom"/>
            <w:hideMark/>
          </w:tcPr>
          <w:p w14:paraId="2F881551"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 xml:space="preserve">            7.136.384,00 </w:t>
            </w:r>
          </w:p>
        </w:tc>
        <w:tc>
          <w:tcPr>
            <w:tcW w:w="843" w:type="dxa"/>
            <w:tcBorders>
              <w:top w:val="nil"/>
              <w:left w:val="nil"/>
              <w:bottom w:val="nil"/>
              <w:right w:val="nil"/>
            </w:tcBorders>
            <w:shd w:val="clear" w:color="000000" w:fill="D9D9D9"/>
            <w:noWrap/>
            <w:vAlign w:val="bottom"/>
            <w:hideMark/>
          </w:tcPr>
          <w:p w14:paraId="12A68B50" w14:textId="159F781B" w:rsidR="000C41E9" w:rsidRPr="009D39A8" w:rsidRDefault="000C41E9" w:rsidP="008D1358">
            <w:pPr>
              <w:jc w:val="right"/>
              <w:rPr>
                <w:rFonts w:asciiTheme="majorHAnsi" w:hAnsiTheme="majorHAnsi" w:cstheme="majorHAnsi"/>
                <w:sz w:val="20"/>
                <w:szCs w:val="20"/>
              </w:rPr>
            </w:pPr>
            <w:r w:rsidRPr="009D39A8">
              <w:rPr>
                <w:rFonts w:asciiTheme="majorHAnsi" w:hAnsiTheme="majorHAnsi" w:cstheme="majorHAnsi"/>
                <w:sz w:val="20"/>
                <w:szCs w:val="20"/>
              </w:rPr>
              <w:t>6,00</w:t>
            </w:r>
          </w:p>
        </w:tc>
      </w:tr>
      <w:tr w:rsidR="000C41E9" w:rsidRPr="009D39A8" w14:paraId="2481D5CF" w14:textId="77777777" w:rsidTr="000C6B6B">
        <w:trPr>
          <w:trHeight w:val="255"/>
        </w:trPr>
        <w:tc>
          <w:tcPr>
            <w:tcW w:w="1799" w:type="dxa"/>
            <w:tcBorders>
              <w:top w:val="nil"/>
              <w:left w:val="nil"/>
              <w:bottom w:val="nil"/>
              <w:right w:val="nil"/>
            </w:tcBorders>
            <w:shd w:val="clear" w:color="auto" w:fill="auto"/>
            <w:noWrap/>
            <w:vAlign w:val="bottom"/>
            <w:hideMark/>
          </w:tcPr>
          <w:p w14:paraId="6AA45DED"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02.563.740/0001-61</w:t>
            </w:r>
          </w:p>
        </w:tc>
        <w:tc>
          <w:tcPr>
            <w:tcW w:w="5289" w:type="dxa"/>
            <w:tcBorders>
              <w:top w:val="nil"/>
              <w:left w:val="nil"/>
              <w:bottom w:val="nil"/>
              <w:right w:val="nil"/>
            </w:tcBorders>
            <w:shd w:val="clear" w:color="auto" w:fill="auto"/>
            <w:noWrap/>
            <w:vAlign w:val="bottom"/>
            <w:hideMark/>
          </w:tcPr>
          <w:p w14:paraId="3EB42FA1"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PIEER SERVICE LTDA</w:t>
            </w:r>
          </w:p>
        </w:tc>
        <w:tc>
          <w:tcPr>
            <w:tcW w:w="1758" w:type="dxa"/>
            <w:tcBorders>
              <w:top w:val="nil"/>
              <w:left w:val="nil"/>
              <w:bottom w:val="nil"/>
              <w:right w:val="nil"/>
            </w:tcBorders>
            <w:shd w:val="clear" w:color="auto" w:fill="auto"/>
            <w:noWrap/>
            <w:vAlign w:val="bottom"/>
            <w:hideMark/>
          </w:tcPr>
          <w:p w14:paraId="219407DC"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 xml:space="preserve">            5.799.847,56 </w:t>
            </w:r>
          </w:p>
        </w:tc>
        <w:tc>
          <w:tcPr>
            <w:tcW w:w="843" w:type="dxa"/>
            <w:tcBorders>
              <w:top w:val="nil"/>
              <w:left w:val="nil"/>
              <w:bottom w:val="nil"/>
              <w:right w:val="nil"/>
            </w:tcBorders>
            <w:shd w:val="clear" w:color="auto" w:fill="auto"/>
            <w:noWrap/>
            <w:vAlign w:val="bottom"/>
            <w:hideMark/>
          </w:tcPr>
          <w:p w14:paraId="46FE4AA1" w14:textId="7E6ED22A" w:rsidR="000C41E9" w:rsidRPr="009D39A8" w:rsidRDefault="000C41E9" w:rsidP="008D1358">
            <w:pPr>
              <w:jc w:val="right"/>
              <w:rPr>
                <w:rFonts w:asciiTheme="majorHAnsi" w:hAnsiTheme="majorHAnsi" w:cstheme="majorHAnsi"/>
                <w:sz w:val="20"/>
                <w:szCs w:val="20"/>
              </w:rPr>
            </w:pPr>
            <w:r w:rsidRPr="009D39A8">
              <w:rPr>
                <w:rFonts w:asciiTheme="majorHAnsi" w:hAnsiTheme="majorHAnsi" w:cstheme="majorHAnsi"/>
                <w:sz w:val="20"/>
                <w:szCs w:val="20"/>
              </w:rPr>
              <w:t>4,88</w:t>
            </w:r>
          </w:p>
        </w:tc>
      </w:tr>
      <w:tr w:rsidR="000C41E9" w:rsidRPr="009D39A8" w14:paraId="01BCC1DC" w14:textId="77777777" w:rsidTr="000C6B6B">
        <w:trPr>
          <w:trHeight w:val="255"/>
        </w:trPr>
        <w:tc>
          <w:tcPr>
            <w:tcW w:w="1799" w:type="dxa"/>
            <w:tcBorders>
              <w:top w:val="nil"/>
              <w:left w:val="nil"/>
              <w:bottom w:val="nil"/>
              <w:right w:val="nil"/>
            </w:tcBorders>
            <w:shd w:val="clear" w:color="000000" w:fill="D9D9D9"/>
            <w:noWrap/>
            <w:vAlign w:val="bottom"/>
            <w:hideMark/>
          </w:tcPr>
          <w:p w14:paraId="23F43F71"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60.689.353/0001-72</w:t>
            </w:r>
          </w:p>
        </w:tc>
        <w:tc>
          <w:tcPr>
            <w:tcW w:w="5289" w:type="dxa"/>
            <w:tcBorders>
              <w:top w:val="nil"/>
              <w:left w:val="nil"/>
              <w:bottom w:val="nil"/>
              <w:right w:val="nil"/>
            </w:tcBorders>
            <w:shd w:val="clear" w:color="000000" w:fill="D9D9D9"/>
            <w:noWrap/>
            <w:vAlign w:val="bottom"/>
            <w:hideMark/>
          </w:tcPr>
          <w:p w14:paraId="6C329256"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PENHA VIDROS LTDA</w:t>
            </w:r>
          </w:p>
        </w:tc>
        <w:tc>
          <w:tcPr>
            <w:tcW w:w="1758" w:type="dxa"/>
            <w:tcBorders>
              <w:top w:val="nil"/>
              <w:left w:val="nil"/>
              <w:bottom w:val="nil"/>
              <w:right w:val="nil"/>
            </w:tcBorders>
            <w:shd w:val="clear" w:color="000000" w:fill="D9D9D9"/>
            <w:noWrap/>
            <w:vAlign w:val="bottom"/>
            <w:hideMark/>
          </w:tcPr>
          <w:p w14:paraId="6B24E799"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 xml:space="preserve">            5.312.986,23 </w:t>
            </w:r>
          </w:p>
        </w:tc>
        <w:tc>
          <w:tcPr>
            <w:tcW w:w="843" w:type="dxa"/>
            <w:tcBorders>
              <w:top w:val="nil"/>
              <w:left w:val="nil"/>
              <w:bottom w:val="nil"/>
              <w:right w:val="nil"/>
            </w:tcBorders>
            <w:shd w:val="clear" w:color="000000" w:fill="D9D9D9"/>
            <w:noWrap/>
            <w:vAlign w:val="bottom"/>
            <w:hideMark/>
          </w:tcPr>
          <w:p w14:paraId="01D5CA41" w14:textId="724C1978" w:rsidR="000C41E9" w:rsidRPr="009D39A8" w:rsidRDefault="000C41E9" w:rsidP="008D1358">
            <w:pPr>
              <w:jc w:val="right"/>
              <w:rPr>
                <w:rFonts w:asciiTheme="majorHAnsi" w:hAnsiTheme="majorHAnsi" w:cstheme="majorHAnsi"/>
                <w:sz w:val="20"/>
                <w:szCs w:val="20"/>
              </w:rPr>
            </w:pPr>
            <w:r w:rsidRPr="009D39A8">
              <w:rPr>
                <w:rFonts w:asciiTheme="majorHAnsi" w:hAnsiTheme="majorHAnsi" w:cstheme="majorHAnsi"/>
                <w:sz w:val="20"/>
                <w:szCs w:val="20"/>
              </w:rPr>
              <w:t>4,47</w:t>
            </w:r>
          </w:p>
        </w:tc>
      </w:tr>
      <w:tr w:rsidR="000C41E9" w:rsidRPr="009D39A8" w14:paraId="60973E12" w14:textId="77777777" w:rsidTr="000C6B6B">
        <w:trPr>
          <w:trHeight w:val="255"/>
        </w:trPr>
        <w:tc>
          <w:tcPr>
            <w:tcW w:w="1799" w:type="dxa"/>
            <w:tcBorders>
              <w:top w:val="nil"/>
              <w:left w:val="nil"/>
              <w:bottom w:val="nil"/>
              <w:right w:val="nil"/>
            </w:tcBorders>
            <w:shd w:val="clear" w:color="auto" w:fill="auto"/>
            <w:noWrap/>
            <w:vAlign w:val="bottom"/>
            <w:hideMark/>
          </w:tcPr>
          <w:p w14:paraId="4165C8C6"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03.539.770/0001-03</w:t>
            </w:r>
          </w:p>
        </w:tc>
        <w:tc>
          <w:tcPr>
            <w:tcW w:w="5289" w:type="dxa"/>
            <w:tcBorders>
              <w:top w:val="nil"/>
              <w:left w:val="nil"/>
              <w:bottom w:val="nil"/>
              <w:right w:val="nil"/>
            </w:tcBorders>
            <w:shd w:val="clear" w:color="auto" w:fill="auto"/>
            <w:noWrap/>
            <w:vAlign w:val="bottom"/>
            <w:hideMark/>
          </w:tcPr>
          <w:p w14:paraId="78D43913"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MRO SERVICOS EIRELI</w:t>
            </w:r>
          </w:p>
        </w:tc>
        <w:tc>
          <w:tcPr>
            <w:tcW w:w="1758" w:type="dxa"/>
            <w:tcBorders>
              <w:top w:val="nil"/>
              <w:left w:val="nil"/>
              <w:bottom w:val="nil"/>
              <w:right w:val="nil"/>
            </w:tcBorders>
            <w:shd w:val="clear" w:color="auto" w:fill="auto"/>
            <w:noWrap/>
            <w:vAlign w:val="bottom"/>
            <w:hideMark/>
          </w:tcPr>
          <w:p w14:paraId="009E8EB5"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 xml:space="preserve">            3.357.555,89 </w:t>
            </w:r>
          </w:p>
        </w:tc>
        <w:tc>
          <w:tcPr>
            <w:tcW w:w="843" w:type="dxa"/>
            <w:tcBorders>
              <w:top w:val="nil"/>
              <w:left w:val="nil"/>
              <w:bottom w:val="nil"/>
              <w:right w:val="nil"/>
            </w:tcBorders>
            <w:shd w:val="clear" w:color="auto" w:fill="auto"/>
            <w:noWrap/>
            <w:vAlign w:val="bottom"/>
            <w:hideMark/>
          </w:tcPr>
          <w:p w14:paraId="5DD57285" w14:textId="1838A6C3" w:rsidR="000C41E9" w:rsidRPr="009D39A8" w:rsidRDefault="000C41E9" w:rsidP="008D1358">
            <w:pPr>
              <w:jc w:val="right"/>
              <w:rPr>
                <w:rFonts w:asciiTheme="majorHAnsi" w:hAnsiTheme="majorHAnsi" w:cstheme="majorHAnsi"/>
                <w:sz w:val="20"/>
                <w:szCs w:val="20"/>
              </w:rPr>
            </w:pPr>
            <w:r w:rsidRPr="009D39A8">
              <w:rPr>
                <w:rFonts w:asciiTheme="majorHAnsi" w:hAnsiTheme="majorHAnsi" w:cstheme="majorHAnsi"/>
                <w:sz w:val="20"/>
                <w:szCs w:val="20"/>
              </w:rPr>
              <w:t>2,82</w:t>
            </w:r>
          </w:p>
        </w:tc>
      </w:tr>
      <w:tr w:rsidR="000C41E9" w:rsidRPr="009D39A8" w14:paraId="7EFF099D" w14:textId="77777777" w:rsidTr="000C6B6B">
        <w:trPr>
          <w:trHeight w:val="255"/>
        </w:trPr>
        <w:tc>
          <w:tcPr>
            <w:tcW w:w="1799" w:type="dxa"/>
            <w:tcBorders>
              <w:top w:val="nil"/>
              <w:left w:val="nil"/>
              <w:bottom w:val="nil"/>
              <w:right w:val="nil"/>
            </w:tcBorders>
            <w:shd w:val="clear" w:color="000000" w:fill="D9D9D9"/>
            <w:noWrap/>
            <w:vAlign w:val="bottom"/>
            <w:hideMark/>
          </w:tcPr>
          <w:p w14:paraId="2535111B"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14.139.773/0001-68</w:t>
            </w:r>
          </w:p>
        </w:tc>
        <w:tc>
          <w:tcPr>
            <w:tcW w:w="5289" w:type="dxa"/>
            <w:tcBorders>
              <w:top w:val="nil"/>
              <w:left w:val="nil"/>
              <w:bottom w:val="nil"/>
              <w:right w:val="nil"/>
            </w:tcBorders>
            <w:shd w:val="clear" w:color="000000" w:fill="D9D9D9"/>
            <w:noWrap/>
            <w:vAlign w:val="bottom"/>
            <w:hideMark/>
          </w:tcPr>
          <w:p w14:paraId="7FDE071B"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EXTREME DIGITAL CONSULTORIA E REPRESENTACOES LTDA</w:t>
            </w:r>
          </w:p>
        </w:tc>
        <w:tc>
          <w:tcPr>
            <w:tcW w:w="1758" w:type="dxa"/>
            <w:tcBorders>
              <w:top w:val="nil"/>
              <w:left w:val="nil"/>
              <w:bottom w:val="nil"/>
              <w:right w:val="nil"/>
            </w:tcBorders>
            <w:shd w:val="clear" w:color="000000" w:fill="D9D9D9"/>
            <w:noWrap/>
            <w:vAlign w:val="bottom"/>
            <w:hideMark/>
          </w:tcPr>
          <w:p w14:paraId="03C38FE6"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 xml:space="preserve">            3.077.237,96 </w:t>
            </w:r>
          </w:p>
        </w:tc>
        <w:tc>
          <w:tcPr>
            <w:tcW w:w="843" w:type="dxa"/>
            <w:tcBorders>
              <w:top w:val="nil"/>
              <w:left w:val="nil"/>
              <w:bottom w:val="nil"/>
              <w:right w:val="nil"/>
            </w:tcBorders>
            <w:shd w:val="clear" w:color="000000" w:fill="D9D9D9"/>
            <w:noWrap/>
            <w:vAlign w:val="bottom"/>
            <w:hideMark/>
          </w:tcPr>
          <w:p w14:paraId="00740C0D" w14:textId="4AD3194B" w:rsidR="000C41E9" w:rsidRPr="009D39A8" w:rsidRDefault="000C41E9" w:rsidP="008D1358">
            <w:pPr>
              <w:jc w:val="right"/>
              <w:rPr>
                <w:rFonts w:asciiTheme="majorHAnsi" w:hAnsiTheme="majorHAnsi" w:cstheme="majorHAnsi"/>
                <w:sz w:val="20"/>
                <w:szCs w:val="20"/>
              </w:rPr>
            </w:pPr>
            <w:r w:rsidRPr="009D39A8">
              <w:rPr>
                <w:rFonts w:asciiTheme="majorHAnsi" w:hAnsiTheme="majorHAnsi" w:cstheme="majorHAnsi"/>
                <w:sz w:val="20"/>
                <w:szCs w:val="20"/>
              </w:rPr>
              <w:t>2,59</w:t>
            </w:r>
          </w:p>
        </w:tc>
      </w:tr>
      <w:tr w:rsidR="000C41E9" w:rsidRPr="009D39A8" w14:paraId="2578E163" w14:textId="77777777" w:rsidTr="000C6B6B">
        <w:trPr>
          <w:trHeight w:val="255"/>
        </w:trPr>
        <w:tc>
          <w:tcPr>
            <w:tcW w:w="1799" w:type="dxa"/>
            <w:tcBorders>
              <w:top w:val="nil"/>
              <w:left w:val="nil"/>
              <w:bottom w:val="nil"/>
              <w:right w:val="nil"/>
            </w:tcBorders>
            <w:shd w:val="clear" w:color="auto" w:fill="auto"/>
            <w:noWrap/>
            <w:vAlign w:val="center"/>
            <w:hideMark/>
          </w:tcPr>
          <w:p w14:paraId="1920C366"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04.352.711/0001-86</w:t>
            </w:r>
          </w:p>
        </w:tc>
        <w:tc>
          <w:tcPr>
            <w:tcW w:w="5289" w:type="dxa"/>
            <w:tcBorders>
              <w:top w:val="nil"/>
              <w:left w:val="nil"/>
              <w:bottom w:val="nil"/>
              <w:right w:val="nil"/>
            </w:tcBorders>
            <w:shd w:val="clear" w:color="auto" w:fill="auto"/>
            <w:noWrap/>
            <w:vAlign w:val="center"/>
            <w:hideMark/>
          </w:tcPr>
          <w:p w14:paraId="18F4ECB6"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CIMCORP COMERCIO E SERVICOS DE TECNOLOGIA DE INFORMATICA</w:t>
            </w:r>
          </w:p>
        </w:tc>
        <w:tc>
          <w:tcPr>
            <w:tcW w:w="1758" w:type="dxa"/>
            <w:tcBorders>
              <w:top w:val="nil"/>
              <w:left w:val="nil"/>
              <w:bottom w:val="nil"/>
              <w:right w:val="nil"/>
            </w:tcBorders>
            <w:shd w:val="clear" w:color="auto" w:fill="auto"/>
            <w:noWrap/>
            <w:vAlign w:val="center"/>
            <w:hideMark/>
          </w:tcPr>
          <w:p w14:paraId="0729AEA1"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 xml:space="preserve">            2.952.761,42 </w:t>
            </w:r>
          </w:p>
        </w:tc>
        <w:tc>
          <w:tcPr>
            <w:tcW w:w="843" w:type="dxa"/>
            <w:tcBorders>
              <w:top w:val="nil"/>
              <w:left w:val="nil"/>
              <w:bottom w:val="nil"/>
              <w:right w:val="nil"/>
            </w:tcBorders>
            <w:shd w:val="clear" w:color="auto" w:fill="auto"/>
            <w:noWrap/>
            <w:vAlign w:val="center"/>
            <w:hideMark/>
          </w:tcPr>
          <w:p w14:paraId="651D05EA" w14:textId="5E736CF8" w:rsidR="000C41E9" w:rsidRPr="009D39A8" w:rsidRDefault="000C41E9" w:rsidP="008D1358">
            <w:pPr>
              <w:jc w:val="right"/>
              <w:rPr>
                <w:rFonts w:asciiTheme="majorHAnsi" w:hAnsiTheme="majorHAnsi" w:cstheme="majorHAnsi"/>
                <w:sz w:val="20"/>
                <w:szCs w:val="20"/>
              </w:rPr>
            </w:pPr>
            <w:r w:rsidRPr="009D39A8">
              <w:rPr>
                <w:rFonts w:asciiTheme="majorHAnsi" w:hAnsiTheme="majorHAnsi" w:cstheme="majorHAnsi"/>
                <w:sz w:val="20"/>
                <w:szCs w:val="20"/>
              </w:rPr>
              <w:t>2,48</w:t>
            </w:r>
          </w:p>
        </w:tc>
      </w:tr>
      <w:tr w:rsidR="000C41E9" w:rsidRPr="009D39A8" w14:paraId="2EB42907" w14:textId="77777777" w:rsidTr="000C6B6B">
        <w:trPr>
          <w:trHeight w:val="255"/>
        </w:trPr>
        <w:tc>
          <w:tcPr>
            <w:tcW w:w="1799" w:type="dxa"/>
            <w:tcBorders>
              <w:top w:val="nil"/>
              <w:left w:val="nil"/>
              <w:bottom w:val="nil"/>
              <w:right w:val="nil"/>
            </w:tcBorders>
            <w:shd w:val="clear" w:color="000000" w:fill="D9D9D9"/>
            <w:noWrap/>
            <w:vAlign w:val="bottom"/>
            <w:hideMark/>
          </w:tcPr>
          <w:p w14:paraId="296B64B7"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59.648.808/0001-22</w:t>
            </w:r>
          </w:p>
        </w:tc>
        <w:tc>
          <w:tcPr>
            <w:tcW w:w="5289" w:type="dxa"/>
            <w:tcBorders>
              <w:top w:val="nil"/>
              <w:left w:val="nil"/>
              <w:bottom w:val="nil"/>
              <w:right w:val="nil"/>
            </w:tcBorders>
            <w:shd w:val="clear" w:color="000000" w:fill="D9D9D9"/>
            <w:noWrap/>
            <w:vAlign w:val="bottom"/>
            <w:hideMark/>
          </w:tcPr>
          <w:p w14:paraId="18037A7A"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TOTAL SERVICE PREVENCAO E COMBATE A INCENDIO EIRELI</w:t>
            </w:r>
          </w:p>
        </w:tc>
        <w:tc>
          <w:tcPr>
            <w:tcW w:w="1758" w:type="dxa"/>
            <w:tcBorders>
              <w:top w:val="nil"/>
              <w:left w:val="nil"/>
              <w:bottom w:val="nil"/>
              <w:right w:val="nil"/>
            </w:tcBorders>
            <w:shd w:val="clear" w:color="000000" w:fill="D9D9D9"/>
            <w:noWrap/>
            <w:vAlign w:val="bottom"/>
            <w:hideMark/>
          </w:tcPr>
          <w:p w14:paraId="587E646C"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 xml:space="preserve">            2.841.551,76 </w:t>
            </w:r>
          </w:p>
        </w:tc>
        <w:tc>
          <w:tcPr>
            <w:tcW w:w="843" w:type="dxa"/>
            <w:tcBorders>
              <w:top w:val="nil"/>
              <w:left w:val="nil"/>
              <w:bottom w:val="nil"/>
              <w:right w:val="nil"/>
            </w:tcBorders>
            <w:shd w:val="clear" w:color="000000" w:fill="D9D9D9"/>
            <w:noWrap/>
            <w:vAlign w:val="bottom"/>
            <w:hideMark/>
          </w:tcPr>
          <w:p w14:paraId="03DF75BB" w14:textId="350E98C7" w:rsidR="000C41E9" w:rsidRPr="009D39A8" w:rsidRDefault="000C41E9" w:rsidP="008D1358">
            <w:pPr>
              <w:jc w:val="right"/>
              <w:rPr>
                <w:rFonts w:asciiTheme="majorHAnsi" w:hAnsiTheme="majorHAnsi" w:cstheme="majorHAnsi"/>
                <w:sz w:val="20"/>
                <w:szCs w:val="20"/>
              </w:rPr>
            </w:pPr>
            <w:r w:rsidRPr="009D39A8">
              <w:rPr>
                <w:rFonts w:asciiTheme="majorHAnsi" w:hAnsiTheme="majorHAnsi" w:cstheme="majorHAnsi"/>
                <w:sz w:val="20"/>
                <w:szCs w:val="20"/>
              </w:rPr>
              <w:t>2,39</w:t>
            </w:r>
          </w:p>
        </w:tc>
      </w:tr>
      <w:tr w:rsidR="000C41E9" w:rsidRPr="009D39A8" w14:paraId="34CC81EB" w14:textId="77777777" w:rsidTr="000C6B6B">
        <w:trPr>
          <w:trHeight w:val="255"/>
        </w:trPr>
        <w:tc>
          <w:tcPr>
            <w:tcW w:w="1799" w:type="dxa"/>
            <w:tcBorders>
              <w:top w:val="nil"/>
              <w:left w:val="nil"/>
              <w:bottom w:val="nil"/>
              <w:right w:val="nil"/>
            </w:tcBorders>
            <w:shd w:val="clear" w:color="auto" w:fill="auto"/>
            <w:noWrap/>
            <w:vAlign w:val="bottom"/>
            <w:hideMark/>
          </w:tcPr>
          <w:p w14:paraId="5096BDD2"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01.582.046/0001-29</w:t>
            </w:r>
          </w:p>
        </w:tc>
        <w:tc>
          <w:tcPr>
            <w:tcW w:w="5289" w:type="dxa"/>
            <w:tcBorders>
              <w:top w:val="nil"/>
              <w:left w:val="nil"/>
              <w:bottom w:val="nil"/>
              <w:right w:val="nil"/>
            </w:tcBorders>
            <w:shd w:val="clear" w:color="auto" w:fill="auto"/>
            <w:noWrap/>
            <w:vAlign w:val="bottom"/>
            <w:hideMark/>
          </w:tcPr>
          <w:p w14:paraId="41FCF7AE"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SR SERVICOS TERCEIRIZADOS EIRELI</w:t>
            </w:r>
          </w:p>
        </w:tc>
        <w:tc>
          <w:tcPr>
            <w:tcW w:w="1758" w:type="dxa"/>
            <w:tcBorders>
              <w:top w:val="nil"/>
              <w:left w:val="nil"/>
              <w:bottom w:val="nil"/>
              <w:right w:val="nil"/>
            </w:tcBorders>
            <w:shd w:val="clear" w:color="auto" w:fill="auto"/>
            <w:noWrap/>
            <w:vAlign w:val="bottom"/>
            <w:hideMark/>
          </w:tcPr>
          <w:p w14:paraId="20B6B89D"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 xml:space="preserve">            2.533.664,38 </w:t>
            </w:r>
          </w:p>
        </w:tc>
        <w:tc>
          <w:tcPr>
            <w:tcW w:w="843" w:type="dxa"/>
            <w:tcBorders>
              <w:top w:val="nil"/>
              <w:left w:val="nil"/>
              <w:bottom w:val="nil"/>
              <w:right w:val="nil"/>
            </w:tcBorders>
            <w:shd w:val="clear" w:color="auto" w:fill="auto"/>
            <w:noWrap/>
            <w:vAlign w:val="bottom"/>
            <w:hideMark/>
          </w:tcPr>
          <w:p w14:paraId="1CD50FD1" w14:textId="02283281" w:rsidR="000C41E9" w:rsidRPr="009D39A8" w:rsidRDefault="000C41E9" w:rsidP="008D1358">
            <w:pPr>
              <w:jc w:val="right"/>
              <w:rPr>
                <w:rFonts w:asciiTheme="majorHAnsi" w:hAnsiTheme="majorHAnsi" w:cstheme="majorHAnsi"/>
                <w:sz w:val="20"/>
                <w:szCs w:val="20"/>
              </w:rPr>
            </w:pPr>
            <w:r w:rsidRPr="009D39A8">
              <w:rPr>
                <w:rFonts w:asciiTheme="majorHAnsi" w:hAnsiTheme="majorHAnsi" w:cstheme="majorHAnsi"/>
                <w:sz w:val="20"/>
                <w:szCs w:val="20"/>
              </w:rPr>
              <w:t>2,13</w:t>
            </w:r>
          </w:p>
        </w:tc>
      </w:tr>
      <w:tr w:rsidR="000C41E9" w:rsidRPr="009D39A8" w14:paraId="4ED0417A" w14:textId="77777777" w:rsidTr="000C6B6B">
        <w:trPr>
          <w:trHeight w:val="255"/>
        </w:trPr>
        <w:tc>
          <w:tcPr>
            <w:tcW w:w="1799" w:type="dxa"/>
            <w:tcBorders>
              <w:top w:val="nil"/>
              <w:left w:val="nil"/>
              <w:bottom w:val="nil"/>
              <w:right w:val="nil"/>
            </w:tcBorders>
            <w:shd w:val="clear" w:color="000000" w:fill="D9D9D9"/>
            <w:noWrap/>
            <w:vAlign w:val="bottom"/>
            <w:hideMark/>
          </w:tcPr>
          <w:p w14:paraId="24A0E8AB"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03.206.234/0001-88</w:t>
            </w:r>
          </w:p>
        </w:tc>
        <w:tc>
          <w:tcPr>
            <w:tcW w:w="5289" w:type="dxa"/>
            <w:tcBorders>
              <w:top w:val="nil"/>
              <w:left w:val="nil"/>
              <w:bottom w:val="nil"/>
              <w:right w:val="nil"/>
            </w:tcBorders>
            <w:shd w:val="clear" w:color="000000" w:fill="D9D9D9"/>
            <w:noWrap/>
            <w:vAlign w:val="bottom"/>
            <w:hideMark/>
          </w:tcPr>
          <w:p w14:paraId="4C0AA8DC"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SAMHI SANEAMENTO MAO DE OBRA E HIGIENIZACAO LTDA</w:t>
            </w:r>
          </w:p>
        </w:tc>
        <w:tc>
          <w:tcPr>
            <w:tcW w:w="1758" w:type="dxa"/>
            <w:tcBorders>
              <w:top w:val="nil"/>
              <w:left w:val="nil"/>
              <w:bottom w:val="nil"/>
              <w:right w:val="nil"/>
            </w:tcBorders>
            <w:shd w:val="clear" w:color="000000" w:fill="D9D9D9"/>
            <w:noWrap/>
            <w:vAlign w:val="bottom"/>
            <w:hideMark/>
          </w:tcPr>
          <w:p w14:paraId="4FFCD75D"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 xml:space="preserve">            2.439.206,78 </w:t>
            </w:r>
          </w:p>
        </w:tc>
        <w:tc>
          <w:tcPr>
            <w:tcW w:w="843" w:type="dxa"/>
            <w:tcBorders>
              <w:top w:val="nil"/>
              <w:left w:val="nil"/>
              <w:bottom w:val="nil"/>
              <w:right w:val="nil"/>
            </w:tcBorders>
            <w:shd w:val="clear" w:color="000000" w:fill="D9D9D9"/>
            <w:noWrap/>
            <w:vAlign w:val="bottom"/>
            <w:hideMark/>
          </w:tcPr>
          <w:p w14:paraId="31DEE3A7" w14:textId="2765B3E3" w:rsidR="000C41E9" w:rsidRPr="009D39A8" w:rsidRDefault="000C41E9" w:rsidP="008D1358">
            <w:pPr>
              <w:jc w:val="right"/>
              <w:rPr>
                <w:rFonts w:asciiTheme="majorHAnsi" w:hAnsiTheme="majorHAnsi" w:cstheme="majorHAnsi"/>
                <w:sz w:val="20"/>
                <w:szCs w:val="20"/>
              </w:rPr>
            </w:pPr>
            <w:r w:rsidRPr="009D39A8">
              <w:rPr>
                <w:rFonts w:asciiTheme="majorHAnsi" w:hAnsiTheme="majorHAnsi" w:cstheme="majorHAnsi"/>
                <w:sz w:val="20"/>
                <w:szCs w:val="20"/>
              </w:rPr>
              <w:t>2,05</w:t>
            </w:r>
          </w:p>
        </w:tc>
      </w:tr>
      <w:tr w:rsidR="000C41E9" w:rsidRPr="009D39A8" w14:paraId="1029B759" w14:textId="77777777" w:rsidTr="000C6B6B">
        <w:trPr>
          <w:trHeight w:val="255"/>
        </w:trPr>
        <w:tc>
          <w:tcPr>
            <w:tcW w:w="7088" w:type="dxa"/>
            <w:gridSpan w:val="2"/>
            <w:tcBorders>
              <w:top w:val="nil"/>
              <w:left w:val="nil"/>
              <w:right w:val="nil"/>
            </w:tcBorders>
            <w:shd w:val="clear" w:color="auto" w:fill="auto"/>
            <w:noWrap/>
            <w:vAlign w:val="bottom"/>
            <w:hideMark/>
          </w:tcPr>
          <w:p w14:paraId="266CCDEC"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DEMAIS PRESTADORES (185)</w:t>
            </w:r>
          </w:p>
        </w:tc>
        <w:tc>
          <w:tcPr>
            <w:tcW w:w="1758" w:type="dxa"/>
            <w:tcBorders>
              <w:top w:val="nil"/>
              <w:left w:val="nil"/>
              <w:right w:val="nil"/>
            </w:tcBorders>
            <w:shd w:val="clear" w:color="auto" w:fill="auto"/>
            <w:noWrap/>
            <w:vAlign w:val="bottom"/>
            <w:hideMark/>
          </w:tcPr>
          <w:p w14:paraId="3724A017"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 xml:space="preserve">          39.171.375,70 </w:t>
            </w:r>
          </w:p>
        </w:tc>
        <w:tc>
          <w:tcPr>
            <w:tcW w:w="843" w:type="dxa"/>
            <w:tcBorders>
              <w:top w:val="nil"/>
              <w:left w:val="nil"/>
              <w:right w:val="nil"/>
            </w:tcBorders>
            <w:shd w:val="clear" w:color="auto" w:fill="auto"/>
            <w:noWrap/>
            <w:vAlign w:val="bottom"/>
            <w:hideMark/>
          </w:tcPr>
          <w:p w14:paraId="131E6587" w14:textId="076E0649" w:rsidR="000C41E9" w:rsidRPr="009D39A8" w:rsidRDefault="000C41E9" w:rsidP="008D1358">
            <w:pPr>
              <w:jc w:val="right"/>
              <w:rPr>
                <w:rFonts w:asciiTheme="majorHAnsi" w:hAnsiTheme="majorHAnsi" w:cstheme="majorHAnsi"/>
                <w:sz w:val="20"/>
                <w:szCs w:val="20"/>
              </w:rPr>
            </w:pPr>
            <w:r w:rsidRPr="009D39A8">
              <w:rPr>
                <w:rFonts w:asciiTheme="majorHAnsi" w:hAnsiTheme="majorHAnsi" w:cstheme="majorHAnsi"/>
                <w:sz w:val="20"/>
                <w:szCs w:val="20"/>
              </w:rPr>
              <w:t>32,94</w:t>
            </w:r>
          </w:p>
        </w:tc>
      </w:tr>
      <w:tr w:rsidR="000C41E9" w:rsidRPr="00420873" w14:paraId="7869949E" w14:textId="77777777" w:rsidTr="000C6B6B">
        <w:trPr>
          <w:trHeight w:val="255"/>
        </w:trPr>
        <w:tc>
          <w:tcPr>
            <w:tcW w:w="7088" w:type="dxa"/>
            <w:gridSpan w:val="2"/>
            <w:tcBorders>
              <w:top w:val="nil"/>
              <w:left w:val="nil"/>
              <w:bottom w:val="nil"/>
              <w:right w:val="nil"/>
            </w:tcBorders>
            <w:shd w:val="clear" w:color="000000" w:fill="44546A" w:themeFill="text2"/>
            <w:noWrap/>
            <w:vAlign w:val="bottom"/>
            <w:hideMark/>
          </w:tcPr>
          <w:p w14:paraId="2B6B99DD" w14:textId="77777777" w:rsidR="000C41E9" w:rsidRPr="00420873" w:rsidRDefault="000C41E9" w:rsidP="00BC60F3">
            <w:pPr>
              <w:rPr>
                <w:rFonts w:asciiTheme="majorHAnsi" w:hAnsiTheme="majorHAnsi" w:cstheme="majorHAnsi"/>
                <w:b/>
                <w:bCs/>
                <w:color w:val="FFFFFF" w:themeColor="background1"/>
                <w:sz w:val="20"/>
                <w:szCs w:val="20"/>
              </w:rPr>
            </w:pPr>
            <w:r w:rsidRPr="00420873">
              <w:rPr>
                <w:rFonts w:asciiTheme="majorHAnsi" w:hAnsiTheme="majorHAnsi" w:cstheme="majorHAnsi"/>
                <w:b/>
                <w:bCs/>
                <w:color w:val="FFFFFF" w:themeColor="background1"/>
                <w:sz w:val="20"/>
                <w:szCs w:val="20"/>
              </w:rPr>
              <w:t>TOTAL</w:t>
            </w:r>
          </w:p>
        </w:tc>
        <w:tc>
          <w:tcPr>
            <w:tcW w:w="1758" w:type="dxa"/>
            <w:tcBorders>
              <w:top w:val="nil"/>
              <w:left w:val="nil"/>
              <w:bottom w:val="nil"/>
              <w:right w:val="nil"/>
            </w:tcBorders>
            <w:shd w:val="clear" w:color="000000" w:fill="44546A" w:themeFill="text2"/>
            <w:noWrap/>
            <w:vAlign w:val="bottom"/>
            <w:hideMark/>
          </w:tcPr>
          <w:p w14:paraId="59FA8687" w14:textId="77777777" w:rsidR="000C41E9" w:rsidRPr="00420873" w:rsidRDefault="000C41E9" w:rsidP="00BC60F3">
            <w:pPr>
              <w:rPr>
                <w:rFonts w:asciiTheme="majorHAnsi" w:hAnsiTheme="majorHAnsi" w:cstheme="majorHAnsi"/>
                <w:b/>
                <w:bCs/>
                <w:color w:val="FFFFFF" w:themeColor="background1"/>
                <w:sz w:val="20"/>
                <w:szCs w:val="20"/>
              </w:rPr>
            </w:pPr>
            <w:r w:rsidRPr="00420873">
              <w:rPr>
                <w:rFonts w:asciiTheme="majorHAnsi" w:hAnsiTheme="majorHAnsi" w:cstheme="majorHAnsi"/>
                <w:b/>
                <w:bCs/>
                <w:color w:val="FFFFFF" w:themeColor="background1"/>
                <w:sz w:val="20"/>
                <w:szCs w:val="20"/>
              </w:rPr>
              <w:t xml:space="preserve">  118.929.201,79 </w:t>
            </w:r>
          </w:p>
        </w:tc>
        <w:tc>
          <w:tcPr>
            <w:tcW w:w="843" w:type="dxa"/>
            <w:tcBorders>
              <w:top w:val="nil"/>
              <w:left w:val="nil"/>
              <w:bottom w:val="nil"/>
              <w:right w:val="nil"/>
            </w:tcBorders>
            <w:shd w:val="clear" w:color="000000" w:fill="44546A" w:themeFill="text2"/>
            <w:noWrap/>
            <w:vAlign w:val="bottom"/>
            <w:hideMark/>
          </w:tcPr>
          <w:p w14:paraId="7B07E1AD" w14:textId="77777777" w:rsidR="000C41E9" w:rsidRPr="00420873" w:rsidRDefault="000C41E9" w:rsidP="00BC60F3">
            <w:pPr>
              <w:jc w:val="right"/>
              <w:rPr>
                <w:rFonts w:asciiTheme="majorHAnsi" w:hAnsiTheme="majorHAnsi" w:cstheme="majorHAnsi"/>
                <w:b/>
                <w:bCs/>
                <w:color w:val="FFFFFF" w:themeColor="background1"/>
                <w:sz w:val="20"/>
                <w:szCs w:val="20"/>
              </w:rPr>
            </w:pPr>
            <w:r w:rsidRPr="00420873">
              <w:rPr>
                <w:rFonts w:asciiTheme="majorHAnsi" w:hAnsiTheme="majorHAnsi" w:cstheme="majorHAnsi"/>
                <w:b/>
                <w:bCs/>
                <w:color w:val="FFFFFF" w:themeColor="background1"/>
                <w:sz w:val="20"/>
                <w:szCs w:val="20"/>
              </w:rPr>
              <w:t>100,00%</w:t>
            </w:r>
          </w:p>
        </w:tc>
      </w:tr>
    </w:tbl>
    <w:p w14:paraId="05776B76" w14:textId="3C664F85" w:rsidR="000C41E9" w:rsidRPr="009D39A8" w:rsidRDefault="00356250" w:rsidP="000C41E9">
      <w:pPr>
        <w:jc w:val="both"/>
        <w:rPr>
          <w:rFonts w:asciiTheme="majorHAnsi" w:hAnsiTheme="majorHAnsi" w:cstheme="majorHAnsi"/>
          <w:sz w:val="20"/>
          <w:szCs w:val="20"/>
        </w:rPr>
      </w:pPr>
      <w:r w:rsidRPr="009D39A8">
        <w:rPr>
          <w:rFonts w:asciiTheme="majorHAnsi" w:hAnsiTheme="majorHAnsi" w:cstheme="majorHAnsi"/>
          <w:sz w:val="20"/>
          <w:szCs w:val="20"/>
        </w:rPr>
        <w:t xml:space="preserve">Fonte: </w:t>
      </w:r>
      <w:proofErr w:type="spellStart"/>
      <w:r w:rsidRPr="009D39A8">
        <w:rPr>
          <w:rFonts w:asciiTheme="majorHAnsi" w:hAnsiTheme="majorHAnsi" w:cstheme="majorHAnsi"/>
          <w:sz w:val="20"/>
          <w:szCs w:val="20"/>
        </w:rPr>
        <w:t>Siafi</w:t>
      </w:r>
      <w:proofErr w:type="spellEnd"/>
      <w:r w:rsidRPr="009D39A8">
        <w:rPr>
          <w:rFonts w:asciiTheme="majorHAnsi" w:hAnsiTheme="majorHAnsi" w:cstheme="majorHAnsi"/>
          <w:sz w:val="20"/>
          <w:szCs w:val="20"/>
        </w:rPr>
        <w:t xml:space="preserve"> 2019</w:t>
      </w:r>
    </w:p>
    <w:tbl>
      <w:tblPr>
        <w:tblW w:w="9641" w:type="dxa"/>
        <w:tblCellMar>
          <w:left w:w="70" w:type="dxa"/>
          <w:right w:w="70" w:type="dxa"/>
        </w:tblCellMar>
        <w:tblLook w:val="04A0" w:firstRow="1" w:lastRow="0" w:firstColumn="1" w:lastColumn="0" w:noHBand="0" w:noVBand="1"/>
      </w:tblPr>
      <w:tblGrid>
        <w:gridCol w:w="1813"/>
        <w:gridCol w:w="5133"/>
        <w:gridCol w:w="1842"/>
        <w:gridCol w:w="853"/>
      </w:tblGrid>
      <w:tr w:rsidR="000C41E9" w:rsidRPr="009D39A8" w14:paraId="7994575E" w14:textId="77777777" w:rsidTr="003F5F4C">
        <w:trPr>
          <w:trHeight w:val="255"/>
        </w:trPr>
        <w:tc>
          <w:tcPr>
            <w:tcW w:w="9641" w:type="dxa"/>
            <w:gridSpan w:val="4"/>
            <w:tcBorders>
              <w:top w:val="nil"/>
              <w:left w:val="nil"/>
              <w:right w:val="nil"/>
            </w:tcBorders>
            <w:shd w:val="clear" w:color="000000" w:fill="9BC2E6"/>
            <w:noWrap/>
            <w:vAlign w:val="bottom"/>
            <w:hideMark/>
          </w:tcPr>
          <w:p w14:paraId="7C057CDE" w14:textId="52C5B954" w:rsidR="000C41E9" w:rsidRPr="009D39A8" w:rsidRDefault="00356250" w:rsidP="00BC60F3">
            <w:pPr>
              <w:jc w:val="center"/>
              <w:rPr>
                <w:rFonts w:asciiTheme="majorHAnsi" w:hAnsiTheme="majorHAnsi" w:cstheme="majorHAnsi"/>
                <w:b/>
                <w:bCs/>
                <w:sz w:val="20"/>
                <w:szCs w:val="20"/>
              </w:rPr>
            </w:pPr>
            <w:r w:rsidRPr="009D39A8">
              <w:rPr>
                <w:rFonts w:asciiTheme="majorHAnsi" w:hAnsiTheme="majorHAnsi" w:cstheme="majorHAnsi"/>
                <w:b/>
                <w:bCs/>
                <w:sz w:val="20"/>
                <w:szCs w:val="20"/>
              </w:rPr>
              <w:lastRenderedPageBreak/>
              <w:t xml:space="preserve">TABELA 13 – CONTRATOS A EXECUTAR – </w:t>
            </w:r>
            <w:r w:rsidR="000C41E9" w:rsidRPr="009D39A8">
              <w:rPr>
                <w:rFonts w:asciiTheme="majorHAnsi" w:hAnsiTheme="majorHAnsi" w:cstheme="majorHAnsi"/>
                <w:b/>
                <w:bCs/>
                <w:sz w:val="20"/>
                <w:szCs w:val="20"/>
              </w:rPr>
              <w:t>ALUGUÉIS</w:t>
            </w:r>
            <w:r w:rsidRPr="009D39A8">
              <w:rPr>
                <w:rFonts w:asciiTheme="majorHAnsi" w:hAnsiTheme="majorHAnsi" w:cstheme="majorHAnsi"/>
                <w:b/>
                <w:bCs/>
                <w:sz w:val="20"/>
                <w:szCs w:val="20"/>
              </w:rPr>
              <w:t xml:space="preserve"> – EM R$ 1,00</w:t>
            </w:r>
          </w:p>
        </w:tc>
      </w:tr>
      <w:tr w:rsidR="000C41E9" w:rsidRPr="009D39A8" w14:paraId="5085A2B3" w14:textId="77777777" w:rsidTr="003D109F">
        <w:trPr>
          <w:trHeight w:val="255"/>
        </w:trPr>
        <w:tc>
          <w:tcPr>
            <w:tcW w:w="1813" w:type="dxa"/>
            <w:tcBorders>
              <w:top w:val="nil"/>
              <w:left w:val="nil"/>
              <w:bottom w:val="nil"/>
              <w:right w:val="nil"/>
            </w:tcBorders>
            <w:shd w:val="clear" w:color="000000" w:fill="44546A" w:themeFill="text2"/>
            <w:noWrap/>
            <w:vAlign w:val="bottom"/>
            <w:hideMark/>
          </w:tcPr>
          <w:p w14:paraId="4AE8A1C4" w14:textId="77777777" w:rsidR="000C41E9" w:rsidRPr="00420873" w:rsidRDefault="000C41E9" w:rsidP="00BC60F3">
            <w:pPr>
              <w:rPr>
                <w:rFonts w:asciiTheme="majorHAnsi" w:hAnsiTheme="majorHAnsi" w:cstheme="majorHAnsi"/>
                <w:b/>
                <w:bCs/>
                <w:color w:val="FFFFFF" w:themeColor="background1"/>
                <w:sz w:val="20"/>
                <w:szCs w:val="20"/>
              </w:rPr>
            </w:pPr>
            <w:r w:rsidRPr="00420873">
              <w:rPr>
                <w:rFonts w:asciiTheme="majorHAnsi" w:hAnsiTheme="majorHAnsi" w:cstheme="majorHAnsi"/>
                <w:b/>
                <w:bCs/>
                <w:color w:val="FFFFFF" w:themeColor="background1"/>
                <w:sz w:val="20"/>
                <w:szCs w:val="20"/>
              </w:rPr>
              <w:t>CNPJ</w:t>
            </w:r>
          </w:p>
        </w:tc>
        <w:tc>
          <w:tcPr>
            <w:tcW w:w="5133" w:type="dxa"/>
            <w:tcBorders>
              <w:top w:val="nil"/>
              <w:left w:val="nil"/>
              <w:bottom w:val="nil"/>
              <w:right w:val="nil"/>
            </w:tcBorders>
            <w:shd w:val="clear" w:color="000000" w:fill="44546A" w:themeFill="text2"/>
            <w:noWrap/>
            <w:vAlign w:val="bottom"/>
            <w:hideMark/>
          </w:tcPr>
          <w:p w14:paraId="5992B657" w14:textId="77777777" w:rsidR="000C41E9" w:rsidRPr="00420873" w:rsidRDefault="000C41E9" w:rsidP="00BC60F3">
            <w:pPr>
              <w:rPr>
                <w:rFonts w:asciiTheme="majorHAnsi" w:hAnsiTheme="majorHAnsi" w:cstheme="majorHAnsi"/>
                <w:b/>
                <w:bCs/>
                <w:color w:val="FFFFFF" w:themeColor="background1"/>
                <w:sz w:val="20"/>
                <w:szCs w:val="20"/>
              </w:rPr>
            </w:pPr>
            <w:r w:rsidRPr="00420873">
              <w:rPr>
                <w:rFonts w:asciiTheme="majorHAnsi" w:hAnsiTheme="majorHAnsi" w:cstheme="majorHAnsi"/>
                <w:b/>
                <w:bCs/>
                <w:color w:val="FFFFFF" w:themeColor="background1"/>
                <w:sz w:val="20"/>
                <w:szCs w:val="20"/>
              </w:rPr>
              <w:t>Empresa</w:t>
            </w:r>
          </w:p>
        </w:tc>
        <w:tc>
          <w:tcPr>
            <w:tcW w:w="1842" w:type="dxa"/>
            <w:tcBorders>
              <w:top w:val="nil"/>
              <w:left w:val="nil"/>
              <w:bottom w:val="nil"/>
              <w:right w:val="nil"/>
            </w:tcBorders>
            <w:shd w:val="clear" w:color="000000" w:fill="44546A" w:themeFill="text2"/>
            <w:noWrap/>
            <w:vAlign w:val="bottom"/>
            <w:hideMark/>
          </w:tcPr>
          <w:p w14:paraId="6C6A1526" w14:textId="77777777" w:rsidR="000C41E9" w:rsidRPr="00420873" w:rsidRDefault="000C41E9" w:rsidP="00BC60F3">
            <w:pPr>
              <w:jc w:val="center"/>
              <w:rPr>
                <w:rFonts w:asciiTheme="majorHAnsi" w:hAnsiTheme="majorHAnsi" w:cstheme="majorHAnsi"/>
                <w:b/>
                <w:bCs/>
                <w:color w:val="FFFFFF" w:themeColor="background1"/>
                <w:sz w:val="20"/>
                <w:szCs w:val="20"/>
              </w:rPr>
            </w:pPr>
            <w:r w:rsidRPr="00420873">
              <w:rPr>
                <w:rFonts w:asciiTheme="majorHAnsi" w:hAnsiTheme="majorHAnsi" w:cstheme="majorHAnsi"/>
                <w:b/>
                <w:bCs/>
                <w:color w:val="FFFFFF" w:themeColor="background1"/>
                <w:sz w:val="20"/>
                <w:szCs w:val="20"/>
              </w:rPr>
              <w:t>31/12/2019</w:t>
            </w:r>
          </w:p>
        </w:tc>
        <w:tc>
          <w:tcPr>
            <w:tcW w:w="853" w:type="dxa"/>
            <w:tcBorders>
              <w:top w:val="nil"/>
              <w:left w:val="nil"/>
              <w:bottom w:val="nil"/>
              <w:right w:val="nil"/>
            </w:tcBorders>
            <w:shd w:val="clear" w:color="000000" w:fill="44546A" w:themeFill="text2"/>
            <w:noWrap/>
            <w:vAlign w:val="center"/>
            <w:hideMark/>
          </w:tcPr>
          <w:p w14:paraId="3CBA4213" w14:textId="77777777" w:rsidR="000C41E9" w:rsidRPr="00420873" w:rsidRDefault="000C41E9" w:rsidP="00BC60F3">
            <w:pPr>
              <w:jc w:val="center"/>
              <w:rPr>
                <w:rFonts w:asciiTheme="majorHAnsi" w:hAnsiTheme="majorHAnsi" w:cstheme="majorHAnsi"/>
                <w:b/>
                <w:bCs/>
                <w:color w:val="FFFFFF" w:themeColor="background1"/>
                <w:sz w:val="20"/>
                <w:szCs w:val="20"/>
              </w:rPr>
            </w:pPr>
            <w:r w:rsidRPr="00420873">
              <w:rPr>
                <w:rFonts w:asciiTheme="majorHAnsi" w:hAnsiTheme="majorHAnsi" w:cstheme="majorHAnsi"/>
                <w:b/>
                <w:bCs/>
                <w:color w:val="FFFFFF" w:themeColor="background1"/>
                <w:sz w:val="20"/>
                <w:szCs w:val="20"/>
              </w:rPr>
              <w:t>AV (%)</w:t>
            </w:r>
          </w:p>
        </w:tc>
      </w:tr>
      <w:tr w:rsidR="000C41E9" w:rsidRPr="009D39A8" w14:paraId="55956370" w14:textId="77777777" w:rsidTr="003D109F">
        <w:trPr>
          <w:trHeight w:val="255"/>
        </w:trPr>
        <w:tc>
          <w:tcPr>
            <w:tcW w:w="1813" w:type="dxa"/>
            <w:tcBorders>
              <w:top w:val="nil"/>
              <w:left w:val="nil"/>
              <w:bottom w:val="nil"/>
              <w:right w:val="nil"/>
            </w:tcBorders>
            <w:shd w:val="clear" w:color="auto" w:fill="auto"/>
            <w:noWrap/>
            <w:vAlign w:val="bottom"/>
            <w:hideMark/>
          </w:tcPr>
          <w:p w14:paraId="31BF9807"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06.977.751/0001-49</w:t>
            </w:r>
          </w:p>
        </w:tc>
        <w:tc>
          <w:tcPr>
            <w:tcW w:w="5133" w:type="dxa"/>
            <w:tcBorders>
              <w:top w:val="nil"/>
              <w:left w:val="nil"/>
              <w:bottom w:val="nil"/>
              <w:right w:val="nil"/>
            </w:tcBorders>
            <w:shd w:val="clear" w:color="auto" w:fill="auto"/>
            <w:noWrap/>
            <w:vAlign w:val="bottom"/>
            <w:hideMark/>
          </w:tcPr>
          <w:p w14:paraId="1E3806B5"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BR PROPERTIES S.A.</w:t>
            </w:r>
          </w:p>
        </w:tc>
        <w:tc>
          <w:tcPr>
            <w:tcW w:w="1842" w:type="dxa"/>
            <w:tcBorders>
              <w:top w:val="nil"/>
              <w:left w:val="nil"/>
              <w:bottom w:val="nil"/>
              <w:right w:val="nil"/>
            </w:tcBorders>
            <w:shd w:val="clear" w:color="auto" w:fill="auto"/>
            <w:noWrap/>
            <w:vAlign w:val="center"/>
            <w:hideMark/>
          </w:tcPr>
          <w:p w14:paraId="66661023"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 xml:space="preserve">          44.070.882,16 </w:t>
            </w:r>
          </w:p>
        </w:tc>
        <w:tc>
          <w:tcPr>
            <w:tcW w:w="853" w:type="dxa"/>
            <w:tcBorders>
              <w:top w:val="nil"/>
              <w:left w:val="nil"/>
              <w:bottom w:val="nil"/>
              <w:right w:val="nil"/>
            </w:tcBorders>
            <w:shd w:val="clear" w:color="auto" w:fill="auto"/>
            <w:noWrap/>
            <w:vAlign w:val="center"/>
            <w:hideMark/>
          </w:tcPr>
          <w:p w14:paraId="74860C5E" w14:textId="3CF43720" w:rsidR="000C41E9" w:rsidRPr="009D39A8" w:rsidRDefault="000C41E9" w:rsidP="008D1358">
            <w:pPr>
              <w:jc w:val="right"/>
              <w:rPr>
                <w:rFonts w:asciiTheme="majorHAnsi" w:hAnsiTheme="majorHAnsi" w:cstheme="majorHAnsi"/>
                <w:sz w:val="20"/>
                <w:szCs w:val="20"/>
              </w:rPr>
            </w:pPr>
            <w:r w:rsidRPr="009D39A8">
              <w:rPr>
                <w:rFonts w:asciiTheme="majorHAnsi" w:hAnsiTheme="majorHAnsi" w:cstheme="majorHAnsi"/>
                <w:sz w:val="20"/>
                <w:szCs w:val="20"/>
              </w:rPr>
              <w:t>22,46</w:t>
            </w:r>
          </w:p>
        </w:tc>
      </w:tr>
      <w:tr w:rsidR="000C41E9" w:rsidRPr="009D39A8" w14:paraId="245EE7F2" w14:textId="77777777" w:rsidTr="003D109F">
        <w:trPr>
          <w:trHeight w:val="255"/>
        </w:trPr>
        <w:tc>
          <w:tcPr>
            <w:tcW w:w="1813" w:type="dxa"/>
            <w:tcBorders>
              <w:top w:val="nil"/>
              <w:left w:val="nil"/>
              <w:bottom w:val="nil"/>
              <w:right w:val="nil"/>
            </w:tcBorders>
            <w:shd w:val="clear" w:color="000000" w:fill="D9D9D9"/>
            <w:noWrap/>
            <w:vAlign w:val="bottom"/>
            <w:hideMark/>
          </w:tcPr>
          <w:p w14:paraId="5F14B21A"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60.934.064/0001-91</w:t>
            </w:r>
          </w:p>
        </w:tc>
        <w:tc>
          <w:tcPr>
            <w:tcW w:w="5133" w:type="dxa"/>
            <w:tcBorders>
              <w:top w:val="nil"/>
              <w:left w:val="nil"/>
              <w:bottom w:val="nil"/>
              <w:right w:val="nil"/>
            </w:tcBorders>
            <w:shd w:val="clear" w:color="000000" w:fill="D9D9D9"/>
            <w:noWrap/>
            <w:vAlign w:val="bottom"/>
            <w:hideMark/>
          </w:tcPr>
          <w:p w14:paraId="3801774C"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MIKAR LOCACOES E PARTICIPACOES S/A</w:t>
            </w:r>
          </w:p>
        </w:tc>
        <w:tc>
          <w:tcPr>
            <w:tcW w:w="1842" w:type="dxa"/>
            <w:tcBorders>
              <w:top w:val="nil"/>
              <w:left w:val="nil"/>
              <w:bottom w:val="nil"/>
              <w:right w:val="nil"/>
            </w:tcBorders>
            <w:shd w:val="clear" w:color="000000" w:fill="D9D9D9"/>
            <w:noWrap/>
            <w:vAlign w:val="center"/>
            <w:hideMark/>
          </w:tcPr>
          <w:p w14:paraId="2B4A6F02"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 xml:space="preserve">          15.964.185,89 </w:t>
            </w:r>
          </w:p>
        </w:tc>
        <w:tc>
          <w:tcPr>
            <w:tcW w:w="853" w:type="dxa"/>
            <w:tcBorders>
              <w:top w:val="nil"/>
              <w:left w:val="nil"/>
              <w:bottom w:val="nil"/>
              <w:right w:val="nil"/>
            </w:tcBorders>
            <w:shd w:val="clear" w:color="000000" w:fill="D9D9D9"/>
            <w:noWrap/>
            <w:vAlign w:val="center"/>
            <w:hideMark/>
          </w:tcPr>
          <w:p w14:paraId="619175BE" w14:textId="31E06022" w:rsidR="000C41E9" w:rsidRPr="009D39A8" w:rsidRDefault="000C41E9" w:rsidP="008D1358">
            <w:pPr>
              <w:jc w:val="right"/>
              <w:rPr>
                <w:rFonts w:asciiTheme="majorHAnsi" w:hAnsiTheme="majorHAnsi" w:cstheme="majorHAnsi"/>
                <w:sz w:val="20"/>
                <w:szCs w:val="20"/>
              </w:rPr>
            </w:pPr>
            <w:r w:rsidRPr="009D39A8">
              <w:rPr>
                <w:rFonts w:asciiTheme="majorHAnsi" w:hAnsiTheme="majorHAnsi" w:cstheme="majorHAnsi"/>
                <w:sz w:val="20"/>
                <w:szCs w:val="20"/>
              </w:rPr>
              <w:t>8,14</w:t>
            </w:r>
          </w:p>
        </w:tc>
      </w:tr>
      <w:tr w:rsidR="000C41E9" w:rsidRPr="009D39A8" w14:paraId="15006F88" w14:textId="77777777" w:rsidTr="003D109F">
        <w:trPr>
          <w:trHeight w:val="255"/>
        </w:trPr>
        <w:tc>
          <w:tcPr>
            <w:tcW w:w="1813" w:type="dxa"/>
            <w:tcBorders>
              <w:top w:val="nil"/>
              <w:left w:val="nil"/>
              <w:bottom w:val="nil"/>
              <w:right w:val="nil"/>
            </w:tcBorders>
            <w:shd w:val="clear" w:color="auto" w:fill="auto"/>
            <w:noWrap/>
            <w:vAlign w:val="bottom"/>
            <w:hideMark/>
          </w:tcPr>
          <w:p w14:paraId="67F4F44C"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17.946.169/0001-31</w:t>
            </w:r>
          </w:p>
        </w:tc>
        <w:tc>
          <w:tcPr>
            <w:tcW w:w="5133" w:type="dxa"/>
            <w:tcBorders>
              <w:top w:val="nil"/>
              <w:left w:val="nil"/>
              <w:bottom w:val="nil"/>
              <w:right w:val="nil"/>
            </w:tcBorders>
            <w:shd w:val="clear" w:color="auto" w:fill="auto"/>
            <w:noWrap/>
            <w:vAlign w:val="bottom"/>
            <w:hideMark/>
          </w:tcPr>
          <w:p w14:paraId="3B4CE917"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TMH - EMPREENDIMENTOS E PARTICIPACOES LTDA</w:t>
            </w:r>
          </w:p>
        </w:tc>
        <w:tc>
          <w:tcPr>
            <w:tcW w:w="1842" w:type="dxa"/>
            <w:tcBorders>
              <w:top w:val="nil"/>
              <w:left w:val="nil"/>
              <w:bottom w:val="nil"/>
              <w:right w:val="nil"/>
            </w:tcBorders>
            <w:shd w:val="clear" w:color="auto" w:fill="auto"/>
            <w:noWrap/>
            <w:vAlign w:val="center"/>
            <w:hideMark/>
          </w:tcPr>
          <w:p w14:paraId="1096FD43"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 xml:space="preserve">          15.906.431,61 </w:t>
            </w:r>
          </w:p>
        </w:tc>
        <w:tc>
          <w:tcPr>
            <w:tcW w:w="853" w:type="dxa"/>
            <w:tcBorders>
              <w:top w:val="nil"/>
              <w:left w:val="nil"/>
              <w:bottom w:val="nil"/>
              <w:right w:val="nil"/>
            </w:tcBorders>
            <w:shd w:val="clear" w:color="auto" w:fill="auto"/>
            <w:noWrap/>
            <w:vAlign w:val="center"/>
            <w:hideMark/>
          </w:tcPr>
          <w:p w14:paraId="0B7EA805" w14:textId="70929CC4" w:rsidR="000C41E9" w:rsidRPr="009D39A8" w:rsidRDefault="000C41E9" w:rsidP="008D1358">
            <w:pPr>
              <w:jc w:val="right"/>
              <w:rPr>
                <w:rFonts w:asciiTheme="majorHAnsi" w:hAnsiTheme="majorHAnsi" w:cstheme="majorHAnsi"/>
                <w:sz w:val="20"/>
                <w:szCs w:val="20"/>
              </w:rPr>
            </w:pPr>
            <w:r w:rsidRPr="009D39A8">
              <w:rPr>
                <w:rFonts w:asciiTheme="majorHAnsi" w:hAnsiTheme="majorHAnsi" w:cstheme="majorHAnsi"/>
                <w:sz w:val="20"/>
                <w:szCs w:val="20"/>
              </w:rPr>
              <w:t>8,11</w:t>
            </w:r>
          </w:p>
        </w:tc>
      </w:tr>
      <w:tr w:rsidR="000C41E9" w:rsidRPr="009D39A8" w14:paraId="1A9C3098" w14:textId="77777777" w:rsidTr="003D109F">
        <w:trPr>
          <w:trHeight w:val="255"/>
        </w:trPr>
        <w:tc>
          <w:tcPr>
            <w:tcW w:w="1813" w:type="dxa"/>
            <w:tcBorders>
              <w:top w:val="nil"/>
              <w:left w:val="nil"/>
              <w:bottom w:val="nil"/>
              <w:right w:val="nil"/>
            </w:tcBorders>
            <w:shd w:val="clear" w:color="000000" w:fill="D9D9D9"/>
            <w:noWrap/>
            <w:vAlign w:val="bottom"/>
            <w:hideMark/>
          </w:tcPr>
          <w:p w14:paraId="4CC37239"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18.082.275/0001-87</w:t>
            </w:r>
          </w:p>
        </w:tc>
        <w:tc>
          <w:tcPr>
            <w:tcW w:w="5133" w:type="dxa"/>
            <w:tcBorders>
              <w:top w:val="nil"/>
              <w:left w:val="nil"/>
              <w:bottom w:val="nil"/>
              <w:right w:val="nil"/>
            </w:tcBorders>
            <w:shd w:val="clear" w:color="000000" w:fill="D9D9D9"/>
            <w:noWrap/>
            <w:vAlign w:val="bottom"/>
            <w:hideMark/>
          </w:tcPr>
          <w:p w14:paraId="0101C8EE"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SSEH - EMPREENDIMENTOS E PARTICIPACOES LTDA</w:t>
            </w:r>
          </w:p>
        </w:tc>
        <w:tc>
          <w:tcPr>
            <w:tcW w:w="1842" w:type="dxa"/>
            <w:tcBorders>
              <w:top w:val="nil"/>
              <w:left w:val="nil"/>
              <w:bottom w:val="nil"/>
              <w:right w:val="nil"/>
            </w:tcBorders>
            <w:shd w:val="clear" w:color="000000" w:fill="D9D9D9"/>
            <w:noWrap/>
            <w:vAlign w:val="center"/>
            <w:hideMark/>
          </w:tcPr>
          <w:p w14:paraId="3C860C3B"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 xml:space="preserve">          15.906.431,54 </w:t>
            </w:r>
          </w:p>
        </w:tc>
        <w:tc>
          <w:tcPr>
            <w:tcW w:w="853" w:type="dxa"/>
            <w:tcBorders>
              <w:top w:val="nil"/>
              <w:left w:val="nil"/>
              <w:bottom w:val="nil"/>
              <w:right w:val="nil"/>
            </w:tcBorders>
            <w:shd w:val="clear" w:color="000000" w:fill="D9D9D9"/>
            <w:noWrap/>
            <w:vAlign w:val="center"/>
            <w:hideMark/>
          </w:tcPr>
          <w:p w14:paraId="7D900EFE" w14:textId="0E456495" w:rsidR="000C41E9" w:rsidRPr="009D39A8" w:rsidRDefault="000C41E9" w:rsidP="008D1358">
            <w:pPr>
              <w:jc w:val="right"/>
              <w:rPr>
                <w:rFonts w:asciiTheme="majorHAnsi" w:hAnsiTheme="majorHAnsi" w:cstheme="majorHAnsi"/>
                <w:sz w:val="20"/>
                <w:szCs w:val="20"/>
              </w:rPr>
            </w:pPr>
            <w:r w:rsidRPr="009D39A8">
              <w:rPr>
                <w:rFonts w:asciiTheme="majorHAnsi" w:hAnsiTheme="majorHAnsi" w:cstheme="majorHAnsi"/>
                <w:sz w:val="20"/>
                <w:szCs w:val="20"/>
              </w:rPr>
              <w:t>8,11</w:t>
            </w:r>
          </w:p>
        </w:tc>
      </w:tr>
      <w:tr w:rsidR="000C41E9" w:rsidRPr="009D39A8" w14:paraId="64D4F6D6" w14:textId="77777777" w:rsidTr="003D109F">
        <w:trPr>
          <w:trHeight w:val="255"/>
        </w:trPr>
        <w:tc>
          <w:tcPr>
            <w:tcW w:w="1813" w:type="dxa"/>
            <w:tcBorders>
              <w:top w:val="nil"/>
              <w:left w:val="nil"/>
              <w:bottom w:val="nil"/>
              <w:right w:val="nil"/>
            </w:tcBorders>
            <w:shd w:val="clear" w:color="auto" w:fill="auto"/>
            <w:noWrap/>
            <w:vAlign w:val="center"/>
            <w:hideMark/>
          </w:tcPr>
          <w:p w14:paraId="7500F6AE"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05.124.906/0001-31</w:t>
            </w:r>
          </w:p>
        </w:tc>
        <w:tc>
          <w:tcPr>
            <w:tcW w:w="5133" w:type="dxa"/>
            <w:tcBorders>
              <w:top w:val="nil"/>
              <w:left w:val="nil"/>
              <w:bottom w:val="nil"/>
              <w:right w:val="nil"/>
            </w:tcBorders>
            <w:shd w:val="clear" w:color="auto" w:fill="auto"/>
            <w:noWrap/>
            <w:vAlign w:val="bottom"/>
            <w:hideMark/>
          </w:tcPr>
          <w:p w14:paraId="41046BA5"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GRG EMPREENDIMENTOS IMOBILIARIOS E PARTICIPACOES LTDA</w:t>
            </w:r>
          </w:p>
        </w:tc>
        <w:tc>
          <w:tcPr>
            <w:tcW w:w="1842" w:type="dxa"/>
            <w:tcBorders>
              <w:top w:val="nil"/>
              <w:left w:val="nil"/>
              <w:bottom w:val="nil"/>
              <w:right w:val="nil"/>
            </w:tcBorders>
            <w:shd w:val="clear" w:color="auto" w:fill="auto"/>
            <w:noWrap/>
            <w:vAlign w:val="center"/>
            <w:hideMark/>
          </w:tcPr>
          <w:p w14:paraId="61A26B49"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 xml:space="preserve">          14.694.227,94 </w:t>
            </w:r>
          </w:p>
        </w:tc>
        <w:tc>
          <w:tcPr>
            <w:tcW w:w="853" w:type="dxa"/>
            <w:tcBorders>
              <w:top w:val="nil"/>
              <w:left w:val="nil"/>
              <w:bottom w:val="nil"/>
              <w:right w:val="nil"/>
            </w:tcBorders>
            <w:shd w:val="clear" w:color="auto" w:fill="auto"/>
            <w:noWrap/>
            <w:vAlign w:val="center"/>
            <w:hideMark/>
          </w:tcPr>
          <w:p w14:paraId="2EFAC143" w14:textId="2C47F80B" w:rsidR="000C41E9" w:rsidRPr="009D39A8" w:rsidRDefault="000C41E9" w:rsidP="008D1358">
            <w:pPr>
              <w:jc w:val="right"/>
              <w:rPr>
                <w:rFonts w:asciiTheme="majorHAnsi" w:hAnsiTheme="majorHAnsi" w:cstheme="majorHAnsi"/>
                <w:sz w:val="20"/>
                <w:szCs w:val="20"/>
              </w:rPr>
            </w:pPr>
            <w:r w:rsidRPr="009D39A8">
              <w:rPr>
                <w:rFonts w:asciiTheme="majorHAnsi" w:hAnsiTheme="majorHAnsi" w:cstheme="majorHAnsi"/>
                <w:sz w:val="20"/>
                <w:szCs w:val="20"/>
              </w:rPr>
              <w:t>7,49</w:t>
            </w:r>
          </w:p>
        </w:tc>
      </w:tr>
      <w:tr w:rsidR="000C41E9" w:rsidRPr="009D39A8" w14:paraId="178FC381" w14:textId="77777777" w:rsidTr="003D109F">
        <w:trPr>
          <w:trHeight w:val="255"/>
        </w:trPr>
        <w:tc>
          <w:tcPr>
            <w:tcW w:w="1813" w:type="dxa"/>
            <w:tcBorders>
              <w:top w:val="nil"/>
              <w:left w:val="nil"/>
              <w:bottom w:val="nil"/>
              <w:right w:val="nil"/>
            </w:tcBorders>
            <w:shd w:val="clear" w:color="000000" w:fill="D9D9D9"/>
            <w:noWrap/>
            <w:vAlign w:val="bottom"/>
            <w:hideMark/>
          </w:tcPr>
          <w:p w14:paraId="590E653B"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45.242.898/0001-42</w:t>
            </w:r>
          </w:p>
        </w:tc>
        <w:tc>
          <w:tcPr>
            <w:tcW w:w="5133" w:type="dxa"/>
            <w:tcBorders>
              <w:top w:val="nil"/>
              <w:left w:val="nil"/>
              <w:bottom w:val="nil"/>
              <w:right w:val="nil"/>
            </w:tcBorders>
            <w:shd w:val="clear" w:color="000000" w:fill="D9D9D9"/>
            <w:noWrap/>
            <w:vAlign w:val="bottom"/>
            <w:hideMark/>
          </w:tcPr>
          <w:p w14:paraId="184E5B15"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MEREB S/A EMPREENDIMENTOS E PARTICIPACOES</w:t>
            </w:r>
          </w:p>
        </w:tc>
        <w:tc>
          <w:tcPr>
            <w:tcW w:w="1842" w:type="dxa"/>
            <w:tcBorders>
              <w:top w:val="nil"/>
              <w:left w:val="nil"/>
              <w:bottom w:val="nil"/>
              <w:right w:val="nil"/>
            </w:tcBorders>
            <w:shd w:val="clear" w:color="000000" w:fill="D9D9D9"/>
            <w:noWrap/>
            <w:vAlign w:val="center"/>
            <w:hideMark/>
          </w:tcPr>
          <w:p w14:paraId="1108F585"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 xml:space="preserve">          14.411.016,07 </w:t>
            </w:r>
          </w:p>
        </w:tc>
        <w:tc>
          <w:tcPr>
            <w:tcW w:w="853" w:type="dxa"/>
            <w:tcBorders>
              <w:top w:val="nil"/>
              <w:left w:val="nil"/>
              <w:bottom w:val="nil"/>
              <w:right w:val="nil"/>
            </w:tcBorders>
            <w:shd w:val="clear" w:color="000000" w:fill="D9D9D9"/>
            <w:noWrap/>
            <w:vAlign w:val="center"/>
            <w:hideMark/>
          </w:tcPr>
          <w:p w14:paraId="1FBFAE55" w14:textId="677C4CBF" w:rsidR="000C41E9" w:rsidRPr="009D39A8" w:rsidRDefault="000C41E9" w:rsidP="008D1358">
            <w:pPr>
              <w:jc w:val="right"/>
              <w:rPr>
                <w:rFonts w:asciiTheme="majorHAnsi" w:hAnsiTheme="majorHAnsi" w:cstheme="majorHAnsi"/>
                <w:sz w:val="20"/>
                <w:szCs w:val="20"/>
              </w:rPr>
            </w:pPr>
            <w:r w:rsidRPr="009D39A8">
              <w:rPr>
                <w:rFonts w:asciiTheme="majorHAnsi" w:hAnsiTheme="majorHAnsi" w:cstheme="majorHAnsi"/>
                <w:sz w:val="20"/>
                <w:szCs w:val="20"/>
              </w:rPr>
              <w:t>7,34</w:t>
            </w:r>
          </w:p>
        </w:tc>
      </w:tr>
      <w:tr w:rsidR="000C41E9" w:rsidRPr="009D39A8" w14:paraId="5D794211" w14:textId="77777777" w:rsidTr="003D109F">
        <w:trPr>
          <w:trHeight w:val="255"/>
        </w:trPr>
        <w:tc>
          <w:tcPr>
            <w:tcW w:w="1813" w:type="dxa"/>
            <w:tcBorders>
              <w:top w:val="nil"/>
              <w:left w:val="nil"/>
              <w:bottom w:val="nil"/>
              <w:right w:val="nil"/>
            </w:tcBorders>
            <w:shd w:val="clear" w:color="auto" w:fill="auto"/>
            <w:noWrap/>
            <w:vAlign w:val="bottom"/>
            <w:hideMark/>
          </w:tcPr>
          <w:p w14:paraId="014BF06D"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01.987.230/0001-59</w:t>
            </w:r>
          </w:p>
        </w:tc>
        <w:tc>
          <w:tcPr>
            <w:tcW w:w="5133" w:type="dxa"/>
            <w:tcBorders>
              <w:top w:val="nil"/>
              <w:left w:val="nil"/>
              <w:bottom w:val="nil"/>
              <w:right w:val="nil"/>
            </w:tcBorders>
            <w:shd w:val="clear" w:color="auto" w:fill="auto"/>
            <w:noWrap/>
            <w:vAlign w:val="bottom"/>
            <w:hideMark/>
          </w:tcPr>
          <w:p w14:paraId="595340CA"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PARTAGE EMPREENDIMENTOS E PARTICIPACOES S.A.</w:t>
            </w:r>
          </w:p>
        </w:tc>
        <w:tc>
          <w:tcPr>
            <w:tcW w:w="1842" w:type="dxa"/>
            <w:tcBorders>
              <w:top w:val="nil"/>
              <w:left w:val="nil"/>
              <w:bottom w:val="nil"/>
              <w:right w:val="nil"/>
            </w:tcBorders>
            <w:shd w:val="clear" w:color="auto" w:fill="auto"/>
            <w:noWrap/>
            <w:vAlign w:val="center"/>
            <w:hideMark/>
          </w:tcPr>
          <w:p w14:paraId="69E97241"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 xml:space="preserve">          11.421.875,41 </w:t>
            </w:r>
          </w:p>
        </w:tc>
        <w:tc>
          <w:tcPr>
            <w:tcW w:w="853" w:type="dxa"/>
            <w:tcBorders>
              <w:top w:val="nil"/>
              <w:left w:val="nil"/>
              <w:bottom w:val="nil"/>
              <w:right w:val="nil"/>
            </w:tcBorders>
            <w:shd w:val="clear" w:color="auto" w:fill="auto"/>
            <w:noWrap/>
            <w:vAlign w:val="center"/>
            <w:hideMark/>
          </w:tcPr>
          <w:p w14:paraId="3BD109FF" w14:textId="192725D0" w:rsidR="000C41E9" w:rsidRPr="009D39A8" w:rsidRDefault="000C41E9" w:rsidP="008D1358">
            <w:pPr>
              <w:jc w:val="right"/>
              <w:rPr>
                <w:rFonts w:asciiTheme="majorHAnsi" w:hAnsiTheme="majorHAnsi" w:cstheme="majorHAnsi"/>
                <w:sz w:val="20"/>
                <w:szCs w:val="20"/>
              </w:rPr>
            </w:pPr>
            <w:r w:rsidRPr="009D39A8">
              <w:rPr>
                <w:rFonts w:asciiTheme="majorHAnsi" w:hAnsiTheme="majorHAnsi" w:cstheme="majorHAnsi"/>
                <w:sz w:val="20"/>
                <w:szCs w:val="20"/>
              </w:rPr>
              <w:t>5,82</w:t>
            </w:r>
          </w:p>
        </w:tc>
      </w:tr>
      <w:tr w:rsidR="000C41E9" w:rsidRPr="009D39A8" w14:paraId="54EBFE2E" w14:textId="77777777" w:rsidTr="003D109F">
        <w:trPr>
          <w:trHeight w:val="255"/>
        </w:trPr>
        <w:tc>
          <w:tcPr>
            <w:tcW w:w="1813" w:type="dxa"/>
            <w:tcBorders>
              <w:top w:val="nil"/>
              <w:left w:val="nil"/>
              <w:bottom w:val="nil"/>
              <w:right w:val="nil"/>
            </w:tcBorders>
            <w:shd w:val="clear" w:color="000000" w:fill="D9D9D9"/>
            <w:noWrap/>
            <w:vAlign w:val="bottom"/>
            <w:hideMark/>
          </w:tcPr>
          <w:p w14:paraId="0FE87C7E"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51.209.831/0001-09</w:t>
            </w:r>
          </w:p>
        </w:tc>
        <w:tc>
          <w:tcPr>
            <w:tcW w:w="5133" w:type="dxa"/>
            <w:tcBorders>
              <w:top w:val="nil"/>
              <w:left w:val="nil"/>
              <w:bottom w:val="nil"/>
              <w:right w:val="nil"/>
            </w:tcBorders>
            <w:shd w:val="clear" w:color="000000" w:fill="D9D9D9"/>
            <w:noWrap/>
            <w:vAlign w:val="bottom"/>
            <w:hideMark/>
          </w:tcPr>
          <w:p w14:paraId="64FC99FB"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VIVICON LOCACOES E PARTICIPACOES S/A</w:t>
            </w:r>
          </w:p>
        </w:tc>
        <w:tc>
          <w:tcPr>
            <w:tcW w:w="1842" w:type="dxa"/>
            <w:tcBorders>
              <w:top w:val="nil"/>
              <w:left w:val="nil"/>
              <w:bottom w:val="nil"/>
              <w:right w:val="nil"/>
            </w:tcBorders>
            <w:shd w:val="clear" w:color="000000" w:fill="D9D9D9"/>
            <w:noWrap/>
            <w:vAlign w:val="center"/>
            <w:hideMark/>
          </w:tcPr>
          <w:p w14:paraId="49AC1277"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 xml:space="preserve">          10.642.790,52 </w:t>
            </w:r>
          </w:p>
        </w:tc>
        <w:tc>
          <w:tcPr>
            <w:tcW w:w="853" w:type="dxa"/>
            <w:tcBorders>
              <w:top w:val="nil"/>
              <w:left w:val="nil"/>
              <w:bottom w:val="nil"/>
              <w:right w:val="nil"/>
            </w:tcBorders>
            <w:shd w:val="clear" w:color="000000" w:fill="D9D9D9"/>
            <w:noWrap/>
            <w:vAlign w:val="center"/>
            <w:hideMark/>
          </w:tcPr>
          <w:p w14:paraId="694D48BA" w14:textId="398D28E6" w:rsidR="000C41E9" w:rsidRPr="009D39A8" w:rsidRDefault="000C41E9" w:rsidP="008D1358">
            <w:pPr>
              <w:jc w:val="right"/>
              <w:rPr>
                <w:rFonts w:asciiTheme="majorHAnsi" w:hAnsiTheme="majorHAnsi" w:cstheme="majorHAnsi"/>
                <w:sz w:val="20"/>
                <w:szCs w:val="20"/>
              </w:rPr>
            </w:pPr>
            <w:r w:rsidRPr="009D39A8">
              <w:rPr>
                <w:rFonts w:asciiTheme="majorHAnsi" w:hAnsiTheme="majorHAnsi" w:cstheme="majorHAnsi"/>
                <w:sz w:val="20"/>
                <w:szCs w:val="20"/>
              </w:rPr>
              <w:t>5,42</w:t>
            </w:r>
          </w:p>
        </w:tc>
      </w:tr>
      <w:tr w:rsidR="000C41E9" w:rsidRPr="009D39A8" w14:paraId="1B4D852E" w14:textId="77777777" w:rsidTr="003D109F">
        <w:trPr>
          <w:trHeight w:val="255"/>
        </w:trPr>
        <w:tc>
          <w:tcPr>
            <w:tcW w:w="1813" w:type="dxa"/>
            <w:tcBorders>
              <w:top w:val="nil"/>
              <w:left w:val="nil"/>
              <w:bottom w:val="nil"/>
              <w:right w:val="nil"/>
            </w:tcBorders>
            <w:shd w:val="clear" w:color="auto" w:fill="auto"/>
            <w:noWrap/>
            <w:vAlign w:val="center"/>
            <w:hideMark/>
          </w:tcPr>
          <w:p w14:paraId="7C831927"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05.969.091/0001-91</w:t>
            </w:r>
          </w:p>
        </w:tc>
        <w:tc>
          <w:tcPr>
            <w:tcW w:w="5133" w:type="dxa"/>
            <w:tcBorders>
              <w:top w:val="nil"/>
              <w:left w:val="nil"/>
              <w:bottom w:val="nil"/>
              <w:right w:val="nil"/>
            </w:tcBorders>
            <w:shd w:val="clear" w:color="auto" w:fill="auto"/>
            <w:noWrap/>
            <w:vAlign w:val="center"/>
            <w:hideMark/>
          </w:tcPr>
          <w:p w14:paraId="4C68E354"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MAIN ESTATE EMPREENDIMENTOS IMOBILIARIOS E PARTICIPACOES</w:t>
            </w:r>
          </w:p>
        </w:tc>
        <w:tc>
          <w:tcPr>
            <w:tcW w:w="1842" w:type="dxa"/>
            <w:tcBorders>
              <w:top w:val="nil"/>
              <w:left w:val="nil"/>
              <w:bottom w:val="nil"/>
              <w:right w:val="nil"/>
            </w:tcBorders>
            <w:shd w:val="clear" w:color="auto" w:fill="auto"/>
            <w:noWrap/>
            <w:vAlign w:val="center"/>
            <w:hideMark/>
          </w:tcPr>
          <w:p w14:paraId="6EE5F896"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 xml:space="preserve">            6.110.779,77 </w:t>
            </w:r>
          </w:p>
        </w:tc>
        <w:tc>
          <w:tcPr>
            <w:tcW w:w="853" w:type="dxa"/>
            <w:tcBorders>
              <w:top w:val="nil"/>
              <w:left w:val="nil"/>
              <w:bottom w:val="nil"/>
              <w:right w:val="nil"/>
            </w:tcBorders>
            <w:shd w:val="clear" w:color="auto" w:fill="auto"/>
            <w:noWrap/>
            <w:vAlign w:val="center"/>
            <w:hideMark/>
          </w:tcPr>
          <w:p w14:paraId="077E81FD" w14:textId="36488F1A" w:rsidR="000C41E9" w:rsidRPr="009D39A8" w:rsidRDefault="000C41E9" w:rsidP="008D1358">
            <w:pPr>
              <w:jc w:val="right"/>
              <w:rPr>
                <w:rFonts w:asciiTheme="majorHAnsi" w:hAnsiTheme="majorHAnsi" w:cstheme="majorHAnsi"/>
                <w:sz w:val="20"/>
                <w:szCs w:val="20"/>
              </w:rPr>
            </w:pPr>
            <w:r w:rsidRPr="009D39A8">
              <w:rPr>
                <w:rFonts w:asciiTheme="majorHAnsi" w:hAnsiTheme="majorHAnsi" w:cstheme="majorHAnsi"/>
                <w:sz w:val="20"/>
                <w:szCs w:val="20"/>
              </w:rPr>
              <w:t>3,11</w:t>
            </w:r>
          </w:p>
        </w:tc>
      </w:tr>
      <w:tr w:rsidR="000C41E9" w:rsidRPr="009D39A8" w14:paraId="15C69930" w14:textId="77777777" w:rsidTr="003D109F">
        <w:trPr>
          <w:trHeight w:val="255"/>
        </w:trPr>
        <w:tc>
          <w:tcPr>
            <w:tcW w:w="1813" w:type="dxa"/>
            <w:tcBorders>
              <w:top w:val="nil"/>
              <w:left w:val="nil"/>
              <w:bottom w:val="nil"/>
              <w:right w:val="nil"/>
            </w:tcBorders>
            <w:shd w:val="clear" w:color="000000" w:fill="D9D9D9"/>
            <w:noWrap/>
            <w:vAlign w:val="bottom"/>
            <w:hideMark/>
          </w:tcPr>
          <w:p w14:paraId="07FAE704"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07.175.272/0001-71</w:t>
            </w:r>
          </w:p>
        </w:tc>
        <w:tc>
          <w:tcPr>
            <w:tcW w:w="5133" w:type="dxa"/>
            <w:tcBorders>
              <w:top w:val="nil"/>
              <w:left w:val="nil"/>
              <w:bottom w:val="nil"/>
              <w:right w:val="nil"/>
            </w:tcBorders>
            <w:shd w:val="clear" w:color="000000" w:fill="D9D9D9"/>
            <w:noWrap/>
            <w:vAlign w:val="bottom"/>
            <w:hideMark/>
          </w:tcPr>
          <w:p w14:paraId="3F7D4BDC"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CONDOMINIO MILLENIUM BUSINESS CENTER</w:t>
            </w:r>
          </w:p>
        </w:tc>
        <w:tc>
          <w:tcPr>
            <w:tcW w:w="1842" w:type="dxa"/>
            <w:tcBorders>
              <w:top w:val="nil"/>
              <w:left w:val="nil"/>
              <w:bottom w:val="nil"/>
              <w:right w:val="nil"/>
            </w:tcBorders>
            <w:shd w:val="clear" w:color="000000" w:fill="D9D9D9"/>
            <w:noWrap/>
            <w:vAlign w:val="center"/>
            <w:hideMark/>
          </w:tcPr>
          <w:p w14:paraId="44D414BB"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 xml:space="preserve">            4.021.411,20 </w:t>
            </w:r>
          </w:p>
        </w:tc>
        <w:tc>
          <w:tcPr>
            <w:tcW w:w="853" w:type="dxa"/>
            <w:tcBorders>
              <w:top w:val="nil"/>
              <w:left w:val="nil"/>
              <w:bottom w:val="nil"/>
              <w:right w:val="nil"/>
            </w:tcBorders>
            <w:shd w:val="clear" w:color="000000" w:fill="D9D9D9"/>
            <w:noWrap/>
            <w:vAlign w:val="center"/>
            <w:hideMark/>
          </w:tcPr>
          <w:p w14:paraId="172C33A9" w14:textId="5D50F107" w:rsidR="000C41E9" w:rsidRPr="009D39A8" w:rsidRDefault="000C41E9" w:rsidP="008D1358">
            <w:pPr>
              <w:jc w:val="right"/>
              <w:rPr>
                <w:rFonts w:asciiTheme="majorHAnsi" w:hAnsiTheme="majorHAnsi" w:cstheme="majorHAnsi"/>
                <w:sz w:val="20"/>
                <w:szCs w:val="20"/>
              </w:rPr>
            </w:pPr>
            <w:r w:rsidRPr="009D39A8">
              <w:rPr>
                <w:rFonts w:asciiTheme="majorHAnsi" w:hAnsiTheme="majorHAnsi" w:cstheme="majorHAnsi"/>
                <w:sz w:val="20"/>
                <w:szCs w:val="20"/>
              </w:rPr>
              <w:t>2,05</w:t>
            </w:r>
          </w:p>
        </w:tc>
      </w:tr>
      <w:tr w:rsidR="000C41E9" w:rsidRPr="009D39A8" w14:paraId="46C1E37A" w14:textId="77777777" w:rsidTr="003D109F">
        <w:trPr>
          <w:trHeight w:val="255"/>
        </w:trPr>
        <w:tc>
          <w:tcPr>
            <w:tcW w:w="6946" w:type="dxa"/>
            <w:gridSpan w:val="2"/>
            <w:tcBorders>
              <w:top w:val="nil"/>
              <w:left w:val="nil"/>
              <w:right w:val="nil"/>
            </w:tcBorders>
            <w:shd w:val="clear" w:color="auto" w:fill="auto"/>
            <w:noWrap/>
            <w:vAlign w:val="bottom"/>
            <w:hideMark/>
          </w:tcPr>
          <w:p w14:paraId="7EEF8227"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DEMAIS LOCATÁRIOS (35)</w:t>
            </w:r>
          </w:p>
        </w:tc>
        <w:tc>
          <w:tcPr>
            <w:tcW w:w="1842" w:type="dxa"/>
            <w:tcBorders>
              <w:top w:val="nil"/>
              <w:left w:val="nil"/>
              <w:right w:val="nil"/>
            </w:tcBorders>
            <w:shd w:val="clear" w:color="auto" w:fill="auto"/>
            <w:noWrap/>
            <w:vAlign w:val="center"/>
            <w:hideMark/>
          </w:tcPr>
          <w:p w14:paraId="45610974"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 xml:space="preserve">          43.071.466,12 </w:t>
            </w:r>
          </w:p>
        </w:tc>
        <w:tc>
          <w:tcPr>
            <w:tcW w:w="853" w:type="dxa"/>
            <w:tcBorders>
              <w:top w:val="nil"/>
              <w:left w:val="nil"/>
              <w:right w:val="nil"/>
            </w:tcBorders>
            <w:shd w:val="clear" w:color="auto" w:fill="auto"/>
            <w:noWrap/>
            <w:vAlign w:val="center"/>
            <w:hideMark/>
          </w:tcPr>
          <w:p w14:paraId="36B48793" w14:textId="7991A8B9" w:rsidR="000C41E9" w:rsidRPr="009D39A8" w:rsidRDefault="000C41E9" w:rsidP="008D1358">
            <w:pPr>
              <w:jc w:val="right"/>
              <w:rPr>
                <w:rFonts w:asciiTheme="majorHAnsi" w:hAnsiTheme="majorHAnsi" w:cstheme="majorHAnsi"/>
                <w:sz w:val="20"/>
                <w:szCs w:val="20"/>
              </w:rPr>
            </w:pPr>
            <w:r w:rsidRPr="009D39A8">
              <w:rPr>
                <w:rFonts w:asciiTheme="majorHAnsi" w:hAnsiTheme="majorHAnsi" w:cstheme="majorHAnsi"/>
                <w:sz w:val="20"/>
                <w:szCs w:val="20"/>
              </w:rPr>
              <w:t>21,95</w:t>
            </w:r>
          </w:p>
        </w:tc>
      </w:tr>
      <w:tr w:rsidR="000C41E9" w:rsidRPr="009D39A8" w14:paraId="59F0B124" w14:textId="77777777" w:rsidTr="003D109F">
        <w:trPr>
          <w:trHeight w:val="255"/>
        </w:trPr>
        <w:tc>
          <w:tcPr>
            <w:tcW w:w="6946" w:type="dxa"/>
            <w:gridSpan w:val="2"/>
            <w:tcBorders>
              <w:top w:val="nil"/>
              <w:left w:val="nil"/>
              <w:bottom w:val="nil"/>
              <w:right w:val="nil"/>
            </w:tcBorders>
            <w:shd w:val="clear" w:color="000000" w:fill="44546A" w:themeFill="text2"/>
            <w:noWrap/>
            <w:vAlign w:val="bottom"/>
            <w:hideMark/>
          </w:tcPr>
          <w:p w14:paraId="17408754" w14:textId="77777777" w:rsidR="000C41E9" w:rsidRPr="00420873" w:rsidRDefault="000C41E9" w:rsidP="00BC60F3">
            <w:pPr>
              <w:rPr>
                <w:rFonts w:asciiTheme="majorHAnsi" w:hAnsiTheme="majorHAnsi" w:cstheme="majorHAnsi"/>
                <w:b/>
                <w:bCs/>
                <w:color w:val="FFFFFF" w:themeColor="background1"/>
                <w:sz w:val="20"/>
                <w:szCs w:val="20"/>
              </w:rPr>
            </w:pPr>
            <w:r w:rsidRPr="00420873">
              <w:rPr>
                <w:rFonts w:asciiTheme="majorHAnsi" w:hAnsiTheme="majorHAnsi" w:cstheme="majorHAnsi"/>
                <w:b/>
                <w:bCs/>
                <w:color w:val="FFFFFF" w:themeColor="background1"/>
                <w:sz w:val="20"/>
                <w:szCs w:val="20"/>
              </w:rPr>
              <w:t>TOTAL</w:t>
            </w:r>
          </w:p>
        </w:tc>
        <w:tc>
          <w:tcPr>
            <w:tcW w:w="1842" w:type="dxa"/>
            <w:tcBorders>
              <w:top w:val="nil"/>
              <w:left w:val="nil"/>
              <w:bottom w:val="nil"/>
              <w:right w:val="nil"/>
            </w:tcBorders>
            <w:shd w:val="clear" w:color="000000" w:fill="44546A" w:themeFill="text2"/>
            <w:noWrap/>
            <w:vAlign w:val="center"/>
            <w:hideMark/>
          </w:tcPr>
          <w:p w14:paraId="21946A59" w14:textId="77777777" w:rsidR="000C41E9" w:rsidRPr="00420873" w:rsidRDefault="000C41E9" w:rsidP="00BC60F3">
            <w:pPr>
              <w:rPr>
                <w:rFonts w:asciiTheme="majorHAnsi" w:hAnsiTheme="majorHAnsi" w:cstheme="majorHAnsi"/>
                <w:b/>
                <w:bCs/>
                <w:color w:val="FFFFFF" w:themeColor="background1"/>
                <w:sz w:val="20"/>
                <w:szCs w:val="20"/>
              </w:rPr>
            </w:pPr>
            <w:r w:rsidRPr="00420873">
              <w:rPr>
                <w:rFonts w:asciiTheme="majorHAnsi" w:hAnsiTheme="majorHAnsi" w:cstheme="majorHAnsi"/>
                <w:b/>
                <w:bCs/>
                <w:color w:val="FFFFFF" w:themeColor="background1"/>
                <w:sz w:val="20"/>
                <w:szCs w:val="20"/>
              </w:rPr>
              <w:t xml:space="preserve">  196.221.498,23 </w:t>
            </w:r>
          </w:p>
        </w:tc>
        <w:tc>
          <w:tcPr>
            <w:tcW w:w="853" w:type="dxa"/>
            <w:tcBorders>
              <w:top w:val="nil"/>
              <w:left w:val="nil"/>
              <w:bottom w:val="nil"/>
              <w:right w:val="nil"/>
            </w:tcBorders>
            <w:shd w:val="clear" w:color="000000" w:fill="44546A" w:themeFill="text2"/>
            <w:noWrap/>
            <w:vAlign w:val="center"/>
            <w:hideMark/>
          </w:tcPr>
          <w:p w14:paraId="55C0A116" w14:textId="024108F8" w:rsidR="000C41E9" w:rsidRPr="00420873" w:rsidRDefault="000C41E9" w:rsidP="008D1358">
            <w:pPr>
              <w:jc w:val="right"/>
              <w:rPr>
                <w:rFonts w:asciiTheme="majorHAnsi" w:hAnsiTheme="majorHAnsi" w:cstheme="majorHAnsi"/>
                <w:b/>
                <w:bCs/>
                <w:color w:val="FFFFFF" w:themeColor="background1"/>
                <w:sz w:val="20"/>
                <w:szCs w:val="20"/>
              </w:rPr>
            </w:pPr>
            <w:r w:rsidRPr="00420873">
              <w:rPr>
                <w:rFonts w:asciiTheme="majorHAnsi" w:hAnsiTheme="majorHAnsi" w:cstheme="majorHAnsi"/>
                <w:b/>
                <w:bCs/>
                <w:color w:val="FFFFFF" w:themeColor="background1"/>
                <w:sz w:val="20"/>
                <w:szCs w:val="20"/>
              </w:rPr>
              <w:t>100,00</w:t>
            </w:r>
          </w:p>
        </w:tc>
      </w:tr>
    </w:tbl>
    <w:p w14:paraId="01C89E5B" w14:textId="64A626A9" w:rsidR="000C41E9" w:rsidRPr="009D39A8" w:rsidRDefault="00356250" w:rsidP="000C41E9">
      <w:pPr>
        <w:jc w:val="both"/>
        <w:rPr>
          <w:rFonts w:asciiTheme="majorHAnsi" w:hAnsiTheme="majorHAnsi" w:cstheme="majorHAnsi"/>
          <w:sz w:val="20"/>
          <w:szCs w:val="20"/>
        </w:rPr>
      </w:pPr>
      <w:r w:rsidRPr="009D39A8">
        <w:rPr>
          <w:rFonts w:asciiTheme="majorHAnsi" w:hAnsiTheme="majorHAnsi" w:cstheme="majorHAnsi"/>
          <w:sz w:val="20"/>
          <w:szCs w:val="20"/>
        </w:rPr>
        <w:t xml:space="preserve">Fonte: </w:t>
      </w:r>
      <w:proofErr w:type="spellStart"/>
      <w:r w:rsidRPr="009D39A8">
        <w:rPr>
          <w:rFonts w:asciiTheme="majorHAnsi" w:hAnsiTheme="majorHAnsi" w:cstheme="majorHAnsi"/>
          <w:sz w:val="20"/>
          <w:szCs w:val="20"/>
        </w:rPr>
        <w:t>Siafi</w:t>
      </w:r>
      <w:proofErr w:type="spellEnd"/>
      <w:r w:rsidRPr="009D39A8">
        <w:rPr>
          <w:rFonts w:asciiTheme="majorHAnsi" w:hAnsiTheme="majorHAnsi" w:cstheme="majorHAnsi"/>
          <w:sz w:val="20"/>
          <w:szCs w:val="20"/>
        </w:rPr>
        <w:t xml:space="preserve"> 2019</w:t>
      </w:r>
    </w:p>
    <w:p w14:paraId="086FA83C" w14:textId="0831CBA7" w:rsidR="000C41E9" w:rsidRDefault="000C41E9" w:rsidP="000C41E9">
      <w:pPr>
        <w:jc w:val="both"/>
        <w:rPr>
          <w:rFonts w:asciiTheme="majorHAnsi" w:hAnsiTheme="majorHAnsi" w:cstheme="majorHAnsi"/>
        </w:rPr>
      </w:pPr>
    </w:p>
    <w:p w14:paraId="795E782B" w14:textId="2D0A32C1" w:rsidR="004E459A" w:rsidRDefault="004E459A" w:rsidP="000C41E9">
      <w:pPr>
        <w:jc w:val="both"/>
        <w:rPr>
          <w:rFonts w:asciiTheme="majorHAnsi" w:hAnsiTheme="majorHAnsi" w:cstheme="majorHAnsi"/>
        </w:rPr>
      </w:pPr>
    </w:p>
    <w:p w14:paraId="7B49E217" w14:textId="77777777" w:rsidR="004E459A" w:rsidRPr="009D39A8" w:rsidRDefault="004E459A" w:rsidP="000C41E9">
      <w:pPr>
        <w:jc w:val="both"/>
        <w:rPr>
          <w:rFonts w:asciiTheme="majorHAnsi" w:hAnsiTheme="majorHAnsi" w:cstheme="majorHAnsi"/>
        </w:rPr>
      </w:pPr>
    </w:p>
    <w:tbl>
      <w:tblPr>
        <w:tblW w:w="9618" w:type="dxa"/>
        <w:tblCellMar>
          <w:left w:w="70" w:type="dxa"/>
          <w:right w:w="70" w:type="dxa"/>
        </w:tblCellMar>
        <w:tblLook w:val="04A0" w:firstRow="1" w:lastRow="0" w:firstColumn="1" w:lastColumn="0" w:noHBand="0" w:noVBand="1"/>
      </w:tblPr>
      <w:tblGrid>
        <w:gridCol w:w="1989"/>
        <w:gridCol w:w="4815"/>
        <w:gridCol w:w="1966"/>
        <w:gridCol w:w="848"/>
      </w:tblGrid>
      <w:tr w:rsidR="000C41E9" w:rsidRPr="009D39A8" w14:paraId="223B279D" w14:textId="77777777" w:rsidTr="003F5F4C">
        <w:trPr>
          <w:trHeight w:val="255"/>
        </w:trPr>
        <w:tc>
          <w:tcPr>
            <w:tcW w:w="9618" w:type="dxa"/>
            <w:gridSpan w:val="4"/>
            <w:tcBorders>
              <w:top w:val="nil"/>
              <w:left w:val="nil"/>
              <w:right w:val="nil"/>
            </w:tcBorders>
            <w:shd w:val="clear" w:color="000000" w:fill="9BC2E6"/>
            <w:noWrap/>
            <w:vAlign w:val="bottom"/>
            <w:hideMark/>
          </w:tcPr>
          <w:p w14:paraId="0E6DB811" w14:textId="4235F11D" w:rsidR="000C41E9" w:rsidRPr="009D39A8" w:rsidRDefault="00356250" w:rsidP="00BC60F3">
            <w:pPr>
              <w:jc w:val="center"/>
              <w:rPr>
                <w:rFonts w:asciiTheme="majorHAnsi" w:hAnsiTheme="majorHAnsi" w:cstheme="majorHAnsi"/>
                <w:b/>
                <w:bCs/>
                <w:sz w:val="20"/>
                <w:szCs w:val="20"/>
              </w:rPr>
            </w:pPr>
            <w:r w:rsidRPr="009D39A8">
              <w:rPr>
                <w:rFonts w:asciiTheme="majorHAnsi" w:hAnsiTheme="majorHAnsi" w:cstheme="majorHAnsi"/>
                <w:b/>
                <w:bCs/>
                <w:sz w:val="20"/>
                <w:szCs w:val="20"/>
              </w:rPr>
              <w:t xml:space="preserve">TABELA 14 – CONTRATOS A EXECUTAR - </w:t>
            </w:r>
            <w:r w:rsidR="000C41E9" w:rsidRPr="009D39A8">
              <w:rPr>
                <w:rFonts w:asciiTheme="majorHAnsi" w:hAnsiTheme="majorHAnsi" w:cstheme="majorHAnsi"/>
                <w:b/>
                <w:bCs/>
                <w:sz w:val="20"/>
                <w:szCs w:val="20"/>
              </w:rPr>
              <w:t>FORNECIMENTO DE BENS</w:t>
            </w:r>
            <w:r w:rsidRPr="009D39A8">
              <w:rPr>
                <w:rFonts w:asciiTheme="majorHAnsi" w:hAnsiTheme="majorHAnsi" w:cstheme="majorHAnsi"/>
                <w:b/>
                <w:bCs/>
                <w:sz w:val="20"/>
                <w:szCs w:val="20"/>
              </w:rPr>
              <w:t xml:space="preserve"> – EM R$ 1,00</w:t>
            </w:r>
          </w:p>
        </w:tc>
      </w:tr>
      <w:tr w:rsidR="000C41E9" w:rsidRPr="009D39A8" w14:paraId="2B0A098E" w14:textId="77777777" w:rsidTr="003F5F4C">
        <w:trPr>
          <w:trHeight w:val="255"/>
        </w:trPr>
        <w:tc>
          <w:tcPr>
            <w:tcW w:w="1989" w:type="dxa"/>
            <w:tcBorders>
              <w:top w:val="nil"/>
              <w:left w:val="nil"/>
              <w:bottom w:val="nil"/>
              <w:right w:val="nil"/>
            </w:tcBorders>
            <w:shd w:val="clear" w:color="000000" w:fill="44546A" w:themeFill="text2"/>
            <w:noWrap/>
            <w:vAlign w:val="bottom"/>
            <w:hideMark/>
          </w:tcPr>
          <w:p w14:paraId="526B77CB" w14:textId="77777777" w:rsidR="000C41E9" w:rsidRPr="005211F6" w:rsidRDefault="000C41E9" w:rsidP="00BC60F3">
            <w:pPr>
              <w:rPr>
                <w:rFonts w:asciiTheme="majorHAnsi" w:hAnsiTheme="majorHAnsi" w:cstheme="majorHAnsi"/>
                <w:b/>
                <w:bCs/>
                <w:color w:val="FFFFFF" w:themeColor="background1"/>
                <w:sz w:val="20"/>
                <w:szCs w:val="20"/>
              </w:rPr>
            </w:pPr>
            <w:r w:rsidRPr="005211F6">
              <w:rPr>
                <w:rFonts w:asciiTheme="majorHAnsi" w:hAnsiTheme="majorHAnsi" w:cstheme="majorHAnsi"/>
                <w:b/>
                <w:bCs/>
                <w:color w:val="FFFFFF" w:themeColor="background1"/>
                <w:sz w:val="20"/>
                <w:szCs w:val="20"/>
              </w:rPr>
              <w:t>CNPJ</w:t>
            </w:r>
          </w:p>
        </w:tc>
        <w:tc>
          <w:tcPr>
            <w:tcW w:w="4815" w:type="dxa"/>
            <w:tcBorders>
              <w:top w:val="nil"/>
              <w:left w:val="nil"/>
              <w:bottom w:val="nil"/>
              <w:right w:val="nil"/>
            </w:tcBorders>
            <w:shd w:val="clear" w:color="000000" w:fill="44546A" w:themeFill="text2"/>
            <w:noWrap/>
            <w:vAlign w:val="bottom"/>
            <w:hideMark/>
          </w:tcPr>
          <w:p w14:paraId="7FDF84B4" w14:textId="77777777" w:rsidR="000C41E9" w:rsidRPr="005211F6" w:rsidRDefault="000C41E9" w:rsidP="00BC60F3">
            <w:pPr>
              <w:rPr>
                <w:rFonts w:asciiTheme="majorHAnsi" w:hAnsiTheme="majorHAnsi" w:cstheme="majorHAnsi"/>
                <w:b/>
                <w:bCs/>
                <w:color w:val="FFFFFF" w:themeColor="background1"/>
                <w:sz w:val="20"/>
                <w:szCs w:val="20"/>
              </w:rPr>
            </w:pPr>
            <w:r w:rsidRPr="005211F6">
              <w:rPr>
                <w:rFonts w:asciiTheme="majorHAnsi" w:hAnsiTheme="majorHAnsi" w:cstheme="majorHAnsi"/>
                <w:b/>
                <w:bCs/>
                <w:color w:val="FFFFFF" w:themeColor="background1"/>
                <w:sz w:val="20"/>
                <w:szCs w:val="20"/>
              </w:rPr>
              <w:t>Empresa</w:t>
            </w:r>
          </w:p>
        </w:tc>
        <w:tc>
          <w:tcPr>
            <w:tcW w:w="1966" w:type="dxa"/>
            <w:tcBorders>
              <w:top w:val="nil"/>
              <w:left w:val="nil"/>
              <w:bottom w:val="nil"/>
              <w:right w:val="nil"/>
            </w:tcBorders>
            <w:shd w:val="clear" w:color="000000" w:fill="44546A" w:themeFill="text2"/>
            <w:noWrap/>
            <w:vAlign w:val="center"/>
            <w:hideMark/>
          </w:tcPr>
          <w:p w14:paraId="3CF2E50D" w14:textId="77777777" w:rsidR="000C41E9" w:rsidRPr="005211F6" w:rsidRDefault="000C41E9" w:rsidP="00BC60F3">
            <w:pPr>
              <w:jc w:val="center"/>
              <w:rPr>
                <w:rFonts w:asciiTheme="majorHAnsi" w:hAnsiTheme="majorHAnsi" w:cstheme="majorHAnsi"/>
                <w:b/>
                <w:bCs/>
                <w:color w:val="FFFFFF" w:themeColor="background1"/>
                <w:sz w:val="20"/>
                <w:szCs w:val="20"/>
              </w:rPr>
            </w:pPr>
            <w:r w:rsidRPr="005211F6">
              <w:rPr>
                <w:rFonts w:asciiTheme="majorHAnsi" w:hAnsiTheme="majorHAnsi" w:cstheme="majorHAnsi"/>
                <w:b/>
                <w:bCs/>
                <w:color w:val="FFFFFF" w:themeColor="background1"/>
                <w:sz w:val="20"/>
                <w:szCs w:val="20"/>
              </w:rPr>
              <w:t>31/12/2019</w:t>
            </w:r>
          </w:p>
        </w:tc>
        <w:tc>
          <w:tcPr>
            <w:tcW w:w="845" w:type="dxa"/>
            <w:tcBorders>
              <w:top w:val="nil"/>
              <w:left w:val="nil"/>
              <w:bottom w:val="nil"/>
              <w:right w:val="nil"/>
            </w:tcBorders>
            <w:shd w:val="clear" w:color="000000" w:fill="44546A" w:themeFill="text2"/>
            <w:noWrap/>
            <w:vAlign w:val="center"/>
            <w:hideMark/>
          </w:tcPr>
          <w:p w14:paraId="4D4A00B5" w14:textId="77777777" w:rsidR="000C41E9" w:rsidRPr="005211F6" w:rsidRDefault="000C41E9" w:rsidP="00BC60F3">
            <w:pPr>
              <w:jc w:val="center"/>
              <w:rPr>
                <w:rFonts w:asciiTheme="majorHAnsi" w:hAnsiTheme="majorHAnsi" w:cstheme="majorHAnsi"/>
                <w:b/>
                <w:bCs/>
                <w:color w:val="FFFFFF" w:themeColor="background1"/>
                <w:sz w:val="20"/>
                <w:szCs w:val="20"/>
              </w:rPr>
            </w:pPr>
            <w:r w:rsidRPr="005211F6">
              <w:rPr>
                <w:rFonts w:asciiTheme="majorHAnsi" w:hAnsiTheme="majorHAnsi" w:cstheme="majorHAnsi"/>
                <w:b/>
                <w:bCs/>
                <w:color w:val="FFFFFF" w:themeColor="background1"/>
                <w:sz w:val="20"/>
                <w:szCs w:val="20"/>
              </w:rPr>
              <w:t>AV (%)</w:t>
            </w:r>
          </w:p>
        </w:tc>
      </w:tr>
      <w:tr w:rsidR="000C41E9" w:rsidRPr="009D39A8" w14:paraId="034C31AC" w14:textId="77777777" w:rsidTr="003F5F4C">
        <w:trPr>
          <w:trHeight w:val="255"/>
        </w:trPr>
        <w:tc>
          <w:tcPr>
            <w:tcW w:w="1989" w:type="dxa"/>
            <w:tcBorders>
              <w:top w:val="nil"/>
              <w:left w:val="nil"/>
              <w:bottom w:val="nil"/>
              <w:right w:val="nil"/>
            </w:tcBorders>
            <w:shd w:val="clear" w:color="auto" w:fill="auto"/>
            <w:noWrap/>
            <w:vAlign w:val="bottom"/>
            <w:hideMark/>
          </w:tcPr>
          <w:p w14:paraId="3B1D5258"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81.243.735/0019-77</w:t>
            </w:r>
          </w:p>
        </w:tc>
        <w:tc>
          <w:tcPr>
            <w:tcW w:w="4815" w:type="dxa"/>
            <w:tcBorders>
              <w:top w:val="nil"/>
              <w:left w:val="nil"/>
              <w:bottom w:val="nil"/>
              <w:right w:val="nil"/>
            </w:tcBorders>
            <w:shd w:val="clear" w:color="auto" w:fill="auto"/>
            <w:noWrap/>
            <w:vAlign w:val="bottom"/>
            <w:hideMark/>
          </w:tcPr>
          <w:p w14:paraId="6EECD7ED"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POSITIVO TECNOLOGIA S.A.</w:t>
            </w:r>
          </w:p>
        </w:tc>
        <w:tc>
          <w:tcPr>
            <w:tcW w:w="1966" w:type="dxa"/>
            <w:tcBorders>
              <w:top w:val="nil"/>
              <w:left w:val="nil"/>
              <w:bottom w:val="nil"/>
              <w:right w:val="nil"/>
            </w:tcBorders>
            <w:shd w:val="clear" w:color="auto" w:fill="auto"/>
            <w:noWrap/>
            <w:vAlign w:val="bottom"/>
            <w:hideMark/>
          </w:tcPr>
          <w:p w14:paraId="0F2496C3"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 xml:space="preserve">          24.513.018,75 </w:t>
            </w:r>
          </w:p>
        </w:tc>
        <w:tc>
          <w:tcPr>
            <w:tcW w:w="845" w:type="dxa"/>
            <w:tcBorders>
              <w:top w:val="nil"/>
              <w:left w:val="nil"/>
              <w:bottom w:val="nil"/>
              <w:right w:val="nil"/>
            </w:tcBorders>
            <w:shd w:val="clear" w:color="auto" w:fill="auto"/>
            <w:noWrap/>
            <w:vAlign w:val="bottom"/>
            <w:hideMark/>
          </w:tcPr>
          <w:p w14:paraId="09B86D77" w14:textId="0CAD5B84" w:rsidR="000C41E9" w:rsidRPr="009D39A8" w:rsidRDefault="000C41E9" w:rsidP="008D1358">
            <w:pPr>
              <w:jc w:val="right"/>
              <w:rPr>
                <w:rFonts w:asciiTheme="majorHAnsi" w:hAnsiTheme="majorHAnsi" w:cstheme="majorHAnsi"/>
                <w:sz w:val="20"/>
                <w:szCs w:val="20"/>
              </w:rPr>
            </w:pPr>
            <w:r w:rsidRPr="009D39A8">
              <w:rPr>
                <w:rFonts w:asciiTheme="majorHAnsi" w:hAnsiTheme="majorHAnsi" w:cstheme="majorHAnsi"/>
                <w:sz w:val="20"/>
                <w:szCs w:val="20"/>
              </w:rPr>
              <w:t>61,42</w:t>
            </w:r>
          </w:p>
        </w:tc>
      </w:tr>
      <w:tr w:rsidR="000C41E9" w:rsidRPr="009D39A8" w14:paraId="2D24BD14" w14:textId="77777777" w:rsidTr="003F5F4C">
        <w:trPr>
          <w:trHeight w:val="255"/>
        </w:trPr>
        <w:tc>
          <w:tcPr>
            <w:tcW w:w="1989" w:type="dxa"/>
            <w:tcBorders>
              <w:top w:val="nil"/>
              <w:left w:val="nil"/>
              <w:bottom w:val="nil"/>
              <w:right w:val="nil"/>
            </w:tcBorders>
            <w:shd w:val="clear" w:color="000000" w:fill="D9D9D9"/>
            <w:noWrap/>
            <w:vAlign w:val="bottom"/>
            <w:hideMark/>
          </w:tcPr>
          <w:p w14:paraId="1D1A32E2"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03.336.030/0001-61</w:t>
            </w:r>
          </w:p>
        </w:tc>
        <w:tc>
          <w:tcPr>
            <w:tcW w:w="4815" w:type="dxa"/>
            <w:tcBorders>
              <w:top w:val="nil"/>
              <w:left w:val="nil"/>
              <w:bottom w:val="nil"/>
              <w:right w:val="nil"/>
            </w:tcBorders>
            <w:shd w:val="clear" w:color="000000" w:fill="D9D9D9"/>
            <w:noWrap/>
            <w:vAlign w:val="bottom"/>
            <w:hideMark/>
          </w:tcPr>
          <w:p w14:paraId="111EBFB4"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SULAMERICANA ENGENHARIA LTDA</w:t>
            </w:r>
          </w:p>
        </w:tc>
        <w:tc>
          <w:tcPr>
            <w:tcW w:w="1966" w:type="dxa"/>
            <w:tcBorders>
              <w:top w:val="nil"/>
              <w:left w:val="nil"/>
              <w:bottom w:val="nil"/>
              <w:right w:val="nil"/>
            </w:tcBorders>
            <w:shd w:val="clear" w:color="000000" w:fill="D9D9D9"/>
            <w:noWrap/>
            <w:vAlign w:val="bottom"/>
            <w:hideMark/>
          </w:tcPr>
          <w:p w14:paraId="63AD1E53"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 xml:space="preserve">            9.490.505,38 </w:t>
            </w:r>
          </w:p>
        </w:tc>
        <w:tc>
          <w:tcPr>
            <w:tcW w:w="845" w:type="dxa"/>
            <w:tcBorders>
              <w:top w:val="nil"/>
              <w:left w:val="nil"/>
              <w:bottom w:val="nil"/>
              <w:right w:val="nil"/>
            </w:tcBorders>
            <w:shd w:val="clear" w:color="000000" w:fill="D9D9D9"/>
            <w:noWrap/>
            <w:vAlign w:val="bottom"/>
            <w:hideMark/>
          </w:tcPr>
          <w:p w14:paraId="0371505D" w14:textId="3EF82217" w:rsidR="000C41E9" w:rsidRPr="009D39A8" w:rsidRDefault="000C41E9" w:rsidP="008D1358">
            <w:pPr>
              <w:jc w:val="right"/>
              <w:rPr>
                <w:rFonts w:asciiTheme="majorHAnsi" w:hAnsiTheme="majorHAnsi" w:cstheme="majorHAnsi"/>
                <w:sz w:val="20"/>
                <w:szCs w:val="20"/>
              </w:rPr>
            </w:pPr>
            <w:r w:rsidRPr="009D39A8">
              <w:rPr>
                <w:rFonts w:asciiTheme="majorHAnsi" w:hAnsiTheme="majorHAnsi" w:cstheme="majorHAnsi"/>
                <w:sz w:val="20"/>
                <w:szCs w:val="20"/>
              </w:rPr>
              <w:t>23,78</w:t>
            </w:r>
          </w:p>
        </w:tc>
      </w:tr>
      <w:tr w:rsidR="000C41E9" w:rsidRPr="009D39A8" w14:paraId="02D95AEE" w14:textId="77777777" w:rsidTr="003F5F4C">
        <w:trPr>
          <w:trHeight w:val="255"/>
        </w:trPr>
        <w:tc>
          <w:tcPr>
            <w:tcW w:w="1989" w:type="dxa"/>
            <w:tcBorders>
              <w:top w:val="nil"/>
              <w:left w:val="nil"/>
              <w:bottom w:val="nil"/>
              <w:right w:val="nil"/>
            </w:tcBorders>
            <w:shd w:val="clear" w:color="auto" w:fill="auto"/>
            <w:noWrap/>
            <w:vAlign w:val="bottom"/>
            <w:hideMark/>
          </w:tcPr>
          <w:p w14:paraId="75767211"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67.405.936/0001-73</w:t>
            </w:r>
          </w:p>
        </w:tc>
        <w:tc>
          <w:tcPr>
            <w:tcW w:w="4815" w:type="dxa"/>
            <w:tcBorders>
              <w:top w:val="nil"/>
              <w:left w:val="nil"/>
              <w:bottom w:val="nil"/>
              <w:right w:val="nil"/>
            </w:tcBorders>
            <w:shd w:val="clear" w:color="auto" w:fill="auto"/>
            <w:noWrap/>
            <w:vAlign w:val="bottom"/>
            <w:hideMark/>
          </w:tcPr>
          <w:p w14:paraId="5C02F328"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PEUGEOT-CITROEN DO BRASIL AUTOMOVEIS LTDA</w:t>
            </w:r>
          </w:p>
        </w:tc>
        <w:tc>
          <w:tcPr>
            <w:tcW w:w="1966" w:type="dxa"/>
            <w:tcBorders>
              <w:top w:val="nil"/>
              <w:left w:val="nil"/>
              <w:bottom w:val="nil"/>
              <w:right w:val="nil"/>
            </w:tcBorders>
            <w:shd w:val="clear" w:color="auto" w:fill="auto"/>
            <w:noWrap/>
            <w:vAlign w:val="bottom"/>
            <w:hideMark/>
          </w:tcPr>
          <w:p w14:paraId="78371E78"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 xml:space="preserve">            1.146.754,00 </w:t>
            </w:r>
          </w:p>
        </w:tc>
        <w:tc>
          <w:tcPr>
            <w:tcW w:w="845" w:type="dxa"/>
            <w:tcBorders>
              <w:top w:val="nil"/>
              <w:left w:val="nil"/>
              <w:bottom w:val="nil"/>
              <w:right w:val="nil"/>
            </w:tcBorders>
            <w:shd w:val="clear" w:color="auto" w:fill="auto"/>
            <w:noWrap/>
            <w:vAlign w:val="bottom"/>
            <w:hideMark/>
          </w:tcPr>
          <w:p w14:paraId="7598D2BC" w14:textId="6F057159" w:rsidR="000C41E9" w:rsidRPr="009D39A8" w:rsidRDefault="000C41E9" w:rsidP="008D1358">
            <w:pPr>
              <w:jc w:val="right"/>
              <w:rPr>
                <w:rFonts w:asciiTheme="majorHAnsi" w:hAnsiTheme="majorHAnsi" w:cstheme="majorHAnsi"/>
                <w:sz w:val="20"/>
                <w:szCs w:val="20"/>
              </w:rPr>
            </w:pPr>
            <w:r w:rsidRPr="009D39A8">
              <w:rPr>
                <w:rFonts w:asciiTheme="majorHAnsi" w:hAnsiTheme="majorHAnsi" w:cstheme="majorHAnsi"/>
                <w:sz w:val="20"/>
                <w:szCs w:val="20"/>
              </w:rPr>
              <w:t>2,87</w:t>
            </w:r>
          </w:p>
        </w:tc>
      </w:tr>
      <w:tr w:rsidR="000C41E9" w:rsidRPr="009D39A8" w14:paraId="70C64FBC" w14:textId="77777777" w:rsidTr="003F5F4C">
        <w:trPr>
          <w:trHeight w:val="255"/>
        </w:trPr>
        <w:tc>
          <w:tcPr>
            <w:tcW w:w="1989" w:type="dxa"/>
            <w:tcBorders>
              <w:top w:val="nil"/>
              <w:left w:val="nil"/>
              <w:bottom w:val="nil"/>
              <w:right w:val="nil"/>
            </w:tcBorders>
            <w:shd w:val="clear" w:color="000000" w:fill="D9D9D9"/>
            <w:noWrap/>
            <w:vAlign w:val="bottom"/>
            <w:hideMark/>
          </w:tcPr>
          <w:p w14:paraId="67820DD6"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03.619.767/0005-15</w:t>
            </w:r>
          </w:p>
        </w:tc>
        <w:tc>
          <w:tcPr>
            <w:tcW w:w="4815" w:type="dxa"/>
            <w:tcBorders>
              <w:top w:val="nil"/>
              <w:left w:val="nil"/>
              <w:bottom w:val="nil"/>
              <w:right w:val="nil"/>
            </w:tcBorders>
            <w:shd w:val="clear" w:color="000000" w:fill="D9D9D9"/>
            <w:noWrap/>
            <w:vAlign w:val="bottom"/>
            <w:hideMark/>
          </w:tcPr>
          <w:p w14:paraId="0359BF7D"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TORINO INFORMATICA LTDA..</w:t>
            </w:r>
          </w:p>
        </w:tc>
        <w:tc>
          <w:tcPr>
            <w:tcW w:w="1966" w:type="dxa"/>
            <w:tcBorders>
              <w:top w:val="nil"/>
              <w:left w:val="nil"/>
              <w:bottom w:val="nil"/>
              <w:right w:val="nil"/>
            </w:tcBorders>
            <w:shd w:val="clear" w:color="000000" w:fill="D9D9D9"/>
            <w:noWrap/>
            <w:vAlign w:val="bottom"/>
            <w:hideMark/>
          </w:tcPr>
          <w:p w14:paraId="2513C261"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 xml:space="preserve">            1.139.800,00 </w:t>
            </w:r>
          </w:p>
        </w:tc>
        <w:tc>
          <w:tcPr>
            <w:tcW w:w="845" w:type="dxa"/>
            <w:tcBorders>
              <w:top w:val="nil"/>
              <w:left w:val="nil"/>
              <w:bottom w:val="nil"/>
              <w:right w:val="nil"/>
            </w:tcBorders>
            <w:shd w:val="clear" w:color="000000" w:fill="D9D9D9"/>
            <w:noWrap/>
            <w:vAlign w:val="bottom"/>
            <w:hideMark/>
          </w:tcPr>
          <w:p w14:paraId="0214BDE9" w14:textId="1F856422" w:rsidR="000C41E9" w:rsidRPr="009D39A8" w:rsidRDefault="000C41E9" w:rsidP="008D1358">
            <w:pPr>
              <w:jc w:val="right"/>
              <w:rPr>
                <w:rFonts w:asciiTheme="majorHAnsi" w:hAnsiTheme="majorHAnsi" w:cstheme="majorHAnsi"/>
                <w:sz w:val="20"/>
                <w:szCs w:val="20"/>
              </w:rPr>
            </w:pPr>
            <w:r w:rsidRPr="009D39A8">
              <w:rPr>
                <w:rFonts w:asciiTheme="majorHAnsi" w:hAnsiTheme="majorHAnsi" w:cstheme="majorHAnsi"/>
                <w:sz w:val="20"/>
                <w:szCs w:val="20"/>
              </w:rPr>
              <w:t>2,86</w:t>
            </w:r>
          </w:p>
        </w:tc>
      </w:tr>
      <w:tr w:rsidR="000C41E9" w:rsidRPr="009D39A8" w14:paraId="1522255E" w14:textId="77777777" w:rsidTr="003F5F4C">
        <w:trPr>
          <w:trHeight w:val="255"/>
        </w:trPr>
        <w:tc>
          <w:tcPr>
            <w:tcW w:w="1989" w:type="dxa"/>
            <w:tcBorders>
              <w:top w:val="nil"/>
              <w:left w:val="nil"/>
              <w:bottom w:val="nil"/>
              <w:right w:val="nil"/>
            </w:tcBorders>
            <w:shd w:val="clear" w:color="auto" w:fill="auto"/>
            <w:noWrap/>
            <w:vAlign w:val="bottom"/>
            <w:hideMark/>
          </w:tcPr>
          <w:p w14:paraId="02EDD311"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02.277.205/0001-44</w:t>
            </w:r>
          </w:p>
        </w:tc>
        <w:tc>
          <w:tcPr>
            <w:tcW w:w="4815" w:type="dxa"/>
            <w:tcBorders>
              <w:top w:val="nil"/>
              <w:left w:val="nil"/>
              <w:bottom w:val="nil"/>
              <w:right w:val="nil"/>
            </w:tcBorders>
            <w:shd w:val="clear" w:color="auto" w:fill="auto"/>
            <w:noWrap/>
            <w:vAlign w:val="bottom"/>
            <w:hideMark/>
          </w:tcPr>
          <w:p w14:paraId="78C6EFA4"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VERT SOLUCOES EM INFORMATICA LTDA</w:t>
            </w:r>
          </w:p>
        </w:tc>
        <w:tc>
          <w:tcPr>
            <w:tcW w:w="1966" w:type="dxa"/>
            <w:tcBorders>
              <w:top w:val="nil"/>
              <w:left w:val="nil"/>
              <w:bottom w:val="nil"/>
              <w:right w:val="nil"/>
            </w:tcBorders>
            <w:shd w:val="clear" w:color="auto" w:fill="auto"/>
            <w:noWrap/>
            <w:vAlign w:val="bottom"/>
            <w:hideMark/>
          </w:tcPr>
          <w:p w14:paraId="02E456D4"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 xml:space="preserve">                579.410,94 </w:t>
            </w:r>
          </w:p>
        </w:tc>
        <w:tc>
          <w:tcPr>
            <w:tcW w:w="845" w:type="dxa"/>
            <w:tcBorders>
              <w:top w:val="nil"/>
              <w:left w:val="nil"/>
              <w:bottom w:val="nil"/>
              <w:right w:val="nil"/>
            </w:tcBorders>
            <w:shd w:val="clear" w:color="auto" w:fill="auto"/>
            <w:noWrap/>
            <w:vAlign w:val="bottom"/>
            <w:hideMark/>
          </w:tcPr>
          <w:p w14:paraId="0CE3AAF5" w14:textId="46428D10" w:rsidR="000C41E9" w:rsidRPr="009D39A8" w:rsidRDefault="000C41E9" w:rsidP="008D1358">
            <w:pPr>
              <w:jc w:val="right"/>
              <w:rPr>
                <w:rFonts w:asciiTheme="majorHAnsi" w:hAnsiTheme="majorHAnsi" w:cstheme="majorHAnsi"/>
                <w:sz w:val="20"/>
                <w:szCs w:val="20"/>
              </w:rPr>
            </w:pPr>
            <w:r w:rsidRPr="009D39A8">
              <w:rPr>
                <w:rFonts w:asciiTheme="majorHAnsi" w:hAnsiTheme="majorHAnsi" w:cstheme="majorHAnsi"/>
                <w:sz w:val="20"/>
                <w:szCs w:val="20"/>
              </w:rPr>
              <w:t>1,45</w:t>
            </w:r>
          </w:p>
        </w:tc>
      </w:tr>
      <w:tr w:rsidR="000C41E9" w:rsidRPr="009D39A8" w14:paraId="4AA52334" w14:textId="77777777" w:rsidTr="003F5F4C">
        <w:trPr>
          <w:trHeight w:val="255"/>
        </w:trPr>
        <w:tc>
          <w:tcPr>
            <w:tcW w:w="1989" w:type="dxa"/>
            <w:tcBorders>
              <w:top w:val="nil"/>
              <w:left w:val="nil"/>
              <w:bottom w:val="nil"/>
              <w:right w:val="nil"/>
            </w:tcBorders>
            <w:shd w:val="clear" w:color="000000" w:fill="D9D9D9"/>
            <w:noWrap/>
            <w:vAlign w:val="bottom"/>
            <w:hideMark/>
          </w:tcPr>
          <w:p w14:paraId="5A003FA2"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03.506.307/0001-57</w:t>
            </w:r>
          </w:p>
        </w:tc>
        <w:tc>
          <w:tcPr>
            <w:tcW w:w="4815" w:type="dxa"/>
            <w:tcBorders>
              <w:top w:val="nil"/>
              <w:left w:val="nil"/>
              <w:bottom w:val="nil"/>
              <w:right w:val="nil"/>
            </w:tcBorders>
            <w:shd w:val="clear" w:color="000000" w:fill="D9D9D9"/>
            <w:noWrap/>
            <w:vAlign w:val="bottom"/>
            <w:hideMark/>
          </w:tcPr>
          <w:p w14:paraId="56961928" w14:textId="77777777" w:rsidR="000C41E9" w:rsidRPr="009D39A8" w:rsidRDefault="000C41E9" w:rsidP="00BC60F3">
            <w:pPr>
              <w:rPr>
                <w:rFonts w:asciiTheme="majorHAnsi" w:hAnsiTheme="majorHAnsi" w:cstheme="majorHAnsi"/>
                <w:sz w:val="20"/>
                <w:szCs w:val="20"/>
                <w:lang w:val="en-US"/>
              </w:rPr>
            </w:pPr>
            <w:r w:rsidRPr="009D39A8">
              <w:rPr>
                <w:rFonts w:asciiTheme="majorHAnsi" w:hAnsiTheme="majorHAnsi" w:cstheme="majorHAnsi"/>
                <w:sz w:val="20"/>
                <w:szCs w:val="20"/>
                <w:lang w:val="en-US"/>
              </w:rPr>
              <w:t>TICKET SOLUCOES HDFGT S/A</w:t>
            </w:r>
          </w:p>
        </w:tc>
        <w:tc>
          <w:tcPr>
            <w:tcW w:w="1966" w:type="dxa"/>
            <w:tcBorders>
              <w:top w:val="nil"/>
              <w:left w:val="nil"/>
              <w:bottom w:val="nil"/>
              <w:right w:val="nil"/>
            </w:tcBorders>
            <w:shd w:val="clear" w:color="000000" w:fill="D9D9D9"/>
            <w:noWrap/>
            <w:vAlign w:val="bottom"/>
            <w:hideMark/>
          </w:tcPr>
          <w:p w14:paraId="574FF9E2"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lang w:val="en-US"/>
              </w:rPr>
              <w:t xml:space="preserve">                </w:t>
            </w:r>
            <w:r w:rsidRPr="009D39A8">
              <w:rPr>
                <w:rFonts w:asciiTheme="majorHAnsi" w:hAnsiTheme="majorHAnsi" w:cstheme="majorHAnsi"/>
                <w:sz w:val="20"/>
                <w:szCs w:val="20"/>
              </w:rPr>
              <w:t xml:space="preserve">579.123,73 </w:t>
            </w:r>
          </w:p>
        </w:tc>
        <w:tc>
          <w:tcPr>
            <w:tcW w:w="845" w:type="dxa"/>
            <w:tcBorders>
              <w:top w:val="nil"/>
              <w:left w:val="nil"/>
              <w:bottom w:val="nil"/>
              <w:right w:val="nil"/>
            </w:tcBorders>
            <w:shd w:val="clear" w:color="000000" w:fill="D9D9D9"/>
            <w:noWrap/>
            <w:vAlign w:val="bottom"/>
            <w:hideMark/>
          </w:tcPr>
          <w:p w14:paraId="32323196" w14:textId="66B28C63" w:rsidR="000C41E9" w:rsidRPr="009D39A8" w:rsidRDefault="000C41E9" w:rsidP="008D1358">
            <w:pPr>
              <w:jc w:val="right"/>
              <w:rPr>
                <w:rFonts w:asciiTheme="majorHAnsi" w:hAnsiTheme="majorHAnsi" w:cstheme="majorHAnsi"/>
                <w:sz w:val="20"/>
                <w:szCs w:val="20"/>
              </w:rPr>
            </w:pPr>
            <w:r w:rsidRPr="009D39A8">
              <w:rPr>
                <w:rFonts w:asciiTheme="majorHAnsi" w:hAnsiTheme="majorHAnsi" w:cstheme="majorHAnsi"/>
                <w:sz w:val="20"/>
                <w:szCs w:val="20"/>
              </w:rPr>
              <w:t>1,45</w:t>
            </w:r>
          </w:p>
        </w:tc>
      </w:tr>
      <w:tr w:rsidR="000C41E9" w:rsidRPr="009D39A8" w14:paraId="0B78C55C" w14:textId="77777777" w:rsidTr="003F5F4C">
        <w:trPr>
          <w:trHeight w:val="255"/>
        </w:trPr>
        <w:tc>
          <w:tcPr>
            <w:tcW w:w="1989" w:type="dxa"/>
            <w:tcBorders>
              <w:top w:val="nil"/>
              <w:left w:val="nil"/>
              <w:bottom w:val="nil"/>
              <w:right w:val="nil"/>
            </w:tcBorders>
            <w:shd w:val="clear" w:color="auto" w:fill="auto"/>
            <w:noWrap/>
            <w:vAlign w:val="bottom"/>
            <w:hideMark/>
          </w:tcPr>
          <w:p w14:paraId="3C446851"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01.590.728/0002-64</w:t>
            </w:r>
          </w:p>
        </w:tc>
        <w:tc>
          <w:tcPr>
            <w:tcW w:w="4815" w:type="dxa"/>
            <w:tcBorders>
              <w:top w:val="nil"/>
              <w:left w:val="nil"/>
              <w:bottom w:val="nil"/>
              <w:right w:val="nil"/>
            </w:tcBorders>
            <w:shd w:val="clear" w:color="auto" w:fill="auto"/>
            <w:noWrap/>
            <w:vAlign w:val="bottom"/>
            <w:hideMark/>
          </w:tcPr>
          <w:p w14:paraId="2762D0E1"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MICROTECNICA INFORMATICA LTDA</w:t>
            </w:r>
          </w:p>
        </w:tc>
        <w:tc>
          <w:tcPr>
            <w:tcW w:w="1966" w:type="dxa"/>
            <w:tcBorders>
              <w:top w:val="nil"/>
              <w:left w:val="nil"/>
              <w:bottom w:val="nil"/>
              <w:right w:val="nil"/>
            </w:tcBorders>
            <w:shd w:val="clear" w:color="auto" w:fill="auto"/>
            <w:noWrap/>
            <w:vAlign w:val="bottom"/>
            <w:hideMark/>
          </w:tcPr>
          <w:p w14:paraId="14F41F55"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 xml:space="preserve">                434.293,12 </w:t>
            </w:r>
          </w:p>
        </w:tc>
        <w:tc>
          <w:tcPr>
            <w:tcW w:w="845" w:type="dxa"/>
            <w:tcBorders>
              <w:top w:val="nil"/>
              <w:left w:val="nil"/>
              <w:bottom w:val="nil"/>
              <w:right w:val="nil"/>
            </w:tcBorders>
            <w:shd w:val="clear" w:color="auto" w:fill="auto"/>
            <w:noWrap/>
            <w:vAlign w:val="bottom"/>
            <w:hideMark/>
          </w:tcPr>
          <w:p w14:paraId="7462C050" w14:textId="63E7BC18" w:rsidR="000C41E9" w:rsidRPr="009D39A8" w:rsidRDefault="000C41E9" w:rsidP="008D1358">
            <w:pPr>
              <w:jc w:val="right"/>
              <w:rPr>
                <w:rFonts w:asciiTheme="majorHAnsi" w:hAnsiTheme="majorHAnsi" w:cstheme="majorHAnsi"/>
                <w:sz w:val="20"/>
                <w:szCs w:val="20"/>
              </w:rPr>
            </w:pPr>
            <w:r w:rsidRPr="009D39A8">
              <w:rPr>
                <w:rFonts w:asciiTheme="majorHAnsi" w:hAnsiTheme="majorHAnsi" w:cstheme="majorHAnsi"/>
                <w:sz w:val="20"/>
                <w:szCs w:val="20"/>
              </w:rPr>
              <w:t>1,09</w:t>
            </w:r>
          </w:p>
        </w:tc>
      </w:tr>
      <w:tr w:rsidR="000C41E9" w:rsidRPr="009D39A8" w14:paraId="211E2E39" w14:textId="77777777" w:rsidTr="003F5F4C">
        <w:trPr>
          <w:trHeight w:val="255"/>
        </w:trPr>
        <w:tc>
          <w:tcPr>
            <w:tcW w:w="1989" w:type="dxa"/>
            <w:tcBorders>
              <w:top w:val="nil"/>
              <w:left w:val="nil"/>
              <w:bottom w:val="nil"/>
              <w:right w:val="nil"/>
            </w:tcBorders>
            <w:shd w:val="clear" w:color="000000" w:fill="D9D9D9"/>
            <w:noWrap/>
            <w:vAlign w:val="bottom"/>
            <w:hideMark/>
          </w:tcPr>
          <w:p w14:paraId="33381D7C"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03.476.184/0001-59</w:t>
            </w:r>
          </w:p>
        </w:tc>
        <w:tc>
          <w:tcPr>
            <w:tcW w:w="4815" w:type="dxa"/>
            <w:tcBorders>
              <w:top w:val="nil"/>
              <w:left w:val="nil"/>
              <w:bottom w:val="nil"/>
              <w:right w:val="nil"/>
            </w:tcBorders>
            <w:shd w:val="clear" w:color="000000" w:fill="D9D9D9"/>
            <w:noWrap/>
            <w:vAlign w:val="bottom"/>
            <w:hideMark/>
          </w:tcPr>
          <w:p w14:paraId="0ACFE755"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NETSAFE CORP LTDA</w:t>
            </w:r>
          </w:p>
        </w:tc>
        <w:tc>
          <w:tcPr>
            <w:tcW w:w="1966" w:type="dxa"/>
            <w:tcBorders>
              <w:top w:val="nil"/>
              <w:left w:val="nil"/>
              <w:bottom w:val="nil"/>
              <w:right w:val="nil"/>
            </w:tcBorders>
            <w:shd w:val="clear" w:color="000000" w:fill="D9D9D9"/>
            <w:noWrap/>
            <w:vAlign w:val="bottom"/>
            <w:hideMark/>
          </w:tcPr>
          <w:p w14:paraId="64EA4DB7"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 xml:space="preserve">                358.611,92 </w:t>
            </w:r>
          </w:p>
        </w:tc>
        <w:tc>
          <w:tcPr>
            <w:tcW w:w="845" w:type="dxa"/>
            <w:tcBorders>
              <w:top w:val="nil"/>
              <w:left w:val="nil"/>
              <w:bottom w:val="nil"/>
              <w:right w:val="nil"/>
            </w:tcBorders>
            <w:shd w:val="clear" w:color="000000" w:fill="D9D9D9"/>
            <w:noWrap/>
            <w:vAlign w:val="bottom"/>
            <w:hideMark/>
          </w:tcPr>
          <w:p w14:paraId="0BB45B45" w14:textId="10402A79" w:rsidR="000C41E9" w:rsidRPr="009D39A8" w:rsidRDefault="000C41E9" w:rsidP="008D1358">
            <w:pPr>
              <w:jc w:val="right"/>
              <w:rPr>
                <w:rFonts w:asciiTheme="majorHAnsi" w:hAnsiTheme="majorHAnsi" w:cstheme="majorHAnsi"/>
                <w:sz w:val="20"/>
                <w:szCs w:val="20"/>
              </w:rPr>
            </w:pPr>
            <w:r w:rsidRPr="009D39A8">
              <w:rPr>
                <w:rFonts w:asciiTheme="majorHAnsi" w:hAnsiTheme="majorHAnsi" w:cstheme="majorHAnsi"/>
                <w:sz w:val="20"/>
                <w:szCs w:val="20"/>
              </w:rPr>
              <w:t>0,90</w:t>
            </w:r>
          </w:p>
        </w:tc>
      </w:tr>
      <w:tr w:rsidR="000C41E9" w:rsidRPr="009D39A8" w14:paraId="56B5D0DD" w14:textId="77777777" w:rsidTr="003F5F4C">
        <w:trPr>
          <w:trHeight w:val="255"/>
        </w:trPr>
        <w:tc>
          <w:tcPr>
            <w:tcW w:w="1989" w:type="dxa"/>
            <w:tcBorders>
              <w:top w:val="nil"/>
              <w:left w:val="nil"/>
              <w:bottom w:val="nil"/>
              <w:right w:val="nil"/>
            </w:tcBorders>
            <w:shd w:val="clear" w:color="auto" w:fill="auto"/>
            <w:noWrap/>
            <w:vAlign w:val="bottom"/>
            <w:hideMark/>
          </w:tcPr>
          <w:p w14:paraId="1DE0177A"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74.446.949/0001-56</w:t>
            </w:r>
          </w:p>
        </w:tc>
        <w:tc>
          <w:tcPr>
            <w:tcW w:w="4815" w:type="dxa"/>
            <w:tcBorders>
              <w:top w:val="nil"/>
              <w:left w:val="nil"/>
              <w:bottom w:val="nil"/>
              <w:right w:val="nil"/>
            </w:tcBorders>
            <w:shd w:val="clear" w:color="auto" w:fill="auto"/>
            <w:noWrap/>
            <w:vAlign w:val="bottom"/>
            <w:hideMark/>
          </w:tcPr>
          <w:p w14:paraId="38F163D6"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MASTER COMERCIAL DE TECNOLOGIAS E SISTEMAS LTDA</w:t>
            </w:r>
          </w:p>
        </w:tc>
        <w:tc>
          <w:tcPr>
            <w:tcW w:w="1966" w:type="dxa"/>
            <w:tcBorders>
              <w:top w:val="nil"/>
              <w:left w:val="nil"/>
              <w:bottom w:val="nil"/>
              <w:right w:val="nil"/>
            </w:tcBorders>
            <w:shd w:val="clear" w:color="auto" w:fill="auto"/>
            <w:noWrap/>
            <w:vAlign w:val="bottom"/>
            <w:hideMark/>
          </w:tcPr>
          <w:p w14:paraId="1F8FCB48"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 xml:space="preserve">                215.260,60 </w:t>
            </w:r>
          </w:p>
        </w:tc>
        <w:tc>
          <w:tcPr>
            <w:tcW w:w="845" w:type="dxa"/>
            <w:tcBorders>
              <w:top w:val="nil"/>
              <w:left w:val="nil"/>
              <w:bottom w:val="nil"/>
              <w:right w:val="nil"/>
            </w:tcBorders>
            <w:shd w:val="clear" w:color="auto" w:fill="auto"/>
            <w:noWrap/>
            <w:vAlign w:val="bottom"/>
            <w:hideMark/>
          </w:tcPr>
          <w:p w14:paraId="6A764805" w14:textId="183E66B5" w:rsidR="000C41E9" w:rsidRPr="009D39A8" w:rsidRDefault="000C41E9" w:rsidP="008D1358">
            <w:pPr>
              <w:jc w:val="right"/>
              <w:rPr>
                <w:rFonts w:asciiTheme="majorHAnsi" w:hAnsiTheme="majorHAnsi" w:cstheme="majorHAnsi"/>
                <w:sz w:val="20"/>
                <w:szCs w:val="20"/>
              </w:rPr>
            </w:pPr>
            <w:r w:rsidRPr="009D39A8">
              <w:rPr>
                <w:rFonts w:asciiTheme="majorHAnsi" w:hAnsiTheme="majorHAnsi" w:cstheme="majorHAnsi"/>
                <w:sz w:val="20"/>
                <w:szCs w:val="20"/>
              </w:rPr>
              <w:t>0,54</w:t>
            </w:r>
          </w:p>
        </w:tc>
      </w:tr>
      <w:tr w:rsidR="000C41E9" w:rsidRPr="009D39A8" w14:paraId="4F1EAB8B" w14:textId="77777777" w:rsidTr="003F5F4C">
        <w:trPr>
          <w:trHeight w:val="255"/>
        </w:trPr>
        <w:tc>
          <w:tcPr>
            <w:tcW w:w="1989" w:type="dxa"/>
            <w:tcBorders>
              <w:top w:val="nil"/>
              <w:left w:val="nil"/>
              <w:bottom w:val="nil"/>
              <w:right w:val="nil"/>
            </w:tcBorders>
            <w:shd w:val="clear" w:color="000000" w:fill="D9D9D9"/>
            <w:noWrap/>
            <w:vAlign w:val="bottom"/>
            <w:hideMark/>
          </w:tcPr>
          <w:p w14:paraId="181AA174"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78.126.950/0011-26</w:t>
            </w:r>
          </w:p>
        </w:tc>
        <w:tc>
          <w:tcPr>
            <w:tcW w:w="4815" w:type="dxa"/>
            <w:tcBorders>
              <w:top w:val="nil"/>
              <w:left w:val="nil"/>
              <w:bottom w:val="nil"/>
              <w:right w:val="nil"/>
            </w:tcBorders>
            <w:shd w:val="clear" w:color="000000" w:fill="D9D9D9"/>
            <w:noWrap/>
            <w:vAlign w:val="bottom"/>
            <w:hideMark/>
          </w:tcPr>
          <w:p w14:paraId="50B09996"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MICROSENS S/A</w:t>
            </w:r>
          </w:p>
        </w:tc>
        <w:tc>
          <w:tcPr>
            <w:tcW w:w="1966" w:type="dxa"/>
            <w:tcBorders>
              <w:top w:val="nil"/>
              <w:left w:val="nil"/>
              <w:bottom w:val="nil"/>
              <w:right w:val="nil"/>
            </w:tcBorders>
            <w:shd w:val="clear" w:color="000000" w:fill="D9D9D9"/>
            <w:noWrap/>
            <w:vAlign w:val="bottom"/>
            <w:hideMark/>
          </w:tcPr>
          <w:p w14:paraId="2200DD0C"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 xml:space="preserve">                204.575,00 </w:t>
            </w:r>
          </w:p>
        </w:tc>
        <w:tc>
          <w:tcPr>
            <w:tcW w:w="845" w:type="dxa"/>
            <w:tcBorders>
              <w:top w:val="nil"/>
              <w:left w:val="nil"/>
              <w:bottom w:val="nil"/>
              <w:right w:val="nil"/>
            </w:tcBorders>
            <w:shd w:val="clear" w:color="000000" w:fill="D9D9D9"/>
            <w:noWrap/>
            <w:vAlign w:val="bottom"/>
            <w:hideMark/>
          </w:tcPr>
          <w:p w14:paraId="162CC8C3" w14:textId="0113077E" w:rsidR="000C41E9" w:rsidRPr="009D39A8" w:rsidRDefault="000C41E9" w:rsidP="008D1358">
            <w:pPr>
              <w:jc w:val="right"/>
              <w:rPr>
                <w:rFonts w:asciiTheme="majorHAnsi" w:hAnsiTheme="majorHAnsi" w:cstheme="majorHAnsi"/>
                <w:sz w:val="20"/>
                <w:szCs w:val="20"/>
              </w:rPr>
            </w:pPr>
            <w:r w:rsidRPr="009D39A8">
              <w:rPr>
                <w:rFonts w:asciiTheme="majorHAnsi" w:hAnsiTheme="majorHAnsi" w:cstheme="majorHAnsi"/>
                <w:sz w:val="20"/>
                <w:szCs w:val="20"/>
              </w:rPr>
              <w:t>0,51</w:t>
            </w:r>
          </w:p>
        </w:tc>
      </w:tr>
      <w:tr w:rsidR="000C41E9" w:rsidRPr="009D39A8" w14:paraId="575CC837" w14:textId="77777777" w:rsidTr="003F5F4C">
        <w:trPr>
          <w:trHeight w:val="255"/>
        </w:trPr>
        <w:tc>
          <w:tcPr>
            <w:tcW w:w="6804" w:type="dxa"/>
            <w:gridSpan w:val="2"/>
            <w:tcBorders>
              <w:top w:val="nil"/>
              <w:left w:val="nil"/>
              <w:right w:val="nil"/>
            </w:tcBorders>
            <w:shd w:val="clear" w:color="auto" w:fill="auto"/>
            <w:noWrap/>
            <w:vAlign w:val="bottom"/>
            <w:hideMark/>
          </w:tcPr>
          <w:p w14:paraId="66A7D101"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DEMAIS FORNECEDORES (22)</w:t>
            </w:r>
          </w:p>
        </w:tc>
        <w:tc>
          <w:tcPr>
            <w:tcW w:w="1966" w:type="dxa"/>
            <w:tcBorders>
              <w:top w:val="nil"/>
              <w:left w:val="nil"/>
              <w:right w:val="nil"/>
            </w:tcBorders>
            <w:shd w:val="clear" w:color="auto" w:fill="auto"/>
            <w:noWrap/>
            <w:vAlign w:val="bottom"/>
            <w:hideMark/>
          </w:tcPr>
          <w:p w14:paraId="4F0A0794" w14:textId="77777777" w:rsidR="000C41E9" w:rsidRPr="009D39A8" w:rsidRDefault="000C41E9" w:rsidP="00BC60F3">
            <w:pPr>
              <w:rPr>
                <w:rFonts w:asciiTheme="majorHAnsi" w:hAnsiTheme="majorHAnsi" w:cstheme="majorHAnsi"/>
                <w:sz w:val="20"/>
                <w:szCs w:val="20"/>
              </w:rPr>
            </w:pPr>
            <w:r w:rsidRPr="009D39A8">
              <w:rPr>
                <w:rFonts w:asciiTheme="majorHAnsi" w:hAnsiTheme="majorHAnsi" w:cstheme="majorHAnsi"/>
                <w:sz w:val="20"/>
                <w:szCs w:val="20"/>
              </w:rPr>
              <w:t xml:space="preserve">            1.250.450,78 </w:t>
            </w:r>
          </w:p>
        </w:tc>
        <w:tc>
          <w:tcPr>
            <w:tcW w:w="845" w:type="dxa"/>
            <w:tcBorders>
              <w:top w:val="nil"/>
              <w:left w:val="nil"/>
              <w:right w:val="nil"/>
            </w:tcBorders>
            <w:shd w:val="clear" w:color="auto" w:fill="auto"/>
            <w:noWrap/>
            <w:vAlign w:val="bottom"/>
            <w:hideMark/>
          </w:tcPr>
          <w:p w14:paraId="4ED1880A" w14:textId="08A819AA" w:rsidR="000C41E9" w:rsidRPr="009D39A8" w:rsidRDefault="000C41E9" w:rsidP="008D1358">
            <w:pPr>
              <w:jc w:val="right"/>
              <w:rPr>
                <w:rFonts w:asciiTheme="majorHAnsi" w:hAnsiTheme="majorHAnsi" w:cstheme="majorHAnsi"/>
                <w:sz w:val="20"/>
                <w:szCs w:val="20"/>
              </w:rPr>
            </w:pPr>
            <w:r w:rsidRPr="009D39A8">
              <w:rPr>
                <w:rFonts w:asciiTheme="majorHAnsi" w:hAnsiTheme="majorHAnsi" w:cstheme="majorHAnsi"/>
                <w:sz w:val="20"/>
                <w:szCs w:val="20"/>
              </w:rPr>
              <w:t>3,13</w:t>
            </w:r>
          </w:p>
        </w:tc>
      </w:tr>
      <w:tr w:rsidR="000C41E9" w:rsidRPr="009D39A8" w14:paraId="5D11A8B1" w14:textId="77777777" w:rsidTr="003F5F4C">
        <w:trPr>
          <w:trHeight w:val="255"/>
        </w:trPr>
        <w:tc>
          <w:tcPr>
            <w:tcW w:w="6804" w:type="dxa"/>
            <w:gridSpan w:val="2"/>
            <w:tcBorders>
              <w:top w:val="nil"/>
              <w:left w:val="nil"/>
              <w:bottom w:val="nil"/>
              <w:right w:val="nil"/>
            </w:tcBorders>
            <w:shd w:val="clear" w:color="000000" w:fill="44546A" w:themeFill="text2"/>
            <w:noWrap/>
            <w:vAlign w:val="bottom"/>
            <w:hideMark/>
          </w:tcPr>
          <w:p w14:paraId="1D79C4FE" w14:textId="77777777" w:rsidR="000C41E9" w:rsidRPr="005211F6" w:rsidRDefault="000C41E9" w:rsidP="00BC60F3">
            <w:pPr>
              <w:rPr>
                <w:rFonts w:asciiTheme="majorHAnsi" w:hAnsiTheme="majorHAnsi" w:cstheme="majorHAnsi"/>
                <w:b/>
                <w:bCs/>
                <w:color w:val="FFFFFF" w:themeColor="background1"/>
                <w:sz w:val="20"/>
                <w:szCs w:val="20"/>
              </w:rPr>
            </w:pPr>
            <w:r w:rsidRPr="005211F6">
              <w:rPr>
                <w:rFonts w:asciiTheme="majorHAnsi" w:hAnsiTheme="majorHAnsi" w:cstheme="majorHAnsi"/>
                <w:b/>
                <w:bCs/>
                <w:color w:val="FFFFFF" w:themeColor="background1"/>
                <w:sz w:val="20"/>
                <w:szCs w:val="20"/>
              </w:rPr>
              <w:t>TOTAL</w:t>
            </w:r>
          </w:p>
        </w:tc>
        <w:tc>
          <w:tcPr>
            <w:tcW w:w="1966" w:type="dxa"/>
            <w:tcBorders>
              <w:top w:val="nil"/>
              <w:left w:val="nil"/>
              <w:bottom w:val="nil"/>
              <w:right w:val="nil"/>
            </w:tcBorders>
            <w:shd w:val="clear" w:color="000000" w:fill="44546A" w:themeFill="text2"/>
            <w:noWrap/>
            <w:vAlign w:val="bottom"/>
            <w:hideMark/>
          </w:tcPr>
          <w:p w14:paraId="63870409" w14:textId="77777777" w:rsidR="000C41E9" w:rsidRPr="005211F6" w:rsidRDefault="000C41E9" w:rsidP="00BC60F3">
            <w:pPr>
              <w:rPr>
                <w:rFonts w:asciiTheme="majorHAnsi" w:hAnsiTheme="majorHAnsi" w:cstheme="majorHAnsi"/>
                <w:b/>
                <w:bCs/>
                <w:color w:val="FFFFFF" w:themeColor="background1"/>
                <w:sz w:val="20"/>
                <w:szCs w:val="20"/>
              </w:rPr>
            </w:pPr>
            <w:r w:rsidRPr="005211F6">
              <w:rPr>
                <w:rFonts w:asciiTheme="majorHAnsi" w:hAnsiTheme="majorHAnsi" w:cstheme="majorHAnsi"/>
                <w:b/>
                <w:bCs/>
                <w:color w:val="FFFFFF" w:themeColor="background1"/>
                <w:sz w:val="20"/>
                <w:szCs w:val="20"/>
              </w:rPr>
              <w:t xml:space="preserve">    39.911.804,22 </w:t>
            </w:r>
          </w:p>
        </w:tc>
        <w:tc>
          <w:tcPr>
            <w:tcW w:w="845" w:type="dxa"/>
            <w:tcBorders>
              <w:top w:val="nil"/>
              <w:left w:val="nil"/>
              <w:bottom w:val="nil"/>
              <w:right w:val="nil"/>
            </w:tcBorders>
            <w:shd w:val="clear" w:color="000000" w:fill="44546A" w:themeFill="text2"/>
            <w:noWrap/>
            <w:vAlign w:val="bottom"/>
            <w:hideMark/>
          </w:tcPr>
          <w:p w14:paraId="4DB2BD36" w14:textId="53EA7D20" w:rsidR="000C41E9" w:rsidRPr="005211F6" w:rsidRDefault="000C41E9" w:rsidP="008D1358">
            <w:pPr>
              <w:jc w:val="right"/>
              <w:rPr>
                <w:rFonts w:asciiTheme="majorHAnsi" w:hAnsiTheme="majorHAnsi" w:cstheme="majorHAnsi"/>
                <w:b/>
                <w:bCs/>
                <w:color w:val="FFFFFF" w:themeColor="background1"/>
                <w:sz w:val="20"/>
                <w:szCs w:val="20"/>
              </w:rPr>
            </w:pPr>
            <w:r w:rsidRPr="005211F6">
              <w:rPr>
                <w:rFonts w:asciiTheme="majorHAnsi" w:hAnsiTheme="majorHAnsi" w:cstheme="majorHAnsi"/>
                <w:b/>
                <w:bCs/>
                <w:color w:val="FFFFFF" w:themeColor="background1"/>
                <w:sz w:val="20"/>
                <w:szCs w:val="20"/>
              </w:rPr>
              <w:t>100,00</w:t>
            </w:r>
          </w:p>
        </w:tc>
      </w:tr>
    </w:tbl>
    <w:p w14:paraId="0981739C" w14:textId="1634DD1C" w:rsidR="000C41E9" w:rsidRPr="009D39A8" w:rsidRDefault="00356250" w:rsidP="000C41E9">
      <w:pPr>
        <w:jc w:val="both"/>
        <w:rPr>
          <w:rFonts w:asciiTheme="majorHAnsi" w:hAnsiTheme="majorHAnsi" w:cstheme="majorHAnsi"/>
          <w:sz w:val="20"/>
          <w:szCs w:val="20"/>
        </w:rPr>
      </w:pPr>
      <w:r w:rsidRPr="009D39A8">
        <w:rPr>
          <w:rFonts w:asciiTheme="majorHAnsi" w:hAnsiTheme="majorHAnsi" w:cstheme="majorHAnsi"/>
          <w:sz w:val="20"/>
          <w:szCs w:val="20"/>
        </w:rPr>
        <w:t xml:space="preserve">Fonte: </w:t>
      </w:r>
      <w:proofErr w:type="spellStart"/>
      <w:r w:rsidRPr="009D39A8">
        <w:rPr>
          <w:rFonts w:asciiTheme="majorHAnsi" w:hAnsiTheme="majorHAnsi" w:cstheme="majorHAnsi"/>
          <w:sz w:val="20"/>
          <w:szCs w:val="20"/>
        </w:rPr>
        <w:t>Siafi</w:t>
      </w:r>
      <w:proofErr w:type="spellEnd"/>
      <w:r w:rsidRPr="009D39A8">
        <w:rPr>
          <w:rFonts w:asciiTheme="majorHAnsi" w:hAnsiTheme="majorHAnsi" w:cstheme="majorHAnsi"/>
          <w:sz w:val="20"/>
          <w:szCs w:val="20"/>
        </w:rPr>
        <w:t xml:space="preserve"> 2019</w:t>
      </w:r>
    </w:p>
    <w:p w14:paraId="463CCAF7" w14:textId="77777777" w:rsidR="000C41E9" w:rsidRPr="009D39A8" w:rsidRDefault="000C41E9" w:rsidP="000C41E9">
      <w:pPr>
        <w:jc w:val="both"/>
        <w:rPr>
          <w:rFonts w:asciiTheme="majorHAnsi" w:hAnsiTheme="majorHAnsi" w:cstheme="majorHAnsi"/>
        </w:rPr>
      </w:pPr>
    </w:p>
    <w:p w14:paraId="1D585354" w14:textId="3834F3CC" w:rsidR="000C41E9" w:rsidRDefault="000C41E9" w:rsidP="001653D3">
      <w:pPr>
        <w:rPr>
          <w:rFonts w:asciiTheme="majorHAnsi" w:hAnsiTheme="majorHAnsi" w:cstheme="majorHAnsi"/>
        </w:rPr>
      </w:pPr>
    </w:p>
    <w:p w14:paraId="62799B6B" w14:textId="77777777" w:rsidR="004E459A" w:rsidRPr="009D39A8" w:rsidRDefault="004E459A" w:rsidP="001653D3">
      <w:pPr>
        <w:rPr>
          <w:rFonts w:asciiTheme="majorHAnsi" w:hAnsiTheme="majorHAnsi" w:cstheme="majorHAnsi"/>
        </w:rPr>
      </w:pPr>
    </w:p>
    <w:p w14:paraId="6081878B" w14:textId="472C977D" w:rsidR="001653D3" w:rsidRPr="009D39A8" w:rsidRDefault="001653D3" w:rsidP="002A7847">
      <w:pPr>
        <w:pStyle w:val="Ttulo2"/>
      </w:pPr>
      <w:bookmarkStart w:id="37" w:name="_Toc36131445"/>
      <w:r w:rsidRPr="009D39A8">
        <w:t xml:space="preserve">Nota </w:t>
      </w:r>
      <w:r w:rsidR="0037366A" w:rsidRPr="009D39A8">
        <w:t>10</w:t>
      </w:r>
      <w:r w:rsidRPr="009D39A8">
        <w:t xml:space="preserve"> – Impostos, Taxas e Contribuições de Melhoria</w:t>
      </w:r>
      <w:bookmarkEnd w:id="36"/>
      <w:bookmarkEnd w:id="37"/>
    </w:p>
    <w:p w14:paraId="6439CB04" w14:textId="77777777" w:rsidR="001653D3" w:rsidRPr="009D39A8" w:rsidRDefault="001653D3" w:rsidP="001653D3">
      <w:pPr>
        <w:jc w:val="both"/>
        <w:rPr>
          <w:rFonts w:asciiTheme="majorHAnsi" w:hAnsiTheme="majorHAnsi" w:cstheme="majorHAnsi"/>
        </w:rPr>
      </w:pPr>
    </w:p>
    <w:p w14:paraId="32D69FB0" w14:textId="77777777" w:rsidR="0081706A" w:rsidRPr="009D39A8" w:rsidRDefault="0081706A" w:rsidP="0081706A">
      <w:pPr>
        <w:ind w:firstLine="567"/>
        <w:jc w:val="both"/>
      </w:pPr>
      <w:bookmarkStart w:id="38" w:name="_Toc505789995"/>
      <w:r w:rsidRPr="009D39A8">
        <w:rPr>
          <w:rFonts w:ascii="Calibri Light" w:hAnsi="Calibri Light" w:cs="Calibri Light"/>
        </w:rPr>
        <w:t>O item Impostos, Taxas e Contribuições de Melhoria é composto de taxas recebidas a título de Custas Judiciais e Emolumentos, decorrentes de processos trabalhistas que tramitam no TRT2. Em comparação com o exercício de 2018, houve um aumento no recolhimento de 15,31%, conforme tabela abaixo:</w:t>
      </w:r>
    </w:p>
    <w:p w14:paraId="430F2D98" w14:textId="77777777" w:rsidR="000C41E9" w:rsidRPr="009D39A8" w:rsidRDefault="000C41E9" w:rsidP="001653D3">
      <w:pPr>
        <w:rPr>
          <w:rFonts w:asciiTheme="majorHAnsi" w:hAnsiTheme="majorHAnsi" w:cstheme="majorHAnsi"/>
          <w:sz w:val="20"/>
          <w:szCs w:val="20"/>
        </w:rPr>
      </w:pPr>
    </w:p>
    <w:p w14:paraId="3854FA22" w14:textId="77777777" w:rsidR="006E2286" w:rsidRPr="009D39A8" w:rsidRDefault="006E2286" w:rsidP="001653D3">
      <w:pPr>
        <w:rPr>
          <w:rFonts w:asciiTheme="majorHAnsi" w:hAnsiTheme="majorHAnsi" w:cstheme="majorHAnsi"/>
          <w:sz w:val="20"/>
          <w:szCs w:val="20"/>
        </w:rPr>
      </w:pPr>
    </w:p>
    <w:tbl>
      <w:tblPr>
        <w:tblW w:w="9622" w:type="dxa"/>
        <w:tblCellMar>
          <w:left w:w="70" w:type="dxa"/>
          <w:right w:w="70" w:type="dxa"/>
        </w:tblCellMar>
        <w:tblLook w:val="04A0" w:firstRow="1" w:lastRow="0" w:firstColumn="1" w:lastColumn="0" w:noHBand="0" w:noVBand="1"/>
      </w:tblPr>
      <w:tblGrid>
        <w:gridCol w:w="5103"/>
        <w:gridCol w:w="1768"/>
        <w:gridCol w:w="2010"/>
        <w:gridCol w:w="741"/>
      </w:tblGrid>
      <w:tr w:rsidR="006E2286" w:rsidRPr="009D39A8" w14:paraId="17A15F8B" w14:textId="77777777" w:rsidTr="00AA438D">
        <w:trPr>
          <w:trHeight w:val="255"/>
        </w:trPr>
        <w:tc>
          <w:tcPr>
            <w:tcW w:w="9622" w:type="dxa"/>
            <w:gridSpan w:val="4"/>
            <w:tcBorders>
              <w:top w:val="nil"/>
              <w:left w:val="nil"/>
              <w:right w:val="nil"/>
            </w:tcBorders>
            <w:shd w:val="clear" w:color="000000" w:fill="BDD7EE"/>
            <w:vAlign w:val="center"/>
            <w:hideMark/>
          </w:tcPr>
          <w:p w14:paraId="2F0CC2FE" w14:textId="3DBEF71B" w:rsidR="006E2286" w:rsidRPr="009D39A8" w:rsidRDefault="007B38A7">
            <w:pPr>
              <w:jc w:val="center"/>
              <w:rPr>
                <w:rFonts w:asciiTheme="majorHAnsi" w:hAnsiTheme="majorHAnsi" w:cstheme="majorHAnsi"/>
                <w:b/>
                <w:bCs/>
                <w:sz w:val="20"/>
                <w:szCs w:val="20"/>
              </w:rPr>
            </w:pPr>
            <w:r w:rsidRPr="009D39A8">
              <w:rPr>
                <w:rFonts w:asciiTheme="majorHAnsi" w:hAnsiTheme="majorHAnsi" w:cstheme="majorHAnsi"/>
                <w:b/>
                <w:bCs/>
                <w:sz w:val="20"/>
                <w:szCs w:val="20"/>
              </w:rPr>
              <w:t xml:space="preserve">TABELA 15 - </w:t>
            </w:r>
            <w:r w:rsidR="006E2286" w:rsidRPr="009D39A8">
              <w:rPr>
                <w:rFonts w:asciiTheme="majorHAnsi" w:hAnsiTheme="majorHAnsi" w:cstheme="majorHAnsi"/>
                <w:b/>
                <w:bCs/>
                <w:sz w:val="20"/>
                <w:szCs w:val="20"/>
              </w:rPr>
              <w:t xml:space="preserve">TAXAS </w:t>
            </w:r>
            <w:r w:rsidRPr="009D39A8">
              <w:rPr>
                <w:rFonts w:asciiTheme="majorHAnsi" w:hAnsiTheme="majorHAnsi" w:cstheme="majorHAnsi"/>
                <w:b/>
                <w:bCs/>
                <w:sz w:val="20"/>
                <w:szCs w:val="20"/>
              </w:rPr>
              <w:t>– COMPOSIÇÃO – EM R$ 1,00</w:t>
            </w:r>
          </w:p>
        </w:tc>
      </w:tr>
      <w:tr w:rsidR="006E2286" w:rsidRPr="009D39A8" w14:paraId="6BA2FEB5" w14:textId="77777777" w:rsidTr="00AA438D">
        <w:trPr>
          <w:trHeight w:val="255"/>
        </w:trPr>
        <w:tc>
          <w:tcPr>
            <w:tcW w:w="5103" w:type="dxa"/>
            <w:tcBorders>
              <w:top w:val="nil"/>
              <w:left w:val="nil"/>
              <w:bottom w:val="nil"/>
              <w:right w:val="nil"/>
            </w:tcBorders>
            <w:shd w:val="clear" w:color="000000" w:fill="44546A" w:themeFill="text2"/>
            <w:noWrap/>
            <w:vAlign w:val="bottom"/>
            <w:hideMark/>
          </w:tcPr>
          <w:p w14:paraId="24DB2619" w14:textId="77777777" w:rsidR="006E2286" w:rsidRPr="005211F6" w:rsidRDefault="006E2286">
            <w:pPr>
              <w:rPr>
                <w:rFonts w:asciiTheme="majorHAnsi" w:hAnsiTheme="majorHAnsi" w:cstheme="majorHAnsi"/>
                <w:b/>
                <w:bCs/>
                <w:color w:val="FFFFFF" w:themeColor="background1"/>
                <w:sz w:val="20"/>
                <w:szCs w:val="20"/>
              </w:rPr>
            </w:pPr>
            <w:r w:rsidRPr="005211F6">
              <w:rPr>
                <w:rFonts w:asciiTheme="majorHAnsi" w:hAnsiTheme="majorHAnsi" w:cstheme="majorHAnsi"/>
                <w:b/>
                <w:bCs/>
                <w:color w:val="FFFFFF" w:themeColor="background1"/>
                <w:sz w:val="20"/>
                <w:szCs w:val="20"/>
              </w:rPr>
              <w:t>Cód. Recolhimento</w:t>
            </w:r>
          </w:p>
        </w:tc>
        <w:tc>
          <w:tcPr>
            <w:tcW w:w="1768" w:type="dxa"/>
            <w:tcBorders>
              <w:top w:val="nil"/>
              <w:left w:val="nil"/>
              <w:bottom w:val="nil"/>
              <w:right w:val="nil"/>
            </w:tcBorders>
            <w:shd w:val="clear" w:color="000000" w:fill="44546A" w:themeFill="text2"/>
            <w:noWrap/>
            <w:vAlign w:val="center"/>
            <w:hideMark/>
          </w:tcPr>
          <w:p w14:paraId="06515551" w14:textId="77777777" w:rsidR="006E2286" w:rsidRPr="005211F6" w:rsidRDefault="006E2286">
            <w:pPr>
              <w:jc w:val="center"/>
              <w:rPr>
                <w:rFonts w:asciiTheme="majorHAnsi" w:hAnsiTheme="majorHAnsi" w:cstheme="majorHAnsi"/>
                <w:b/>
                <w:bCs/>
                <w:color w:val="FFFFFF" w:themeColor="background1"/>
                <w:sz w:val="20"/>
                <w:szCs w:val="20"/>
              </w:rPr>
            </w:pPr>
            <w:r w:rsidRPr="005211F6">
              <w:rPr>
                <w:rFonts w:asciiTheme="majorHAnsi" w:hAnsiTheme="majorHAnsi" w:cstheme="majorHAnsi"/>
                <w:b/>
                <w:bCs/>
                <w:color w:val="FFFFFF" w:themeColor="background1"/>
                <w:sz w:val="20"/>
                <w:szCs w:val="20"/>
              </w:rPr>
              <w:t>31/12/2019</w:t>
            </w:r>
          </w:p>
        </w:tc>
        <w:tc>
          <w:tcPr>
            <w:tcW w:w="2010" w:type="dxa"/>
            <w:tcBorders>
              <w:top w:val="nil"/>
              <w:left w:val="nil"/>
              <w:bottom w:val="nil"/>
              <w:right w:val="nil"/>
            </w:tcBorders>
            <w:shd w:val="clear" w:color="000000" w:fill="44546A" w:themeFill="text2"/>
            <w:noWrap/>
            <w:vAlign w:val="center"/>
            <w:hideMark/>
          </w:tcPr>
          <w:p w14:paraId="7942BBCB" w14:textId="77777777" w:rsidR="006E2286" w:rsidRPr="005211F6" w:rsidRDefault="006E2286">
            <w:pPr>
              <w:jc w:val="center"/>
              <w:rPr>
                <w:rFonts w:asciiTheme="majorHAnsi" w:hAnsiTheme="majorHAnsi" w:cstheme="majorHAnsi"/>
                <w:b/>
                <w:bCs/>
                <w:color w:val="FFFFFF" w:themeColor="background1"/>
                <w:sz w:val="20"/>
                <w:szCs w:val="20"/>
              </w:rPr>
            </w:pPr>
            <w:r w:rsidRPr="005211F6">
              <w:rPr>
                <w:rFonts w:asciiTheme="majorHAnsi" w:hAnsiTheme="majorHAnsi" w:cstheme="majorHAnsi"/>
                <w:b/>
                <w:bCs/>
                <w:color w:val="FFFFFF" w:themeColor="background1"/>
                <w:sz w:val="20"/>
                <w:szCs w:val="20"/>
              </w:rPr>
              <w:t>31/12/2018</w:t>
            </w:r>
          </w:p>
        </w:tc>
        <w:tc>
          <w:tcPr>
            <w:tcW w:w="737" w:type="dxa"/>
            <w:tcBorders>
              <w:top w:val="nil"/>
              <w:left w:val="nil"/>
              <w:bottom w:val="nil"/>
              <w:right w:val="nil"/>
            </w:tcBorders>
            <w:shd w:val="clear" w:color="000000" w:fill="44546A" w:themeFill="text2"/>
            <w:noWrap/>
            <w:vAlign w:val="center"/>
            <w:hideMark/>
          </w:tcPr>
          <w:p w14:paraId="102B63DE" w14:textId="77777777" w:rsidR="006E2286" w:rsidRPr="005211F6" w:rsidRDefault="006E2286">
            <w:pPr>
              <w:jc w:val="center"/>
              <w:rPr>
                <w:rFonts w:asciiTheme="majorHAnsi" w:hAnsiTheme="majorHAnsi" w:cstheme="majorHAnsi"/>
                <w:b/>
                <w:bCs/>
                <w:color w:val="FFFFFF" w:themeColor="background1"/>
                <w:sz w:val="20"/>
                <w:szCs w:val="20"/>
              </w:rPr>
            </w:pPr>
            <w:r w:rsidRPr="005211F6">
              <w:rPr>
                <w:rFonts w:asciiTheme="majorHAnsi" w:hAnsiTheme="majorHAnsi" w:cstheme="majorHAnsi"/>
                <w:b/>
                <w:bCs/>
                <w:color w:val="FFFFFF" w:themeColor="background1"/>
                <w:sz w:val="20"/>
                <w:szCs w:val="20"/>
              </w:rPr>
              <w:t>AH (%)</w:t>
            </w:r>
          </w:p>
        </w:tc>
      </w:tr>
      <w:tr w:rsidR="006E2286" w:rsidRPr="009D39A8" w14:paraId="2C3DD294" w14:textId="77777777" w:rsidTr="005759E9">
        <w:trPr>
          <w:trHeight w:val="255"/>
        </w:trPr>
        <w:tc>
          <w:tcPr>
            <w:tcW w:w="5103" w:type="dxa"/>
            <w:tcBorders>
              <w:top w:val="nil"/>
              <w:left w:val="nil"/>
              <w:bottom w:val="nil"/>
              <w:right w:val="nil"/>
            </w:tcBorders>
            <w:shd w:val="clear" w:color="auto" w:fill="auto"/>
            <w:noWrap/>
            <w:vAlign w:val="bottom"/>
            <w:hideMark/>
          </w:tcPr>
          <w:p w14:paraId="67125565" w14:textId="77777777" w:rsidR="006E2286" w:rsidRPr="009D39A8" w:rsidRDefault="006E2286">
            <w:pPr>
              <w:rPr>
                <w:rFonts w:asciiTheme="majorHAnsi" w:hAnsiTheme="majorHAnsi" w:cstheme="majorHAnsi"/>
                <w:sz w:val="20"/>
                <w:szCs w:val="20"/>
              </w:rPr>
            </w:pPr>
            <w:r w:rsidRPr="009D39A8">
              <w:rPr>
                <w:rFonts w:asciiTheme="majorHAnsi" w:hAnsiTheme="majorHAnsi" w:cstheme="majorHAnsi"/>
                <w:sz w:val="20"/>
                <w:szCs w:val="20"/>
              </w:rPr>
              <w:t>18740 - STN-CUSTAS JUDICIAIS (CAIXA/BB)</w:t>
            </w:r>
          </w:p>
        </w:tc>
        <w:tc>
          <w:tcPr>
            <w:tcW w:w="1768" w:type="dxa"/>
            <w:tcBorders>
              <w:top w:val="nil"/>
              <w:left w:val="nil"/>
              <w:bottom w:val="nil"/>
              <w:right w:val="nil"/>
            </w:tcBorders>
            <w:shd w:val="clear" w:color="auto" w:fill="auto"/>
            <w:noWrap/>
            <w:vAlign w:val="bottom"/>
            <w:hideMark/>
          </w:tcPr>
          <w:p w14:paraId="4562F668" w14:textId="77777777" w:rsidR="006E2286" w:rsidRPr="009D39A8" w:rsidRDefault="006E2286" w:rsidP="006E2286">
            <w:pPr>
              <w:jc w:val="right"/>
              <w:rPr>
                <w:rFonts w:asciiTheme="majorHAnsi" w:hAnsiTheme="majorHAnsi" w:cstheme="majorHAnsi"/>
                <w:sz w:val="20"/>
                <w:szCs w:val="20"/>
              </w:rPr>
            </w:pPr>
            <w:r w:rsidRPr="009D39A8">
              <w:rPr>
                <w:rFonts w:asciiTheme="majorHAnsi" w:hAnsiTheme="majorHAnsi" w:cstheme="majorHAnsi"/>
                <w:sz w:val="20"/>
                <w:szCs w:val="20"/>
              </w:rPr>
              <w:t xml:space="preserve">        119.731.950,95 </w:t>
            </w:r>
          </w:p>
        </w:tc>
        <w:tc>
          <w:tcPr>
            <w:tcW w:w="2010" w:type="dxa"/>
            <w:tcBorders>
              <w:top w:val="nil"/>
              <w:left w:val="nil"/>
              <w:bottom w:val="nil"/>
              <w:right w:val="nil"/>
            </w:tcBorders>
            <w:shd w:val="clear" w:color="auto" w:fill="auto"/>
            <w:noWrap/>
            <w:vAlign w:val="bottom"/>
            <w:hideMark/>
          </w:tcPr>
          <w:p w14:paraId="0093D125" w14:textId="77777777" w:rsidR="006E2286" w:rsidRPr="009D39A8" w:rsidRDefault="006E2286" w:rsidP="006E2286">
            <w:pPr>
              <w:jc w:val="right"/>
              <w:rPr>
                <w:rFonts w:asciiTheme="majorHAnsi" w:hAnsiTheme="majorHAnsi" w:cstheme="majorHAnsi"/>
                <w:sz w:val="20"/>
                <w:szCs w:val="20"/>
              </w:rPr>
            </w:pPr>
            <w:r w:rsidRPr="009D39A8">
              <w:rPr>
                <w:rFonts w:asciiTheme="majorHAnsi" w:hAnsiTheme="majorHAnsi" w:cstheme="majorHAnsi"/>
                <w:sz w:val="20"/>
                <w:szCs w:val="20"/>
              </w:rPr>
              <w:t xml:space="preserve">             103.997.278,19 </w:t>
            </w:r>
          </w:p>
        </w:tc>
        <w:tc>
          <w:tcPr>
            <w:tcW w:w="737" w:type="dxa"/>
            <w:tcBorders>
              <w:top w:val="nil"/>
              <w:left w:val="nil"/>
              <w:bottom w:val="nil"/>
              <w:right w:val="nil"/>
            </w:tcBorders>
            <w:shd w:val="clear" w:color="auto" w:fill="auto"/>
            <w:noWrap/>
            <w:vAlign w:val="bottom"/>
            <w:hideMark/>
          </w:tcPr>
          <w:p w14:paraId="41CB385B" w14:textId="6A6AC746" w:rsidR="006E2286" w:rsidRPr="009D39A8" w:rsidRDefault="006E2286" w:rsidP="008D1358">
            <w:pPr>
              <w:jc w:val="right"/>
              <w:rPr>
                <w:rFonts w:asciiTheme="majorHAnsi" w:hAnsiTheme="majorHAnsi" w:cstheme="majorHAnsi"/>
                <w:sz w:val="20"/>
                <w:szCs w:val="20"/>
              </w:rPr>
            </w:pPr>
            <w:r w:rsidRPr="009D39A8">
              <w:rPr>
                <w:rFonts w:asciiTheme="majorHAnsi" w:hAnsiTheme="majorHAnsi" w:cstheme="majorHAnsi"/>
                <w:sz w:val="20"/>
                <w:szCs w:val="20"/>
              </w:rPr>
              <w:t>15,13</w:t>
            </w:r>
          </w:p>
        </w:tc>
      </w:tr>
      <w:tr w:rsidR="006E2286" w:rsidRPr="009D39A8" w14:paraId="0705934B" w14:textId="77777777" w:rsidTr="00AA438D">
        <w:trPr>
          <w:trHeight w:val="255"/>
        </w:trPr>
        <w:tc>
          <w:tcPr>
            <w:tcW w:w="5103" w:type="dxa"/>
            <w:tcBorders>
              <w:top w:val="nil"/>
              <w:left w:val="nil"/>
              <w:right w:val="nil"/>
            </w:tcBorders>
            <w:shd w:val="clear" w:color="000000" w:fill="D9D9D9"/>
            <w:noWrap/>
            <w:vAlign w:val="bottom"/>
            <w:hideMark/>
          </w:tcPr>
          <w:p w14:paraId="5AC43CB3" w14:textId="77777777" w:rsidR="006E2286" w:rsidRPr="009D39A8" w:rsidRDefault="006E2286">
            <w:pPr>
              <w:rPr>
                <w:rFonts w:asciiTheme="majorHAnsi" w:hAnsiTheme="majorHAnsi" w:cstheme="majorHAnsi"/>
                <w:sz w:val="20"/>
                <w:szCs w:val="20"/>
              </w:rPr>
            </w:pPr>
            <w:r w:rsidRPr="009D39A8">
              <w:rPr>
                <w:rFonts w:asciiTheme="majorHAnsi" w:hAnsiTheme="majorHAnsi" w:cstheme="majorHAnsi"/>
                <w:sz w:val="20"/>
                <w:szCs w:val="20"/>
              </w:rPr>
              <w:t>18770 - STN-EMOLUMENTOS (CAIXA/BB)</w:t>
            </w:r>
          </w:p>
        </w:tc>
        <w:tc>
          <w:tcPr>
            <w:tcW w:w="1768" w:type="dxa"/>
            <w:tcBorders>
              <w:top w:val="nil"/>
              <w:left w:val="nil"/>
              <w:right w:val="nil"/>
            </w:tcBorders>
            <w:shd w:val="clear" w:color="000000" w:fill="D9D9D9"/>
            <w:noWrap/>
            <w:vAlign w:val="bottom"/>
            <w:hideMark/>
          </w:tcPr>
          <w:p w14:paraId="35597D10" w14:textId="77777777" w:rsidR="006E2286" w:rsidRPr="009D39A8" w:rsidRDefault="006E2286" w:rsidP="006E2286">
            <w:pPr>
              <w:jc w:val="right"/>
              <w:rPr>
                <w:rFonts w:asciiTheme="majorHAnsi" w:hAnsiTheme="majorHAnsi" w:cstheme="majorHAnsi"/>
                <w:sz w:val="20"/>
                <w:szCs w:val="20"/>
              </w:rPr>
            </w:pPr>
            <w:r w:rsidRPr="009D39A8">
              <w:rPr>
                <w:rFonts w:asciiTheme="majorHAnsi" w:hAnsiTheme="majorHAnsi" w:cstheme="majorHAnsi"/>
                <w:sz w:val="20"/>
                <w:szCs w:val="20"/>
              </w:rPr>
              <w:t xml:space="preserve">            1.529.858,71 </w:t>
            </w:r>
          </w:p>
        </w:tc>
        <w:tc>
          <w:tcPr>
            <w:tcW w:w="2010" w:type="dxa"/>
            <w:tcBorders>
              <w:top w:val="nil"/>
              <w:left w:val="nil"/>
              <w:right w:val="nil"/>
            </w:tcBorders>
            <w:shd w:val="clear" w:color="000000" w:fill="D9D9D9"/>
            <w:noWrap/>
            <w:vAlign w:val="bottom"/>
            <w:hideMark/>
          </w:tcPr>
          <w:p w14:paraId="451FA714" w14:textId="77777777" w:rsidR="006E2286" w:rsidRPr="009D39A8" w:rsidRDefault="006E2286" w:rsidP="006E2286">
            <w:pPr>
              <w:jc w:val="right"/>
              <w:rPr>
                <w:rFonts w:asciiTheme="majorHAnsi" w:hAnsiTheme="majorHAnsi" w:cstheme="majorHAnsi"/>
                <w:sz w:val="20"/>
                <w:szCs w:val="20"/>
              </w:rPr>
            </w:pPr>
            <w:r w:rsidRPr="009D39A8">
              <w:rPr>
                <w:rFonts w:asciiTheme="majorHAnsi" w:hAnsiTheme="majorHAnsi" w:cstheme="majorHAnsi"/>
                <w:sz w:val="20"/>
                <w:szCs w:val="20"/>
              </w:rPr>
              <w:t xml:space="preserve">                 1.161.464,84 </w:t>
            </w:r>
          </w:p>
        </w:tc>
        <w:tc>
          <w:tcPr>
            <w:tcW w:w="737" w:type="dxa"/>
            <w:tcBorders>
              <w:top w:val="nil"/>
              <w:left w:val="nil"/>
              <w:right w:val="nil"/>
            </w:tcBorders>
            <w:shd w:val="clear" w:color="000000" w:fill="D9D9D9"/>
            <w:noWrap/>
            <w:vAlign w:val="bottom"/>
            <w:hideMark/>
          </w:tcPr>
          <w:p w14:paraId="6A59830E" w14:textId="42268BF2" w:rsidR="006E2286" w:rsidRPr="009D39A8" w:rsidRDefault="006E2286" w:rsidP="008D1358">
            <w:pPr>
              <w:jc w:val="right"/>
              <w:rPr>
                <w:rFonts w:asciiTheme="majorHAnsi" w:hAnsiTheme="majorHAnsi" w:cstheme="majorHAnsi"/>
                <w:sz w:val="20"/>
                <w:szCs w:val="20"/>
              </w:rPr>
            </w:pPr>
            <w:r w:rsidRPr="009D39A8">
              <w:rPr>
                <w:rFonts w:asciiTheme="majorHAnsi" w:hAnsiTheme="majorHAnsi" w:cstheme="majorHAnsi"/>
                <w:sz w:val="20"/>
                <w:szCs w:val="20"/>
              </w:rPr>
              <w:t>31,72</w:t>
            </w:r>
          </w:p>
        </w:tc>
      </w:tr>
      <w:tr w:rsidR="006E2286" w:rsidRPr="009D39A8" w14:paraId="11583081" w14:textId="77777777" w:rsidTr="00AA438D">
        <w:trPr>
          <w:trHeight w:val="255"/>
        </w:trPr>
        <w:tc>
          <w:tcPr>
            <w:tcW w:w="5103" w:type="dxa"/>
            <w:tcBorders>
              <w:top w:val="nil"/>
              <w:left w:val="nil"/>
              <w:bottom w:val="nil"/>
              <w:right w:val="nil"/>
            </w:tcBorders>
            <w:shd w:val="clear" w:color="000000" w:fill="44546A" w:themeFill="text2"/>
            <w:noWrap/>
            <w:vAlign w:val="bottom"/>
            <w:hideMark/>
          </w:tcPr>
          <w:p w14:paraId="7BF06A9A" w14:textId="77777777" w:rsidR="006E2286" w:rsidRPr="005211F6" w:rsidRDefault="006E2286">
            <w:pPr>
              <w:rPr>
                <w:rFonts w:asciiTheme="majorHAnsi" w:hAnsiTheme="majorHAnsi" w:cstheme="majorHAnsi"/>
                <w:b/>
                <w:bCs/>
                <w:color w:val="FFFFFF" w:themeColor="background1"/>
                <w:sz w:val="20"/>
                <w:szCs w:val="20"/>
              </w:rPr>
            </w:pPr>
            <w:r w:rsidRPr="005211F6">
              <w:rPr>
                <w:rFonts w:asciiTheme="majorHAnsi" w:hAnsiTheme="majorHAnsi" w:cstheme="majorHAnsi"/>
                <w:b/>
                <w:bCs/>
                <w:color w:val="FFFFFF" w:themeColor="background1"/>
                <w:sz w:val="20"/>
                <w:szCs w:val="20"/>
              </w:rPr>
              <w:t>TOTAL</w:t>
            </w:r>
          </w:p>
        </w:tc>
        <w:tc>
          <w:tcPr>
            <w:tcW w:w="1768" w:type="dxa"/>
            <w:tcBorders>
              <w:top w:val="nil"/>
              <w:left w:val="nil"/>
              <w:bottom w:val="nil"/>
              <w:right w:val="nil"/>
            </w:tcBorders>
            <w:shd w:val="clear" w:color="000000" w:fill="44546A" w:themeFill="text2"/>
            <w:noWrap/>
            <w:vAlign w:val="bottom"/>
            <w:hideMark/>
          </w:tcPr>
          <w:p w14:paraId="5136854A" w14:textId="77777777" w:rsidR="006E2286" w:rsidRPr="005211F6" w:rsidRDefault="006E2286" w:rsidP="006E2286">
            <w:pPr>
              <w:jc w:val="right"/>
              <w:rPr>
                <w:rFonts w:asciiTheme="majorHAnsi" w:hAnsiTheme="majorHAnsi" w:cstheme="majorHAnsi"/>
                <w:b/>
                <w:bCs/>
                <w:color w:val="FFFFFF" w:themeColor="background1"/>
                <w:sz w:val="20"/>
                <w:szCs w:val="20"/>
              </w:rPr>
            </w:pPr>
            <w:r w:rsidRPr="005211F6">
              <w:rPr>
                <w:rFonts w:asciiTheme="majorHAnsi" w:hAnsiTheme="majorHAnsi" w:cstheme="majorHAnsi"/>
                <w:b/>
                <w:bCs/>
                <w:color w:val="FFFFFF" w:themeColor="background1"/>
                <w:sz w:val="20"/>
                <w:szCs w:val="20"/>
              </w:rPr>
              <w:t xml:space="preserve">  121.261.809,66 </w:t>
            </w:r>
          </w:p>
        </w:tc>
        <w:tc>
          <w:tcPr>
            <w:tcW w:w="2010" w:type="dxa"/>
            <w:tcBorders>
              <w:top w:val="nil"/>
              <w:left w:val="nil"/>
              <w:bottom w:val="nil"/>
              <w:right w:val="nil"/>
            </w:tcBorders>
            <w:shd w:val="clear" w:color="000000" w:fill="44546A" w:themeFill="text2"/>
            <w:noWrap/>
            <w:vAlign w:val="bottom"/>
            <w:hideMark/>
          </w:tcPr>
          <w:p w14:paraId="33A43EBA" w14:textId="77777777" w:rsidR="006E2286" w:rsidRPr="005211F6" w:rsidRDefault="006E2286" w:rsidP="006E2286">
            <w:pPr>
              <w:jc w:val="right"/>
              <w:rPr>
                <w:rFonts w:asciiTheme="majorHAnsi" w:hAnsiTheme="majorHAnsi" w:cstheme="majorHAnsi"/>
                <w:b/>
                <w:bCs/>
                <w:color w:val="FFFFFF" w:themeColor="background1"/>
                <w:sz w:val="20"/>
                <w:szCs w:val="20"/>
              </w:rPr>
            </w:pPr>
            <w:r w:rsidRPr="005211F6">
              <w:rPr>
                <w:rFonts w:asciiTheme="majorHAnsi" w:hAnsiTheme="majorHAnsi" w:cstheme="majorHAnsi"/>
                <w:b/>
                <w:bCs/>
                <w:color w:val="FFFFFF" w:themeColor="background1"/>
                <w:sz w:val="20"/>
                <w:szCs w:val="20"/>
              </w:rPr>
              <w:t xml:space="preserve">      105.158.743,03 </w:t>
            </w:r>
          </w:p>
        </w:tc>
        <w:tc>
          <w:tcPr>
            <w:tcW w:w="737" w:type="dxa"/>
            <w:tcBorders>
              <w:top w:val="nil"/>
              <w:left w:val="nil"/>
              <w:bottom w:val="nil"/>
              <w:right w:val="nil"/>
            </w:tcBorders>
            <w:shd w:val="clear" w:color="000000" w:fill="44546A" w:themeFill="text2"/>
            <w:noWrap/>
            <w:vAlign w:val="bottom"/>
            <w:hideMark/>
          </w:tcPr>
          <w:p w14:paraId="3F072D0D" w14:textId="04DD8021" w:rsidR="006E2286" w:rsidRPr="005211F6" w:rsidRDefault="006E2286" w:rsidP="008D1358">
            <w:pPr>
              <w:jc w:val="right"/>
              <w:rPr>
                <w:rFonts w:asciiTheme="majorHAnsi" w:hAnsiTheme="majorHAnsi" w:cstheme="majorHAnsi"/>
                <w:b/>
                <w:bCs/>
                <w:color w:val="FFFFFF" w:themeColor="background1"/>
                <w:sz w:val="20"/>
                <w:szCs w:val="20"/>
              </w:rPr>
            </w:pPr>
            <w:r w:rsidRPr="005211F6">
              <w:rPr>
                <w:rFonts w:asciiTheme="majorHAnsi" w:hAnsiTheme="majorHAnsi" w:cstheme="majorHAnsi"/>
                <w:b/>
                <w:bCs/>
                <w:color w:val="FFFFFF" w:themeColor="background1"/>
                <w:sz w:val="20"/>
                <w:szCs w:val="20"/>
              </w:rPr>
              <w:t>15,31</w:t>
            </w:r>
          </w:p>
        </w:tc>
      </w:tr>
    </w:tbl>
    <w:p w14:paraId="40184D5F" w14:textId="12FBDFD0" w:rsidR="002A7847" w:rsidRPr="009D39A8" w:rsidRDefault="001653D3">
      <w:pPr>
        <w:rPr>
          <w:rFonts w:asciiTheme="majorHAnsi" w:hAnsiTheme="majorHAnsi" w:cstheme="majorHAnsi"/>
          <w:sz w:val="20"/>
          <w:szCs w:val="20"/>
        </w:rPr>
      </w:pPr>
      <w:r w:rsidRPr="009D39A8">
        <w:rPr>
          <w:rFonts w:asciiTheme="majorHAnsi" w:hAnsiTheme="majorHAnsi" w:cstheme="majorHAnsi"/>
          <w:sz w:val="20"/>
          <w:szCs w:val="20"/>
        </w:rPr>
        <w:t xml:space="preserve">Fonte: </w:t>
      </w:r>
      <w:proofErr w:type="spellStart"/>
      <w:r w:rsidRPr="009D39A8">
        <w:rPr>
          <w:rFonts w:asciiTheme="majorHAnsi" w:hAnsiTheme="majorHAnsi" w:cstheme="majorHAnsi"/>
          <w:sz w:val="20"/>
          <w:szCs w:val="20"/>
        </w:rPr>
        <w:t>Siafi</w:t>
      </w:r>
      <w:proofErr w:type="spellEnd"/>
      <w:r w:rsidRPr="009D39A8">
        <w:rPr>
          <w:rFonts w:asciiTheme="majorHAnsi" w:hAnsiTheme="majorHAnsi" w:cstheme="majorHAnsi"/>
          <w:sz w:val="20"/>
          <w:szCs w:val="20"/>
        </w:rPr>
        <w:t xml:space="preserve"> 201</w:t>
      </w:r>
      <w:r w:rsidR="000C41E9" w:rsidRPr="009D39A8">
        <w:rPr>
          <w:rFonts w:asciiTheme="majorHAnsi" w:hAnsiTheme="majorHAnsi" w:cstheme="majorHAnsi"/>
          <w:sz w:val="20"/>
          <w:szCs w:val="20"/>
        </w:rPr>
        <w:t>9/2018</w:t>
      </w:r>
    </w:p>
    <w:p w14:paraId="63C5F452" w14:textId="5DEAC5E6" w:rsidR="003D109F" w:rsidRPr="009D39A8" w:rsidRDefault="003D109F">
      <w:pPr>
        <w:rPr>
          <w:rFonts w:asciiTheme="majorHAnsi" w:hAnsiTheme="majorHAnsi" w:cstheme="majorHAnsi"/>
          <w:sz w:val="20"/>
          <w:szCs w:val="20"/>
        </w:rPr>
      </w:pPr>
    </w:p>
    <w:p w14:paraId="12B6F2F5" w14:textId="77777777" w:rsidR="003D109F" w:rsidRPr="009D39A8" w:rsidRDefault="003D109F">
      <w:pPr>
        <w:rPr>
          <w:rFonts w:asciiTheme="majorHAnsi" w:hAnsiTheme="majorHAnsi" w:cstheme="majorHAnsi"/>
          <w:sz w:val="20"/>
          <w:szCs w:val="20"/>
        </w:rPr>
      </w:pPr>
    </w:p>
    <w:p w14:paraId="21743518" w14:textId="5CD70644" w:rsidR="001653D3" w:rsidRPr="009D39A8" w:rsidRDefault="001653D3" w:rsidP="002A7847">
      <w:pPr>
        <w:pStyle w:val="Ttulo2"/>
      </w:pPr>
      <w:bookmarkStart w:id="39" w:name="_Toc36131446"/>
      <w:r w:rsidRPr="009D39A8">
        <w:t>Nota 1</w:t>
      </w:r>
      <w:r w:rsidR="0037366A" w:rsidRPr="009D39A8">
        <w:t>1</w:t>
      </w:r>
      <w:r w:rsidRPr="009D39A8">
        <w:t xml:space="preserve"> – Transferências e Delegações Recebidas</w:t>
      </w:r>
      <w:bookmarkEnd w:id="38"/>
      <w:bookmarkEnd w:id="39"/>
    </w:p>
    <w:p w14:paraId="02259D02" w14:textId="77777777" w:rsidR="001653D3" w:rsidRPr="009D39A8" w:rsidRDefault="001653D3" w:rsidP="001653D3">
      <w:pPr>
        <w:jc w:val="both"/>
        <w:rPr>
          <w:rFonts w:asciiTheme="majorHAnsi" w:hAnsiTheme="majorHAnsi" w:cstheme="majorHAnsi"/>
        </w:rPr>
      </w:pPr>
    </w:p>
    <w:p w14:paraId="7F1450AE" w14:textId="043E0F45" w:rsidR="0081706A" w:rsidRPr="009D39A8" w:rsidRDefault="0081706A" w:rsidP="0081706A">
      <w:pPr>
        <w:ind w:firstLine="567"/>
        <w:jc w:val="both"/>
      </w:pPr>
      <w:r w:rsidRPr="009D39A8">
        <w:rPr>
          <w:rFonts w:ascii="Calibri Light" w:hAnsi="Calibri Light" w:cs="Calibri Light"/>
        </w:rPr>
        <w:t xml:space="preserve">As Transferências Intragovernamentais correspondem </w:t>
      </w:r>
      <w:r w:rsidR="001E24E7">
        <w:rPr>
          <w:rFonts w:ascii="Calibri Light" w:hAnsi="Calibri Light" w:cs="Calibri Light"/>
        </w:rPr>
        <w:t>à</w:t>
      </w:r>
      <w:r w:rsidRPr="009D39A8">
        <w:rPr>
          <w:rFonts w:ascii="Calibri Light" w:hAnsi="Calibri Light" w:cs="Calibri Light"/>
        </w:rPr>
        <w:t xml:space="preserve">s transferências financeiras recebidas pelo TRT2 relativas à execução orçamentária de um mesmo ente da Federação (União-União). As Transferências Intergovernamentais correspondem às transferências de bens e/ou valores entre </w:t>
      </w:r>
      <w:r w:rsidRPr="00245BDE">
        <w:rPr>
          <w:rFonts w:ascii="Calibri Light" w:hAnsi="Calibri Light" w:cs="Calibri Light"/>
        </w:rPr>
        <w:t xml:space="preserve">entes </w:t>
      </w:r>
      <w:r w:rsidR="001E24E7" w:rsidRPr="00245BDE">
        <w:rPr>
          <w:rFonts w:ascii="Calibri Light" w:hAnsi="Calibri Light" w:cs="Calibri Light"/>
        </w:rPr>
        <w:t>distintos</w:t>
      </w:r>
      <w:r w:rsidRPr="009D39A8">
        <w:rPr>
          <w:rFonts w:ascii="Calibri Light" w:hAnsi="Calibri Light" w:cs="Calibri Light"/>
        </w:rPr>
        <w:t xml:space="preserve"> </w:t>
      </w:r>
      <w:r w:rsidR="00245BDE">
        <w:rPr>
          <w:rFonts w:ascii="Calibri Light" w:hAnsi="Calibri Light" w:cs="Calibri Light"/>
        </w:rPr>
        <w:t xml:space="preserve">da </w:t>
      </w:r>
      <w:r w:rsidRPr="009D39A8">
        <w:rPr>
          <w:rFonts w:ascii="Calibri Light" w:hAnsi="Calibri Light" w:cs="Calibri Light"/>
        </w:rPr>
        <w:t>Federação (União-Estados ou União-Municípios).</w:t>
      </w:r>
    </w:p>
    <w:p w14:paraId="49682A88" w14:textId="77777777" w:rsidR="0081706A" w:rsidRPr="009D39A8" w:rsidRDefault="0081706A" w:rsidP="0081706A">
      <w:pPr>
        <w:ind w:firstLine="567"/>
        <w:jc w:val="both"/>
      </w:pPr>
      <w:r w:rsidRPr="009D39A8">
        <w:rPr>
          <w:rFonts w:ascii="Calibri Light" w:hAnsi="Calibri Light" w:cs="Calibri Light"/>
        </w:rPr>
        <w:t>Do total recebido a título de transferências e delegações pelo TRT2, o montante recebido via sub-repasse corresponde à quase totalidade dos recursos financeiros, correspondendo a 98,10%. A variação anual dos itens que compõem o título pode ser verificada na tabela abaixo:</w:t>
      </w:r>
    </w:p>
    <w:p w14:paraId="27543F71" w14:textId="77777777" w:rsidR="001653D3" w:rsidRPr="009D39A8" w:rsidRDefault="001653D3" w:rsidP="001653D3">
      <w:pPr>
        <w:jc w:val="both"/>
        <w:rPr>
          <w:rFonts w:asciiTheme="majorHAnsi" w:hAnsiTheme="majorHAnsi" w:cstheme="majorHAnsi"/>
          <w:sz w:val="20"/>
          <w:szCs w:val="20"/>
        </w:rPr>
      </w:pPr>
    </w:p>
    <w:tbl>
      <w:tblPr>
        <w:tblW w:w="9644" w:type="dxa"/>
        <w:tblCellMar>
          <w:left w:w="70" w:type="dxa"/>
          <w:right w:w="70" w:type="dxa"/>
        </w:tblCellMar>
        <w:tblLook w:val="04A0" w:firstRow="1" w:lastRow="0" w:firstColumn="1" w:lastColumn="0" w:noHBand="0" w:noVBand="1"/>
      </w:tblPr>
      <w:tblGrid>
        <w:gridCol w:w="2127"/>
        <w:gridCol w:w="2551"/>
        <w:gridCol w:w="1984"/>
        <w:gridCol w:w="1985"/>
        <w:gridCol w:w="997"/>
      </w:tblGrid>
      <w:tr w:rsidR="00483976" w:rsidRPr="009D39A8" w14:paraId="70CFCFBF" w14:textId="77777777" w:rsidTr="00461347">
        <w:trPr>
          <w:trHeight w:val="255"/>
        </w:trPr>
        <w:tc>
          <w:tcPr>
            <w:tcW w:w="9644" w:type="dxa"/>
            <w:gridSpan w:val="5"/>
            <w:tcBorders>
              <w:top w:val="nil"/>
              <w:left w:val="nil"/>
              <w:right w:val="nil"/>
            </w:tcBorders>
            <w:shd w:val="clear" w:color="000000" w:fill="BDD7EE"/>
            <w:vAlign w:val="center"/>
            <w:hideMark/>
          </w:tcPr>
          <w:p w14:paraId="66128D9E" w14:textId="5F2A9026" w:rsidR="00483976" w:rsidRPr="009D39A8" w:rsidRDefault="007B38A7" w:rsidP="007B38A7">
            <w:pPr>
              <w:jc w:val="center"/>
              <w:rPr>
                <w:rFonts w:asciiTheme="majorHAnsi" w:hAnsiTheme="majorHAnsi" w:cstheme="majorHAnsi"/>
                <w:b/>
                <w:bCs/>
                <w:sz w:val="20"/>
                <w:szCs w:val="20"/>
              </w:rPr>
            </w:pPr>
            <w:r w:rsidRPr="009D39A8">
              <w:rPr>
                <w:rFonts w:asciiTheme="majorHAnsi" w:hAnsiTheme="majorHAnsi" w:cstheme="majorHAnsi"/>
                <w:b/>
                <w:bCs/>
                <w:sz w:val="20"/>
                <w:szCs w:val="20"/>
              </w:rPr>
              <w:t>TABELA 16 – TRANSFERÊNCIAS E DELEGAÇÕES RECEBIDAS – COMPOSIÇÃO – EM R$ 1,00</w:t>
            </w:r>
          </w:p>
        </w:tc>
      </w:tr>
      <w:tr w:rsidR="00483976" w:rsidRPr="009D39A8" w14:paraId="07B3E5D3" w14:textId="77777777" w:rsidTr="00461347">
        <w:trPr>
          <w:trHeight w:val="255"/>
        </w:trPr>
        <w:tc>
          <w:tcPr>
            <w:tcW w:w="2127" w:type="dxa"/>
            <w:tcBorders>
              <w:top w:val="nil"/>
              <w:left w:val="nil"/>
              <w:bottom w:val="nil"/>
              <w:right w:val="nil"/>
            </w:tcBorders>
            <w:shd w:val="clear" w:color="000000" w:fill="44546A" w:themeFill="text2"/>
            <w:noWrap/>
            <w:vAlign w:val="bottom"/>
            <w:hideMark/>
          </w:tcPr>
          <w:p w14:paraId="6F61BB0F" w14:textId="77777777" w:rsidR="00483976" w:rsidRPr="009D39A8" w:rsidRDefault="00483976">
            <w:pPr>
              <w:rPr>
                <w:rFonts w:asciiTheme="majorHAnsi" w:hAnsiTheme="majorHAnsi" w:cstheme="majorHAnsi"/>
                <w:b/>
                <w:bCs/>
                <w:sz w:val="20"/>
                <w:szCs w:val="20"/>
              </w:rPr>
            </w:pPr>
            <w:r w:rsidRPr="009D39A8">
              <w:rPr>
                <w:rFonts w:asciiTheme="majorHAnsi" w:hAnsiTheme="majorHAnsi" w:cstheme="majorHAnsi"/>
                <w:b/>
                <w:bCs/>
                <w:sz w:val="20"/>
                <w:szCs w:val="20"/>
              </w:rPr>
              <w:t> </w:t>
            </w:r>
          </w:p>
        </w:tc>
        <w:tc>
          <w:tcPr>
            <w:tcW w:w="2551" w:type="dxa"/>
            <w:tcBorders>
              <w:top w:val="nil"/>
              <w:left w:val="nil"/>
              <w:bottom w:val="nil"/>
              <w:right w:val="nil"/>
            </w:tcBorders>
            <w:shd w:val="clear" w:color="000000" w:fill="44546A" w:themeFill="text2"/>
            <w:noWrap/>
            <w:vAlign w:val="bottom"/>
            <w:hideMark/>
          </w:tcPr>
          <w:p w14:paraId="13522537" w14:textId="77777777" w:rsidR="00483976" w:rsidRPr="009D39A8" w:rsidRDefault="00483976">
            <w:pPr>
              <w:rPr>
                <w:rFonts w:asciiTheme="majorHAnsi" w:hAnsiTheme="majorHAnsi" w:cstheme="majorHAnsi"/>
                <w:b/>
                <w:bCs/>
                <w:sz w:val="20"/>
                <w:szCs w:val="20"/>
              </w:rPr>
            </w:pPr>
            <w:r w:rsidRPr="009D39A8">
              <w:rPr>
                <w:rFonts w:asciiTheme="majorHAnsi" w:hAnsiTheme="majorHAnsi" w:cstheme="majorHAnsi"/>
                <w:b/>
                <w:bCs/>
                <w:sz w:val="20"/>
                <w:szCs w:val="20"/>
              </w:rPr>
              <w:t> </w:t>
            </w:r>
          </w:p>
        </w:tc>
        <w:tc>
          <w:tcPr>
            <w:tcW w:w="1984" w:type="dxa"/>
            <w:tcBorders>
              <w:top w:val="nil"/>
              <w:left w:val="nil"/>
              <w:bottom w:val="nil"/>
              <w:right w:val="nil"/>
            </w:tcBorders>
            <w:shd w:val="clear" w:color="000000" w:fill="44546A" w:themeFill="text2"/>
            <w:noWrap/>
            <w:vAlign w:val="bottom"/>
            <w:hideMark/>
          </w:tcPr>
          <w:p w14:paraId="516A5EB6" w14:textId="77777777" w:rsidR="00483976" w:rsidRPr="005211F6" w:rsidRDefault="00483976">
            <w:pPr>
              <w:jc w:val="right"/>
              <w:rPr>
                <w:rFonts w:asciiTheme="majorHAnsi" w:hAnsiTheme="majorHAnsi" w:cstheme="majorHAnsi"/>
                <w:b/>
                <w:bCs/>
                <w:color w:val="FFFFFF" w:themeColor="background1"/>
                <w:sz w:val="20"/>
                <w:szCs w:val="20"/>
              </w:rPr>
            </w:pPr>
            <w:r w:rsidRPr="005211F6">
              <w:rPr>
                <w:rFonts w:asciiTheme="majorHAnsi" w:hAnsiTheme="majorHAnsi" w:cstheme="majorHAnsi"/>
                <w:b/>
                <w:bCs/>
                <w:color w:val="FFFFFF" w:themeColor="background1"/>
                <w:sz w:val="20"/>
                <w:szCs w:val="20"/>
              </w:rPr>
              <w:t>31/12/2019</w:t>
            </w:r>
          </w:p>
        </w:tc>
        <w:tc>
          <w:tcPr>
            <w:tcW w:w="1985" w:type="dxa"/>
            <w:tcBorders>
              <w:top w:val="nil"/>
              <w:left w:val="nil"/>
              <w:bottom w:val="nil"/>
              <w:right w:val="nil"/>
            </w:tcBorders>
            <w:shd w:val="clear" w:color="000000" w:fill="44546A" w:themeFill="text2"/>
            <w:noWrap/>
            <w:vAlign w:val="bottom"/>
            <w:hideMark/>
          </w:tcPr>
          <w:p w14:paraId="78C03AA4" w14:textId="77777777" w:rsidR="00483976" w:rsidRPr="005211F6" w:rsidRDefault="00483976">
            <w:pPr>
              <w:jc w:val="right"/>
              <w:rPr>
                <w:rFonts w:asciiTheme="majorHAnsi" w:hAnsiTheme="majorHAnsi" w:cstheme="majorHAnsi"/>
                <w:b/>
                <w:bCs/>
                <w:color w:val="FFFFFF" w:themeColor="background1"/>
                <w:sz w:val="20"/>
                <w:szCs w:val="20"/>
              </w:rPr>
            </w:pPr>
            <w:r w:rsidRPr="005211F6">
              <w:rPr>
                <w:rFonts w:asciiTheme="majorHAnsi" w:hAnsiTheme="majorHAnsi" w:cstheme="majorHAnsi"/>
                <w:b/>
                <w:bCs/>
                <w:color w:val="FFFFFF" w:themeColor="background1"/>
                <w:sz w:val="20"/>
                <w:szCs w:val="20"/>
              </w:rPr>
              <w:t>31/12/2018</w:t>
            </w:r>
          </w:p>
        </w:tc>
        <w:tc>
          <w:tcPr>
            <w:tcW w:w="992" w:type="dxa"/>
            <w:tcBorders>
              <w:top w:val="nil"/>
              <w:left w:val="nil"/>
              <w:bottom w:val="nil"/>
              <w:right w:val="nil"/>
            </w:tcBorders>
            <w:shd w:val="clear" w:color="000000" w:fill="44546A" w:themeFill="text2"/>
            <w:noWrap/>
            <w:vAlign w:val="center"/>
            <w:hideMark/>
          </w:tcPr>
          <w:p w14:paraId="01968D35" w14:textId="77777777" w:rsidR="00483976" w:rsidRPr="005211F6" w:rsidRDefault="00483976">
            <w:pPr>
              <w:jc w:val="center"/>
              <w:rPr>
                <w:rFonts w:asciiTheme="majorHAnsi" w:hAnsiTheme="majorHAnsi" w:cstheme="majorHAnsi"/>
                <w:b/>
                <w:bCs/>
                <w:color w:val="FFFFFF" w:themeColor="background1"/>
                <w:sz w:val="20"/>
                <w:szCs w:val="20"/>
              </w:rPr>
            </w:pPr>
            <w:r w:rsidRPr="005211F6">
              <w:rPr>
                <w:rFonts w:asciiTheme="majorHAnsi" w:hAnsiTheme="majorHAnsi" w:cstheme="majorHAnsi"/>
                <w:b/>
                <w:bCs/>
                <w:color w:val="FFFFFF" w:themeColor="background1"/>
                <w:sz w:val="20"/>
                <w:szCs w:val="20"/>
              </w:rPr>
              <w:t>AH (%)</w:t>
            </w:r>
          </w:p>
        </w:tc>
      </w:tr>
      <w:tr w:rsidR="00483976" w:rsidRPr="009D39A8" w14:paraId="75C19E62" w14:textId="77777777" w:rsidTr="00461347">
        <w:trPr>
          <w:trHeight w:val="255"/>
        </w:trPr>
        <w:tc>
          <w:tcPr>
            <w:tcW w:w="2127" w:type="dxa"/>
            <w:vMerge w:val="restart"/>
            <w:tcBorders>
              <w:top w:val="nil"/>
              <w:left w:val="nil"/>
              <w:bottom w:val="nil"/>
              <w:right w:val="nil"/>
            </w:tcBorders>
            <w:shd w:val="clear" w:color="auto" w:fill="auto"/>
            <w:noWrap/>
            <w:vAlign w:val="center"/>
            <w:hideMark/>
          </w:tcPr>
          <w:p w14:paraId="1B8492A4" w14:textId="77777777" w:rsidR="00483976" w:rsidRPr="009D39A8" w:rsidRDefault="00483976">
            <w:pPr>
              <w:rPr>
                <w:rFonts w:asciiTheme="majorHAnsi" w:hAnsiTheme="majorHAnsi" w:cstheme="majorHAnsi"/>
                <w:sz w:val="20"/>
                <w:szCs w:val="20"/>
              </w:rPr>
            </w:pPr>
            <w:r w:rsidRPr="009D39A8">
              <w:rPr>
                <w:rFonts w:asciiTheme="majorHAnsi" w:hAnsiTheme="majorHAnsi" w:cstheme="majorHAnsi"/>
                <w:sz w:val="20"/>
                <w:szCs w:val="20"/>
              </w:rPr>
              <w:t>Transferências Intragovernamentais</w:t>
            </w:r>
          </w:p>
        </w:tc>
        <w:tc>
          <w:tcPr>
            <w:tcW w:w="2551" w:type="dxa"/>
            <w:tcBorders>
              <w:top w:val="nil"/>
              <w:left w:val="nil"/>
              <w:bottom w:val="nil"/>
              <w:right w:val="nil"/>
            </w:tcBorders>
            <w:shd w:val="clear" w:color="auto" w:fill="auto"/>
            <w:noWrap/>
            <w:vAlign w:val="bottom"/>
            <w:hideMark/>
          </w:tcPr>
          <w:p w14:paraId="47FA6B64" w14:textId="77777777" w:rsidR="00483976" w:rsidRPr="009D39A8" w:rsidRDefault="00483976">
            <w:pPr>
              <w:rPr>
                <w:rFonts w:asciiTheme="majorHAnsi" w:hAnsiTheme="majorHAnsi" w:cstheme="majorHAnsi"/>
                <w:sz w:val="20"/>
                <w:szCs w:val="20"/>
              </w:rPr>
            </w:pPr>
            <w:r w:rsidRPr="009D39A8">
              <w:rPr>
                <w:rFonts w:asciiTheme="majorHAnsi" w:hAnsiTheme="majorHAnsi" w:cstheme="majorHAnsi"/>
                <w:sz w:val="20"/>
                <w:szCs w:val="20"/>
              </w:rPr>
              <w:t>Repasse Recebido</w:t>
            </w:r>
          </w:p>
        </w:tc>
        <w:tc>
          <w:tcPr>
            <w:tcW w:w="1984" w:type="dxa"/>
            <w:tcBorders>
              <w:top w:val="nil"/>
              <w:left w:val="nil"/>
              <w:bottom w:val="nil"/>
              <w:right w:val="nil"/>
            </w:tcBorders>
            <w:shd w:val="clear" w:color="auto" w:fill="auto"/>
            <w:noWrap/>
            <w:vAlign w:val="center"/>
            <w:hideMark/>
          </w:tcPr>
          <w:p w14:paraId="6CF6BA4C" w14:textId="77777777" w:rsidR="00483976" w:rsidRPr="009D39A8" w:rsidRDefault="00483976" w:rsidP="00483976">
            <w:pPr>
              <w:jc w:val="right"/>
              <w:rPr>
                <w:rFonts w:asciiTheme="majorHAnsi" w:hAnsiTheme="majorHAnsi" w:cstheme="majorHAnsi"/>
                <w:sz w:val="20"/>
                <w:szCs w:val="20"/>
              </w:rPr>
            </w:pPr>
            <w:r w:rsidRPr="009D39A8">
              <w:rPr>
                <w:rFonts w:asciiTheme="majorHAnsi" w:hAnsiTheme="majorHAnsi" w:cstheme="majorHAnsi"/>
                <w:sz w:val="20"/>
                <w:szCs w:val="20"/>
              </w:rPr>
              <w:t xml:space="preserve">                                     -   </w:t>
            </w:r>
          </w:p>
        </w:tc>
        <w:tc>
          <w:tcPr>
            <w:tcW w:w="1985" w:type="dxa"/>
            <w:tcBorders>
              <w:top w:val="nil"/>
              <w:left w:val="nil"/>
              <w:bottom w:val="nil"/>
              <w:right w:val="nil"/>
            </w:tcBorders>
            <w:shd w:val="clear" w:color="auto" w:fill="auto"/>
            <w:noWrap/>
            <w:vAlign w:val="center"/>
            <w:hideMark/>
          </w:tcPr>
          <w:p w14:paraId="5055EB65" w14:textId="77777777" w:rsidR="00483976" w:rsidRPr="009D39A8" w:rsidRDefault="00483976" w:rsidP="00483976">
            <w:pPr>
              <w:jc w:val="right"/>
              <w:rPr>
                <w:rFonts w:asciiTheme="majorHAnsi" w:hAnsiTheme="majorHAnsi" w:cstheme="majorHAnsi"/>
                <w:sz w:val="20"/>
                <w:szCs w:val="20"/>
              </w:rPr>
            </w:pPr>
            <w:r w:rsidRPr="009D39A8">
              <w:rPr>
                <w:rFonts w:asciiTheme="majorHAnsi" w:hAnsiTheme="majorHAnsi" w:cstheme="majorHAnsi"/>
                <w:sz w:val="20"/>
                <w:szCs w:val="20"/>
              </w:rPr>
              <w:t xml:space="preserve">                      12.933,30 </w:t>
            </w:r>
          </w:p>
        </w:tc>
        <w:tc>
          <w:tcPr>
            <w:tcW w:w="992" w:type="dxa"/>
            <w:tcBorders>
              <w:top w:val="nil"/>
              <w:left w:val="nil"/>
              <w:bottom w:val="nil"/>
              <w:right w:val="nil"/>
            </w:tcBorders>
            <w:shd w:val="clear" w:color="auto" w:fill="auto"/>
            <w:noWrap/>
            <w:vAlign w:val="center"/>
            <w:hideMark/>
          </w:tcPr>
          <w:p w14:paraId="0B347037" w14:textId="45312B51" w:rsidR="00483976" w:rsidRPr="009D39A8" w:rsidRDefault="00483976" w:rsidP="008D1358">
            <w:pPr>
              <w:jc w:val="right"/>
              <w:rPr>
                <w:rFonts w:asciiTheme="majorHAnsi" w:hAnsiTheme="majorHAnsi" w:cstheme="majorHAnsi"/>
                <w:sz w:val="20"/>
                <w:szCs w:val="20"/>
              </w:rPr>
            </w:pPr>
            <w:r w:rsidRPr="009D39A8">
              <w:rPr>
                <w:rFonts w:asciiTheme="majorHAnsi" w:hAnsiTheme="majorHAnsi" w:cstheme="majorHAnsi"/>
                <w:sz w:val="20"/>
                <w:szCs w:val="20"/>
              </w:rPr>
              <w:t>-100,00</w:t>
            </w:r>
          </w:p>
        </w:tc>
      </w:tr>
      <w:tr w:rsidR="00483976" w:rsidRPr="009D39A8" w14:paraId="6D04CDA7" w14:textId="77777777" w:rsidTr="00461347">
        <w:trPr>
          <w:trHeight w:val="255"/>
        </w:trPr>
        <w:tc>
          <w:tcPr>
            <w:tcW w:w="2127" w:type="dxa"/>
            <w:vMerge/>
            <w:tcBorders>
              <w:top w:val="nil"/>
              <w:left w:val="nil"/>
              <w:bottom w:val="nil"/>
              <w:right w:val="nil"/>
            </w:tcBorders>
            <w:vAlign w:val="center"/>
            <w:hideMark/>
          </w:tcPr>
          <w:p w14:paraId="1FE5FC7B" w14:textId="77777777" w:rsidR="00483976" w:rsidRPr="009D39A8" w:rsidRDefault="00483976">
            <w:pPr>
              <w:rPr>
                <w:rFonts w:asciiTheme="majorHAnsi" w:hAnsiTheme="majorHAnsi" w:cstheme="majorHAnsi"/>
                <w:sz w:val="20"/>
                <w:szCs w:val="20"/>
              </w:rPr>
            </w:pPr>
          </w:p>
        </w:tc>
        <w:tc>
          <w:tcPr>
            <w:tcW w:w="2551" w:type="dxa"/>
            <w:tcBorders>
              <w:top w:val="nil"/>
              <w:left w:val="nil"/>
              <w:bottom w:val="nil"/>
              <w:right w:val="nil"/>
            </w:tcBorders>
            <w:shd w:val="clear" w:color="000000" w:fill="D9D9D9"/>
            <w:noWrap/>
            <w:vAlign w:val="bottom"/>
            <w:hideMark/>
          </w:tcPr>
          <w:p w14:paraId="5513BD4B" w14:textId="77777777" w:rsidR="00483976" w:rsidRPr="009D39A8" w:rsidRDefault="00483976">
            <w:pPr>
              <w:rPr>
                <w:rFonts w:asciiTheme="majorHAnsi" w:hAnsiTheme="majorHAnsi" w:cstheme="majorHAnsi"/>
                <w:sz w:val="20"/>
                <w:szCs w:val="20"/>
              </w:rPr>
            </w:pPr>
            <w:r w:rsidRPr="009D39A8">
              <w:rPr>
                <w:rFonts w:asciiTheme="majorHAnsi" w:hAnsiTheme="majorHAnsi" w:cstheme="majorHAnsi"/>
                <w:sz w:val="20"/>
                <w:szCs w:val="20"/>
              </w:rPr>
              <w:t>Sub-Repasse Recebido</w:t>
            </w:r>
          </w:p>
        </w:tc>
        <w:tc>
          <w:tcPr>
            <w:tcW w:w="1984" w:type="dxa"/>
            <w:tcBorders>
              <w:top w:val="nil"/>
              <w:left w:val="nil"/>
              <w:bottom w:val="nil"/>
              <w:right w:val="nil"/>
            </w:tcBorders>
            <w:shd w:val="clear" w:color="000000" w:fill="D9D9D9"/>
            <w:noWrap/>
            <w:vAlign w:val="center"/>
            <w:hideMark/>
          </w:tcPr>
          <w:p w14:paraId="7151D271" w14:textId="77777777" w:rsidR="00483976" w:rsidRPr="009D39A8" w:rsidRDefault="00483976" w:rsidP="00483976">
            <w:pPr>
              <w:jc w:val="right"/>
              <w:rPr>
                <w:rFonts w:asciiTheme="majorHAnsi" w:hAnsiTheme="majorHAnsi" w:cstheme="majorHAnsi"/>
                <w:sz w:val="20"/>
                <w:szCs w:val="20"/>
              </w:rPr>
            </w:pPr>
            <w:r w:rsidRPr="009D39A8">
              <w:rPr>
                <w:rFonts w:asciiTheme="majorHAnsi" w:hAnsiTheme="majorHAnsi" w:cstheme="majorHAnsi"/>
                <w:sz w:val="20"/>
                <w:szCs w:val="20"/>
              </w:rPr>
              <w:t xml:space="preserve">         2.868.485.470,57 </w:t>
            </w:r>
          </w:p>
        </w:tc>
        <w:tc>
          <w:tcPr>
            <w:tcW w:w="1985" w:type="dxa"/>
            <w:tcBorders>
              <w:top w:val="nil"/>
              <w:left w:val="nil"/>
              <w:bottom w:val="nil"/>
              <w:right w:val="nil"/>
            </w:tcBorders>
            <w:shd w:val="clear" w:color="000000" w:fill="D9D9D9"/>
            <w:noWrap/>
            <w:vAlign w:val="center"/>
            <w:hideMark/>
          </w:tcPr>
          <w:p w14:paraId="6B031DFA" w14:textId="77777777" w:rsidR="00483976" w:rsidRPr="009D39A8" w:rsidRDefault="00483976" w:rsidP="00483976">
            <w:pPr>
              <w:jc w:val="right"/>
              <w:rPr>
                <w:rFonts w:asciiTheme="majorHAnsi" w:hAnsiTheme="majorHAnsi" w:cstheme="majorHAnsi"/>
                <w:sz w:val="20"/>
                <w:szCs w:val="20"/>
              </w:rPr>
            </w:pPr>
            <w:r w:rsidRPr="009D39A8">
              <w:rPr>
                <w:rFonts w:asciiTheme="majorHAnsi" w:hAnsiTheme="majorHAnsi" w:cstheme="majorHAnsi"/>
                <w:sz w:val="20"/>
                <w:szCs w:val="20"/>
              </w:rPr>
              <w:t xml:space="preserve">         2.597.555.617,21 </w:t>
            </w:r>
          </w:p>
        </w:tc>
        <w:tc>
          <w:tcPr>
            <w:tcW w:w="992" w:type="dxa"/>
            <w:tcBorders>
              <w:top w:val="nil"/>
              <w:left w:val="nil"/>
              <w:bottom w:val="nil"/>
              <w:right w:val="nil"/>
            </w:tcBorders>
            <w:shd w:val="clear" w:color="000000" w:fill="D9D9D9"/>
            <w:noWrap/>
            <w:vAlign w:val="center"/>
            <w:hideMark/>
          </w:tcPr>
          <w:p w14:paraId="71A1F36F" w14:textId="5EB39635" w:rsidR="00483976" w:rsidRPr="009D39A8" w:rsidRDefault="00483976" w:rsidP="008D1358">
            <w:pPr>
              <w:jc w:val="right"/>
              <w:rPr>
                <w:rFonts w:asciiTheme="majorHAnsi" w:hAnsiTheme="majorHAnsi" w:cstheme="majorHAnsi"/>
                <w:sz w:val="20"/>
                <w:szCs w:val="20"/>
              </w:rPr>
            </w:pPr>
            <w:r w:rsidRPr="009D39A8">
              <w:rPr>
                <w:rFonts w:asciiTheme="majorHAnsi" w:hAnsiTheme="majorHAnsi" w:cstheme="majorHAnsi"/>
                <w:sz w:val="20"/>
                <w:szCs w:val="20"/>
              </w:rPr>
              <w:t>10,43</w:t>
            </w:r>
          </w:p>
        </w:tc>
      </w:tr>
      <w:tr w:rsidR="00483976" w:rsidRPr="009D39A8" w14:paraId="2E5AB773" w14:textId="77777777" w:rsidTr="00461347">
        <w:trPr>
          <w:trHeight w:val="255"/>
        </w:trPr>
        <w:tc>
          <w:tcPr>
            <w:tcW w:w="2127" w:type="dxa"/>
            <w:vMerge/>
            <w:tcBorders>
              <w:top w:val="nil"/>
              <w:left w:val="nil"/>
              <w:bottom w:val="nil"/>
              <w:right w:val="nil"/>
            </w:tcBorders>
            <w:vAlign w:val="center"/>
            <w:hideMark/>
          </w:tcPr>
          <w:p w14:paraId="6C5261E6" w14:textId="77777777" w:rsidR="00483976" w:rsidRPr="009D39A8" w:rsidRDefault="00483976">
            <w:pPr>
              <w:rPr>
                <w:rFonts w:asciiTheme="majorHAnsi" w:hAnsiTheme="majorHAnsi" w:cstheme="majorHAnsi"/>
                <w:sz w:val="20"/>
                <w:szCs w:val="20"/>
              </w:rPr>
            </w:pPr>
          </w:p>
        </w:tc>
        <w:tc>
          <w:tcPr>
            <w:tcW w:w="2551" w:type="dxa"/>
            <w:tcBorders>
              <w:top w:val="nil"/>
              <w:left w:val="nil"/>
              <w:bottom w:val="nil"/>
              <w:right w:val="nil"/>
            </w:tcBorders>
            <w:shd w:val="clear" w:color="auto" w:fill="auto"/>
            <w:noWrap/>
            <w:vAlign w:val="bottom"/>
            <w:hideMark/>
          </w:tcPr>
          <w:p w14:paraId="2F82937D" w14:textId="77777777" w:rsidR="00483976" w:rsidRPr="009D39A8" w:rsidRDefault="00483976">
            <w:pPr>
              <w:rPr>
                <w:rFonts w:asciiTheme="majorHAnsi" w:hAnsiTheme="majorHAnsi" w:cstheme="majorHAnsi"/>
                <w:sz w:val="20"/>
                <w:szCs w:val="20"/>
              </w:rPr>
            </w:pPr>
            <w:r w:rsidRPr="009D39A8">
              <w:rPr>
                <w:rFonts w:asciiTheme="majorHAnsi" w:hAnsiTheme="majorHAnsi" w:cstheme="majorHAnsi"/>
                <w:sz w:val="20"/>
                <w:szCs w:val="20"/>
              </w:rPr>
              <w:t>Demais Transferências Recebidas</w:t>
            </w:r>
          </w:p>
        </w:tc>
        <w:tc>
          <w:tcPr>
            <w:tcW w:w="1984" w:type="dxa"/>
            <w:tcBorders>
              <w:top w:val="nil"/>
              <w:left w:val="nil"/>
              <w:bottom w:val="nil"/>
              <w:right w:val="nil"/>
            </w:tcBorders>
            <w:shd w:val="clear" w:color="auto" w:fill="auto"/>
            <w:noWrap/>
            <w:vAlign w:val="center"/>
            <w:hideMark/>
          </w:tcPr>
          <w:p w14:paraId="3F6101A5" w14:textId="77777777" w:rsidR="00483976" w:rsidRPr="009D39A8" w:rsidRDefault="00483976" w:rsidP="00483976">
            <w:pPr>
              <w:jc w:val="right"/>
              <w:rPr>
                <w:rFonts w:asciiTheme="majorHAnsi" w:hAnsiTheme="majorHAnsi" w:cstheme="majorHAnsi"/>
                <w:sz w:val="20"/>
                <w:szCs w:val="20"/>
              </w:rPr>
            </w:pPr>
            <w:r w:rsidRPr="009D39A8">
              <w:rPr>
                <w:rFonts w:asciiTheme="majorHAnsi" w:hAnsiTheme="majorHAnsi" w:cstheme="majorHAnsi"/>
                <w:sz w:val="20"/>
                <w:szCs w:val="20"/>
              </w:rPr>
              <w:t xml:space="preserve">                 1.790.461,58 </w:t>
            </w:r>
          </w:p>
        </w:tc>
        <w:tc>
          <w:tcPr>
            <w:tcW w:w="1985" w:type="dxa"/>
            <w:tcBorders>
              <w:top w:val="nil"/>
              <w:left w:val="nil"/>
              <w:bottom w:val="nil"/>
              <w:right w:val="nil"/>
            </w:tcBorders>
            <w:shd w:val="clear" w:color="auto" w:fill="auto"/>
            <w:noWrap/>
            <w:vAlign w:val="center"/>
            <w:hideMark/>
          </w:tcPr>
          <w:p w14:paraId="0788EB9D" w14:textId="77777777" w:rsidR="00483976" w:rsidRPr="009D39A8" w:rsidRDefault="00483976" w:rsidP="00483976">
            <w:pPr>
              <w:jc w:val="right"/>
              <w:rPr>
                <w:rFonts w:asciiTheme="majorHAnsi" w:hAnsiTheme="majorHAnsi" w:cstheme="majorHAnsi"/>
                <w:sz w:val="20"/>
                <w:szCs w:val="20"/>
              </w:rPr>
            </w:pPr>
            <w:r w:rsidRPr="009D39A8">
              <w:rPr>
                <w:rFonts w:asciiTheme="majorHAnsi" w:hAnsiTheme="majorHAnsi" w:cstheme="majorHAnsi"/>
                <w:sz w:val="20"/>
                <w:szCs w:val="20"/>
              </w:rPr>
              <w:t xml:space="preserve">                 1.554.341,39 </w:t>
            </w:r>
          </w:p>
        </w:tc>
        <w:tc>
          <w:tcPr>
            <w:tcW w:w="992" w:type="dxa"/>
            <w:tcBorders>
              <w:top w:val="nil"/>
              <w:left w:val="nil"/>
              <w:bottom w:val="nil"/>
              <w:right w:val="nil"/>
            </w:tcBorders>
            <w:shd w:val="clear" w:color="auto" w:fill="auto"/>
            <w:noWrap/>
            <w:vAlign w:val="center"/>
            <w:hideMark/>
          </w:tcPr>
          <w:p w14:paraId="2AC3A341" w14:textId="0F860CD3" w:rsidR="00483976" w:rsidRPr="009D39A8" w:rsidRDefault="00483976" w:rsidP="008D1358">
            <w:pPr>
              <w:jc w:val="right"/>
              <w:rPr>
                <w:rFonts w:asciiTheme="majorHAnsi" w:hAnsiTheme="majorHAnsi" w:cstheme="majorHAnsi"/>
                <w:sz w:val="20"/>
                <w:szCs w:val="20"/>
              </w:rPr>
            </w:pPr>
            <w:r w:rsidRPr="009D39A8">
              <w:rPr>
                <w:rFonts w:asciiTheme="majorHAnsi" w:hAnsiTheme="majorHAnsi" w:cstheme="majorHAnsi"/>
                <w:sz w:val="20"/>
                <w:szCs w:val="20"/>
              </w:rPr>
              <w:t>15,19</w:t>
            </w:r>
          </w:p>
        </w:tc>
      </w:tr>
      <w:tr w:rsidR="00483976" w:rsidRPr="009D39A8" w14:paraId="12D1023C" w14:textId="77777777" w:rsidTr="00461347">
        <w:trPr>
          <w:trHeight w:val="255"/>
        </w:trPr>
        <w:tc>
          <w:tcPr>
            <w:tcW w:w="2127" w:type="dxa"/>
            <w:vMerge/>
            <w:tcBorders>
              <w:top w:val="nil"/>
              <w:left w:val="nil"/>
              <w:bottom w:val="nil"/>
              <w:right w:val="nil"/>
            </w:tcBorders>
            <w:vAlign w:val="center"/>
            <w:hideMark/>
          </w:tcPr>
          <w:p w14:paraId="693C9183" w14:textId="77777777" w:rsidR="00483976" w:rsidRPr="009D39A8" w:rsidRDefault="00483976">
            <w:pPr>
              <w:rPr>
                <w:rFonts w:asciiTheme="majorHAnsi" w:hAnsiTheme="majorHAnsi" w:cstheme="majorHAnsi"/>
                <w:sz w:val="20"/>
                <w:szCs w:val="20"/>
              </w:rPr>
            </w:pPr>
          </w:p>
        </w:tc>
        <w:tc>
          <w:tcPr>
            <w:tcW w:w="2551" w:type="dxa"/>
            <w:tcBorders>
              <w:top w:val="nil"/>
              <w:left w:val="nil"/>
              <w:bottom w:val="nil"/>
              <w:right w:val="nil"/>
            </w:tcBorders>
            <w:shd w:val="clear" w:color="000000" w:fill="D9D9D9"/>
            <w:noWrap/>
            <w:vAlign w:val="bottom"/>
            <w:hideMark/>
          </w:tcPr>
          <w:p w14:paraId="53A74D84" w14:textId="77777777" w:rsidR="00483976" w:rsidRPr="009D39A8" w:rsidRDefault="00483976">
            <w:pPr>
              <w:rPr>
                <w:rFonts w:asciiTheme="majorHAnsi" w:hAnsiTheme="majorHAnsi" w:cstheme="majorHAnsi"/>
                <w:sz w:val="20"/>
                <w:szCs w:val="20"/>
              </w:rPr>
            </w:pPr>
            <w:r w:rsidRPr="009D39A8">
              <w:rPr>
                <w:rFonts w:asciiTheme="majorHAnsi" w:hAnsiTheme="majorHAnsi" w:cstheme="majorHAnsi"/>
                <w:sz w:val="20"/>
                <w:szCs w:val="20"/>
              </w:rPr>
              <w:t>Movimentações de Saldos Patrimoniais</w:t>
            </w:r>
          </w:p>
        </w:tc>
        <w:tc>
          <w:tcPr>
            <w:tcW w:w="1984" w:type="dxa"/>
            <w:tcBorders>
              <w:top w:val="nil"/>
              <w:left w:val="nil"/>
              <w:bottom w:val="nil"/>
              <w:right w:val="nil"/>
            </w:tcBorders>
            <w:shd w:val="clear" w:color="000000" w:fill="D9D9D9"/>
            <w:noWrap/>
            <w:vAlign w:val="center"/>
            <w:hideMark/>
          </w:tcPr>
          <w:p w14:paraId="5455B59E" w14:textId="77777777" w:rsidR="00483976" w:rsidRPr="009D39A8" w:rsidRDefault="00483976" w:rsidP="00483976">
            <w:pPr>
              <w:jc w:val="right"/>
              <w:rPr>
                <w:rFonts w:asciiTheme="majorHAnsi" w:hAnsiTheme="majorHAnsi" w:cstheme="majorHAnsi"/>
                <w:sz w:val="20"/>
                <w:szCs w:val="20"/>
              </w:rPr>
            </w:pPr>
            <w:r w:rsidRPr="009D39A8">
              <w:rPr>
                <w:rFonts w:asciiTheme="majorHAnsi" w:hAnsiTheme="majorHAnsi" w:cstheme="majorHAnsi"/>
                <w:sz w:val="20"/>
                <w:szCs w:val="20"/>
              </w:rPr>
              <w:t xml:space="preserve">                 2.033.826,76 </w:t>
            </w:r>
          </w:p>
        </w:tc>
        <w:tc>
          <w:tcPr>
            <w:tcW w:w="1985" w:type="dxa"/>
            <w:tcBorders>
              <w:top w:val="nil"/>
              <w:left w:val="nil"/>
              <w:bottom w:val="nil"/>
              <w:right w:val="nil"/>
            </w:tcBorders>
            <w:shd w:val="clear" w:color="000000" w:fill="D9D9D9"/>
            <w:noWrap/>
            <w:vAlign w:val="center"/>
            <w:hideMark/>
          </w:tcPr>
          <w:p w14:paraId="7725411E" w14:textId="77777777" w:rsidR="00483976" w:rsidRPr="009D39A8" w:rsidRDefault="00483976" w:rsidP="00483976">
            <w:pPr>
              <w:jc w:val="right"/>
              <w:rPr>
                <w:rFonts w:asciiTheme="majorHAnsi" w:hAnsiTheme="majorHAnsi" w:cstheme="majorHAnsi"/>
                <w:sz w:val="20"/>
                <w:szCs w:val="20"/>
              </w:rPr>
            </w:pPr>
            <w:r w:rsidRPr="009D39A8">
              <w:rPr>
                <w:rFonts w:asciiTheme="majorHAnsi" w:hAnsiTheme="majorHAnsi" w:cstheme="majorHAnsi"/>
                <w:sz w:val="20"/>
                <w:szCs w:val="20"/>
              </w:rPr>
              <w:t xml:space="preserve">                 1.243.028,57 </w:t>
            </w:r>
          </w:p>
        </w:tc>
        <w:tc>
          <w:tcPr>
            <w:tcW w:w="992" w:type="dxa"/>
            <w:tcBorders>
              <w:top w:val="nil"/>
              <w:left w:val="nil"/>
              <w:bottom w:val="nil"/>
              <w:right w:val="nil"/>
            </w:tcBorders>
            <w:shd w:val="clear" w:color="000000" w:fill="D9D9D9"/>
            <w:noWrap/>
            <w:vAlign w:val="center"/>
            <w:hideMark/>
          </w:tcPr>
          <w:p w14:paraId="6B400A1E" w14:textId="16F9AA5B" w:rsidR="00483976" w:rsidRPr="009D39A8" w:rsidRDefault="00483976" w:rsidP="008D1358">
            <w:pPr>
              <w:jc w:val="right"/>
              <w:rPr>
                <w:rFonts w:asciiTheme="majorHAnsi" w:hAnsiTheme="majorHAnsi" w:cstheme="majorHAnsi"/>
                <w:sz w:val="20"/>
                <w:szCs w:val="20"/>
              </w:rPr>
            </w:pPr>
            <w:r w:rsidRPr="009D39A8">
              <w:rPr>
                <w:rFonts w:asciiTheme="majorHAnsi" w:hAnsiTheme="majorHAnsi" w:cstheme="majorHAnsi"/>
                <w:sz w:val="20"/>
                <w:szCs w:val="20"/>
              </w:rPr>
              <w:t>63,62</w:t>
            </w:r>
          </w:p>
        </w:tc>
      </w:tr>
      <w:tr w:rsidR="00483976" w:rsidRPr="009D39A8" w14:paraId="11400777" w14:textId="77777777" w:rsidTr="00461347">
        <w:trPr>
          <w:trHeight w:val="255"/>
        </w:trPr>
        <w:tc>
          <w:tcPr>
            <w:tcW w:w="2127" w:type="dxa"/>
            <w:vMerge/>
            <w:tcBorders>
              <w:top w:val="nil"/>
              <w:left w:val="nil"/>
              <w:bottom w:val="nil"/>
              <w:right w:val="nil"/>
            </w:tcBorders>
            <w:vAlign w:val="center"/>
            <w:hideMark/>
          </w:tcPr>
          <w:p w14:paraId="774F6979" w14:textId="77777777" w:rsidR="00483976" w:rsidRPr="009D39A8" w:rsidRDefault="00483976">
            <w:pPr>
              <w:rPr>
                <w:rFonts w:asciiTheme="majorHAnsi" w:hAnsiTheme="majorHAnsi" w:cstheme="majorHAnsi"/>
                <w:sz w:val="20"/>
                <w:szCs w:val="20"/>
              </w:rPr>
            </w:pPr>
          </w:p>
        </w:tc>
        <w:tc>
          <w:tcPr>
            <w:tcW w:w="2551" w:type="dxa"/>
            <w:tcBorders>
              <w:top w:val="nil"/>
              <w:left w:val="nil"/>
              <w:bottom w:val="nil"/>
              <w:right w:val="nil"/>
            </w:tcBorders>
            <w:shd w:val="clear" w:color="auto" w:fill="auto"/>
            <w:noWrap/>
            <w:vAlign w:val="bottom"/>
            <w:hideMark/>
          </w:tcPr>
          <w:p w14:paraId="3C8E3135" w14:textId="77777777" w:rsidR="00483976" w:rsidRPr="009D39A8" w:rsidRDefault="00483976">
            <w:pPr>
              <w:rPr>
                <w:rFonts w:asciiTheme="majorHAnsi" w:hAnsiTheme="majorHAnsi" w:cstheme="majorHAnsi"/>
                <w:sz w:val="20"/>
                <w:szCs w:val="20"/>
              </w:rPr>
            </w:pPr>
            <w:r w:rsidRPr="009D39A8">
              <w:rPr>
                <w:rFonts w:asciiTheme="majorHAnsi" w:hAnsiTheme="majorHAnsi" w:cstheme="majorHAnsi"/>
                <w:sz w:val="20"/>
                <w:szCs w:val="20"/>
              </w:rPr>
              <w:t>Movimentações de Variação Patrimonial Aumentativa</w:t>
            </w:r>
          </w:p>
        </w:tc>
        <w:tc>
          <w:tcPr>
            <w:tcW w:w="1984" w:type="dxa"/>
            <w:tcBorders>
              <w:top w:val="nil"/>
              <w:left w:val="nil"/>
              <w:bottom w:val="nil"/>
              <w:right w:val="nil"/>
            </w:tcBorders>
            <w:shd w:val="clear" w:color="auto" w:fill="auto"/>
            <w:noWrap/>
            <w:vAlign w:val="center"/>
            <w:hideMark/>
          </w:tcPr>
          <w:p w14:paraId="3602879C" w14:textId="77777777" w:rsidR="00483976" w:rsidRPr="009D39A8" w:rsidRDefault="00483976" w:rsidP="00483976">
            <w:pPr>
              <w:jc w:val="right"/>
              <w:rPr>
                <w:rFonts w:asciiTheme="majorHAnsi" w:hAnsiTheme="majorHAnsi" w:cstheme="majorHAnsi"/>
                <w:sz w:val="20"/>
                <w:szCs w:val="20"/>
              </w:rPr>
            </w:pPr>
            <w:r w:rsidRPr="009D39A8">
              <w:rPr>
                <w:rFonts w:asciiTheme="majorHAnsi" w:hAnsiTheme="majorHAnsi" w:cstheme="majorHAnsi"/>
                <w:sz w:val="20"/>
                <w:szCs w:val="20"/>
              </w:rPr>
              <w:t xml:space="preserve">                    839.607,88 </w:t>
            </w:r>
          </w:p>
        </w:tc>
        <w:tc>
          <w:tcPr>
            <w:tcW w:w="1985" w:type="dxa"/>
            <w:tcBorders>
              <w:top w:val="nil"/>
              <w:left w:val="nil"/>
              <w:bottom w:val="nil"/>
              <w:right w:val="nil"/>
            </w:tcBorders>
            <w:shd w:val="clear" w:color="auto" w:fill="auto"/>
            <w:noWrap/>
            <w:vAlign w:val="center"/>
            <w:hideMark/>
          </w:tcPr>
          <w:p w14:paraId="1A193ED8" w14:textId="77777777" w:rsidR="00483976" w:rsidRPr="009D39A8" w:rsidRDefault="00483976" w:rsidP="00483976">
            <w:pPr>
              <w:jc w:val="right"/>
              <w:rPr>
                <w:rFonts w:asciiTheme="majorHAnsi" w:hAnsiTheme="majorHAnsi" w:cstheme="majorHAnsi"/>
                <w:sz w:val="20"/>
                <w:szCs w:val="20"/>
              </w:rPr>
            </w:pPr>
            <w:r w:rsidRPr="009D39A8">
              <w:rPr>
                <w:rFonts w:asciiTheme="majorHAnsi" w:hAnsiTheme="majorHAnsi" w:cstheme="majorHAnsi"/>
                <w:sz w:val="20"/>
                <w:szCs w:val="20"/>
              </w:rPr>
              <w:t xml:space="preserve">                 1.348.954,82 </w:t>
            </w:r>
          </w:p>
        </w:tc>
        <w:tc>
          <w:tcPr>
            <w:tcW w:w="992" w:type="dxa"/>
            <w:tcBorders>
              <w:top w:val="nil"/>
              <w:left w:val="nil"/>
              <w:bottom w:val="nil"/>
              <w:right w:val="nil"/>
            </w:tcBorders>
            <w:shd w:val="clear" w:color="auto" w:fill="auto"/>
            <w:noWrap/>
            <w:vAlign w:val="center"/>
            <w:hideMark/>
          </w:tcPr>
          <w:p w14:paraId="558CAFC5" w14:textId="2602ACAA" w:rsidR="00483976" w:rsidRPr="009D39A8" w:rsidRDefault="00483976" w:rsidP="008D1358">
            <w:pPr>
              <w:jc w:val="right"/>
              <w:rPr>
                <w:rFonts w:asciiTheme="majorHAnsi" w:hAnsiTheme="majorHAnsi" w:cstheme="majorHAnsi"/>
                <w:sz w:val="20"/>
                <w:szCs w:val="20"/>
              </w:rPr>
            </w:pPr>
            <w:r w:rsidRPr="009D39A8">
              <w:rPr>
                <w:rFonts w:asciiTheme="majorHAnsi" w:hAnsiTheme="majorHAnsi" w:cstheme="majorHAnsi"/>
                <w:sz w:val="20"/>
                <w:szCs w:val="20"/>
              </w:rPr>
              <w:t>-37,76</w:t>
            </w:r>
          </w:p>
        </w:tc>
      </w:tr>
      <w:tr w:rsidR="00483976" w:rsidRPr="009D39A8" w14:paraId="39D51FE1" w14:textId="77777777" w:rsidTr="00461347">
        <w:trPr>
          <w:trHeight w:val="255"/>
        </w:trPr>
        <w:tc>
          <w:tcPr>
            <w:tcW w:w="2127" w:type="dxa"/>
            <w:tcBorders>
              <w:top w:val="nil"/>
              <w:left w:val="nil"/>
              <w:bottom w:val="nil"/>
              <w:right w:val="nil"/>
            </w:tcBorders>
            <w:shd w:val="clear" w:color="000000" w:fill="D9D9D9"/>
            <w:noWrap/>
            <w:vAlign w:val="center"/>
            <w:hideMark/>
          </w:tcPr>
          <w:p w14:paraId="606B0D1C" w14:textId="77777777" w:rsidR="00483976" w:rsidRPr="009D39A8" w:rsidRDefault="00483976">
            <w:pPr>
              <w:rPr>
                <w:rFonts w:asciiTheme="majorHAnsi" w:hAnsiTheme="majorHAnsi" w:cstheme="majorHAnsi"/>
                <w:sz w:val="20"/>
                <w:szCs w:val="20"/>
              </w:rPr>
            </w:pPr>
            <w:r w:rsidRPr="009D39A8">
              <w:rPr>
                <w:rFonts w:asciiTheme="majorHAnsi" w:hAnsiTheme="majorHAnsi" w:cstheme="majorHAnsi"/>
                <w:sz w:val="20"/>
                <w:szCs w:val="20"/>
              </w:rPr>
              <w:t>Transferências Inter Governamentais</w:t>
            </w:r>
          </w:p>
        </w:tc>
        <w:tc>
          <w:tcPr>
            <w:tcW w:w="2551" w:type="dxa"/>
            <w:tcBorders>
              <w:top w:val="nil"/>
              <w:left w:val="nil"/>
              <w:bottom w:val="nil"/>
              <w:right w:val="nil"/>
            </w:tcBorders>
            <w:shd w:val="clear" w:color="000000" w:fill="D9D9D9"/>
            <w:noWrap/>
            <w:vAlign w:val="center"/>
            <w:hideMark/>
          </w:tcPr>
          <w:p w14:paraId="05E2E3CF" w14:textId="77777777" w:rsidR="00483976" w:rsidRPr="009D39A8" w:rsidRDefault="00483976">
            <w:pPr>
              <w:rPr>
                <w:rFonts w:asciiTheme="majorHAnsi" w:hAnsiTheme="majorHAnsi" w:cstheme="majorHAnsi"/>
                <w:sz w:val="20"/>
                <w:szCs w:val="20"/>
              </w:rPr>
            </w:pPr>
            <w:r w:rsidRPr="009D39A8">
              <w:rPr>
                <w:rFonts w:asciiTheme="majorHAnsi" w:hAnsiTheme="majorHAnsi" w:cstheme="majorHAnsi"/>
                <w:sz w:val="20"/>
                <w:szCs w:val="20"/>
              </w:rPr>
              <w:t>Transferências Voluntárias</w:t>
            </w:r>
          </w:p>
        </w:tc>
        <w:tc>
          <w:tcPr>
            <w:tcW w:w="1984" w:type="dxa"/>
            <w:tcBorders>
              <w:top w:val="nil"/>
              <w:left w:val="nil"/>
              <w:bottom w:val="nil"/>
              <w:right w:val="nil"/>
            </w:tcBorders>
            <w:shd w:val="clear" w:color="000000" w:fill="D9D9D9"/>
            <w:noWrap/>
            <w:vAlign w:val="center"/>
            <w:hideMark/>
          </w:tcPr>
          <w:p w14:paraId="6C4A409B" w14:textId="77777777" w:rsidR="00483976" w:rsidRPr="009D39A8" w:rsidRDefault="00483976" w:rsidP="00483976">
            <w:pPr>
              <w:jc w:val="right"/>
              <w:rPr>
                <w:rFonts w:asciiTheme="majorHAnsi" w:hAnsiTheme="majorHAnsi" w:cstheme="majorHAnsi"/>
                <w:sz w:val="20"/>
                <w:szCs w:val="20"/>
              </w:rPr>
            </w:pPr>
            <w:r w:rsidRPr="009D39A8">
              <w:rPr>
                <w:rFonts w:asciiTheme="majorHAnsi" w:hAnsiTheme="majorHAnsi" w:cstheme="majorHAnsi"/>
                <w:sz w:val="20"/>
                <w:szCs w:val="20"/>
              </w:rPr>
              <w:t xml:space="preserve">              50.844.700,02 </w:t>
            </w:r>
          </w:p>
        </w:tc>
        <w:tc>
          <w:tcPr>
            <w:tcW w:w="1985" w:type="dxa"/>
            <w:tcBorders>
              <w:top w:val="nil"/>
              <w:left w:val="nil"/>
              <w:bottom w:val="nil"/>
              <w:right w:val="nil"/>
            </w:tcBorders>
            <w:shd w:val="clear" w:color="000000" w:fill="D9D9D9"/>
            <w:noWrap/>
            <w:vAlign w:val="center"/>
            <w:hideMark/>
          </w:tcPr>
          <w:p w14:paraId="779D744A" w14:textId="77777777" w:rsidR="00483976" w:rsidRPr="009D39A8" w:rsidRDefault="00483976" w:rsidP="00483976">
            <w:pPr>
              <w:jc w:val="right"/>
              <w:rPr>
                <w:rFonts w:asciiTheme="majorHAnsi" w:hAnsiTheme="majorHAnsi" w:cstheme="majorHAnsi"/>
                <w:sz w:val="20"/>
                <w:szCs w:val="20"/>
              </w:rPr>
            </w:pPr>
            <w:r w:rsidRPr="009D39A8">
              <w:rPr>
                <w:rFonts w:asciiTheme="majorHAnsi" w:hAnsiTheme="majorHAnsi" w:cstheme="majorHAnsi"/>
                <w:sz w:val="20"/>
                <w:szCs w:val="20"/>
              </w:rPr>
              <w:t xml:space="preserve">              88.484.753,00 </w:t>
            </w:r>
          </w:p>
        </w:tc>
        <w:tc>
          <w:tcPr>
            <w:tcW w:w="992" w:type="dxa"/>
            <w:tcBorders>
              <w:top w:val="nil"/>
              <w:left w:val="nil"/>
              <w:bottom w:val="nil"/>
              <w:right w:val="nil"/>
            </w:tcBorders>
            <w:shd w:val="clear" w:color="000000" w:fill="D9D9D9"/>
            <w:noWrap/>
            <w:vAlign w:val="center"/>
            <w:hideMark/>
          </w:tcPr>
          <w:p w14:paraId="6E832FFE" w14:textId="61D2C3A0" w:rsidR="00483976" w:rsidRPr="009D39A8" w:rsidRDefault="00483976" w:rsidP="008D1358">
            <w:pPr>
              <w:jc w:val="right"/>
              <w:rPr>
                <w:rFonts w:asciiTheme="majorHAnsi" w:hAnsiTheme="majorHAnsi" w:cstheme="majorHAnsi"/>
                <w:sz w:val="20"/>
                <w:szCs w:val="20"/>
              </w:rPr>
            </w:pPr>
            <w:r w:rsidRPr="009D39A8">
              <w:rPr>
                <w:rFonts w:asciiTheme="majorHAnsi" w:hAnsiTheme="majorHAnsi" w:cstheme="majorHAnsi"/>
                <w:sz w:val="20"/>
                <w:szCs w:val="20"/>
              </w:rPr>
              <w:t>-42,54</w:t>
            </w:r>
          </w:p>
        </w:tc>
      </w:tr>
      <w:tr w:rsidR="00483976" w:rsidRPr="009D39A8" w14:paraId="595ADABA" w14:textId="77777777" w:rsidTr="00461347">
        <w:trPr>
          <w:trHeight w:val="255"/>
        </w:trPr>
        <w:tc>
          <w:tcPr>
            <w:tcW w:w="2127" w:type="dxa"/>
            <w:tcBorders>
              <w:top w:val="nil"/>
              <w:left w:val="nil"/>
              <w:right w:val="nil"/>
            </w:tcBorders>
            <w:shd w:val="clear" w:color="auto" w:fill="auto"/>
            <w:noWrap/>
            <w:vAlign w:val="center"/>
            <w:hideMark/>
          </w:tcPr>
          <w:p w14:paraId="4034D746" w14:textId="77777777" w:rsidR="00483976" w:rsidRPr="009D39A8" w:rsidRDefault="00483976">
            <w:pPr>
              <w:rPr>
                <w:rFonts w:asciiTheme="majorHAnsi" w:hAnsiTheme="majorHAnsi" w:cstheme="majorHAnsi"/>
                <w:sz w:val="20"/>
                <w:szCs w:val="20"/>
              </w:rPr>
            </w:pPr>
            <w:r w:rsidRPr="009D39A8">
              <w:rPr>
                <w:rFonts w:asciiTheme="majorHAnsi" w:hAnsiTheme="majorHAnsi" w:cstheme="majorHAnsi"/>
                <w:sz w:val="20"/>
                <w:szCs w:val="20"/>
              </w:rPr>
              <w:t>Outras Transferências e Delegações Recebidas</w:t>
            </w:r>
          </w:p>
        </w:tc>
        <w:tc>
          <w:tcPr>
            <w:tcW w:w="2551" w:type="dxa"/>
            <w:tcBorders>
              <w:top w:val="nil"/>
              <w:left w:val="nil"/>
              <w:right w:val="nil"/>
            </w:tcBorders>
            <w:shd w:val="clear" w:color="auto" w:fill="auto"/>
            <w:noWrap/>
            <w:vAlign w:val="bottom"/>
            <w:hideMark/>
          </w:tcPr>
          <w:p w14:paraId="46337EC8" w14:textId="77777777" w:rsidR="00483976" w:rsidRPr="009D39A8" w:rsidRDefault="00483976">
            <w:pPr>
              <w:rPr>
                <w:rFonts w:asciiTheme="majorHAnsi" w:hAnsiTheme="majorHAnsi" w:cstheme="majorHAnsi"/>
                <w:sz w:val="20"/>
                <w:szCs w:val="20"/>
              </w:rPr>
            </w:pPr>
            <w:r w:rsidRPr="009D39A8">
              <w:rPr>
                <w:rFonts w:asciiTheme="majorHAnsi" w:hAnsiTheme="majorHAnsi" w:cstheme="majorHAnsi"/>
                <w:sz w:val="20"/>
                <w:szCs w:val="20"/>
              </w:rPr>
              <w:t>Doações/Transferências Recebidas</w:t>
            </w:r>
          </w:p>
        </w:tc>
        <w:tc>
          <w:tcPr>
            <w:tcW w:w="1984" w:type="dxa"/>
            <w:tcBorders>
              <w:top w:val="nil"/>
              <w:left w:val="nil"/>
              <w:right w:val="nil"/>
            </w:tcBorders>
            <w:shd w:val="clear" w:color="auto" w:fill="auto"/>
            <w:noWrap/>
            <w:vAlign w:val="center"/>
            <w:hideMark/>
          </w:tcPr>
          <w:p w14:paraId="40939D24" w14:textId="77777777" w:rsidR="00483976" w:rsidRPr="009D39A8" w:rsidRDefault="00483976" w:rsidP="00483976">
            <w:pPr>
              <w:jc w:val="right"/>
              <w:rPr>
                <w:rFonts w:asciiTheme="majorHAnsi" w:hAnsiTheme="majorHAnsi" w:cstheme="majorHAnsi"/>
                <w:sz w:val="20"/>
                <w:szCs w:val="20"/>
              </w:rPr>
            </w:pPr>
            <w:r w:rsidRPr="009D39A8">
              <w:rPr>
                <w:rFonts w:asciiTheme="majorHAnsi" w:hAnsiTheme="majorHAnsi" w:cstheme="majorHAnsi"/>
                <w:sz w:val="20"/>
                <w:szCs w:val="20"/>
              </w:rPr>
              <w:t xml:space="preserve">                    188.280,00 </w:t>
            </w:r>
          </w:p>
        </w:tc>
        <w:tc>
          <w:tcPr>
            <w:tcW w:w="1985" w:type="dxa"/>
            <w:tcBorders>
              <w:top w:val="nil"/>
              <w:left w:val="nil"/>
              <w:right w:val="nil"/>
            </w:tcBorders>
            <w:shd w:val="clear" w:color="auto" w:fill="auto"/>
            <w:noWrap/>
            <w:vAlign w:val="center"/>
            <w:hideMark/>
          </w:tcPr>
          <w:p w14:paraId="7A0049CA" w14:textId="77777777" w:rsidR="00483976" w:rsidRPr="009D39A8" w:rsidRDefault="00483976" w:rsidP="00483976">
            <w:pPr>
              <w:jc w:val="right"/>
              <w:rPr>
                <w:rFonts w:asciiTheme="majorHAnsi" w:hAnsiTheme="majorHAnsi" w:cstheme="majorHAnsi"/>
                <w:sz w:val="20"/>
                <w:szCs w:val="20"/>
              </w:rPr>
            </w:pPr>
            <w:r w:rsidRPr="009D39A8">
              <w:rPr>
                <w:rFonts w:asciiTheme="majorHAnsi" w:hAnsiTheme="majorHAnsi" w:cstheme="majorHAnsi"/>
                <w:sz w:val="20"/>
                <w:szCs w:val="20"/>
              </w:rPr>
              <w:t xml:space="preserve">                    158.024,00 </w:t>
            </w:r>
          </w:p>
        </w:tc>
        <w:tc>
          <w:tcPr>
            <w:tcW w:w="992" w:type="dxa"/>
            <w:tcBorders>
              <w:top w:val="nil"/>
              <w:left w:val="nil"/>
              <w:right w:val="nil"/>
            </w:tcBorders>
            <w:shd w:val="clear" w:color="auto" w:fill="auto"/>
            <w:noWrap/>
            <w:vAlign w:val="center"/>
            <w:hideMark/>
          </w:tcPr>
          <w:p w14:paraId="781BB0CF" w14:textId="52301FB7" w:rsidR="00483976" w:rsidRPr="009D39A8" w:rsidRDefault="00483976" w:rsidP="008D1358">
            <w:pPr>
              <w:jc w:val="right"/>
              <w:rPr>
                <w:rFonts w:asciiTheme="majorHAnsi" w:hAnsiTheme="majorHAnsi" w:cstheme="majorHAnsi"/>
                <w:sz w:val="20"/>
                <w:szCs w:val="20"/>
              </w:rPr>
            </w:pPr>
            <w:r w:rsidRPr="009D39A8">
              <w:rPr>
                <w:rFonts w:asciiTheme="majorHAnsi" w:hAnsiTheme="majorHAnsi" w:cstheme="majorHAnsi"/>
                <w:sz w:val="20"/>
                <w:szCs w:val="20"/>
              </w:rPr>
              <w:t>19,15</w:t>
            </w:r>
          </w:p>
        </w:tc>
      </w:tr>
      <w:tr w:rsidR="00483976" w:rsidRPr="009D39A8" w14:paraId="2E36960A" w14:textId="77777777" w:rsidTr="00461347">
        <w:trPr>
          <w:trHeight w:val="255"/>
        </w:trPr>
        <w:tc>
          <w:tcPr>
            <w:tcW w:w="4678" w:type="dxa"/>
            <w:gridSpan w:val="2"/>
            <w:tcBorders>
              <w:top w:val="nil"/>
              <w:left w:val="nil"/>
              <w:bottom w:val="nil"/>
              <w:right w:val="nil"/>
            </w:tcBorders>
            <w:shd w:val="clear" w:color="000000" w:fill="44546A" w:themeFill="text2"/>
            <w:noWrap/>
            <w:vAlign w:val="bottom"/>
            <w:hideMark/>
          </w:tcPr>
          <w:p w14:paraId="0D85F035" w14:textId="77777777" w:rsidR="00483976" w:rsidRPr="005211F6" w:rsidRDefault="00483976">
            <w:pPr>
              <w:rPr>
                <w:rFonts w:asciiTheme="majorHAnsi" w:hAnsiTheme="majorHAnsi" w:cstheme="majorHAnsi"/>
                <w:b/>
                <w:bCs/>
                <w:color w:val="FFFFFF" w:themeColor="background1"/>
                <w:sz w:val="20"/>
                <w:szCs w:val="20"/>
              </w:rPr>
            </w:pPr>
            <w:r w:rsidRPr="005211F6">
              <w:rPr>
                <w:rFonts w:asciiTheme="majorHAnsi" w:hAnsiTheme="majorHAnsi" w:cstheme="majorHAnsi"/>
                <w:b/>
                <w:bCs/>
                <w:color w:val="FFFFFF" w:themeColor="background1"/>
                <w:sz w:val="20"/>
                <w:szCs w:val="20"/>
              </w:rPr>
              <w:t>TOTAL</w:t>
            </w:r>
          </w:p>
        </w:tc>
        <w:tc>
          <w:tcPr>
            <w:tcW w:w="1984" w:type="dxa"/>
            <w:tcBorders>
              <w:top w:val="nil"/>
              <w:left w:val="nil"/>
              <w:bottom w:val="nil"/>
              <w:right w:val="nil"/>
            </w:tcBorders>
            <w:shd w:val="clear" w:color="000000" w:fill="44546A" w:themeFill="text2"/>
            <w:noWrap/>
            <w:vAlign w:val="center"/>
            <w:hideMark/>
          </w:tcPr>
          <w:p w14:paraId="665CE48A" w14:textId="77777777" w:rsidR="00483976" w:rsidRPr="005211F6" w:rsidRDefault="00483976" w:rsidP="00483976">
            <w:pPr>
              <w:jc w:val="right"/>
              <w:rPr>
                <w:rFonts w:asciiTheme="majorHAnsi" w:hAnsiTheme="majorHAnsi" w:cstheme="majorHAnsi"/>
                <w:b/>
                <w:bCs/>
                <w:color w:val="FFFFFF" w:themeColor="background1"/>
                <w:sz w:val="20"/>
                <w:szCs w:val="20"/>
              </w:rPr>
            </w:pPr>
            <w:r w:rsidRPr="005211F6">
              <w:rPr>
                <w:rFonts w:asciiTheme="majorHAnsi" w:hAnsiTheme="majorHAnsi" w:cstheme="majorHAnsi"/>
                <w:b/>
                <w:bCs/>
                <w:color w:val="FFFFFF" w:themeColor="background1"/>
                <w:sz w:val="20"/>
                <w:szCs w:val="20"/>
              </w:rPr>
              <w:t xml:space="preserve">  2.924.182.346,81 </w:t>
            </w:r>
          </w:p>
        </w:tc>
        <w:tc>
          <w:tcPr>
            <w:tcW w:w="1985" w:type="dxa"/>
            <w:tcBorders>
              <w:top w:val="nil"/>
              <w:left w:val="nil"/>
              <w:bottom w:val="nil"/>
              <w:right w:val="nil"/>
            </w:tcBorders>
            <w:shd w:val="clear" w:color="000000" w:fill="44546A" w:themeFill="text2"/>
            <w:noWrap/>
            <w:vAlign w:val="center"/>
            <w:hideMark/>
          </w:tcPr>
          <w:p w14:paraId="14B86052" w14:textId="77777777" w:rsidR="00483976" w:rsidRPr="005211F6" w:rsidRDefault="00483976" w:rsidP="00483976">
            <w:pPr>
              <w:jc w:val="right"/>
              <w:rPr>
                <w:rFonts w:asciiTheme="majorHAnsi" w:hAnsiTheme="majorHAnsi" w:cstheme="majorHAnsi"/>
                <w:b/>
                <w:bCs/>
                <w:color w:val="FFFFFF" w:themeColor="background1"/>
                <w:sz w:val="20"/>
                <w:szCs w:val="20"/>
              </w:rPr>
            </w:pPr>
            <w:r w:rsidRPr="005211F6">
              <w:rPr>
                <w:rFonts w:asciiTheme="majorHAnsi" w:hAnsiTheme="majorHAnsi" w:cstheme="majorHAnsi"/>
                <w:b/>
                <w:bCs/>
                <w:color w:val="FFFFFF" w:themeColor="background1"/>
                <w:sz w:val="20"/>
                <w:szCs w:val="20"/>
              </w:rPr>
              <w:t xml:space="preserve">  2.690.357.652,29 </w:t>
            </w:r>
          </w:p>
        </w:tc>
        <w:tc>
          <w:tcPr>
            <w:tcW w:w="992" w:type="dxa"/>
            <w:tcBorders>
              <w:top w:val="nil"/>
              <w:left w:val="nil"/>
              <w:bottom w:val="nil"/>
              <w:right w:val="nil"/>
            </w:tcBorders>
            <w:shd w:val="clear" w:color="000000" w:fill="44546A" w:themeFill="text2"/>
            <w:noWrap/>
            <w:vAlign w:val="center"/>
            <w:hideMark/>
          </w:tcPr>
          <w:p w14:paraId="0053E9A2" w14:textId="6395A7D0" w:rsidR="00483976" w:rsidRPr="005211F6" w:rsidRDefault="00483976" w:rsidP="008D1358">
            <w:pPr>
              <w:jc w:val="right"/>
              <w:rPr>
                <w:rFonts w:asciiTheme="majorHAnsi" w:hAnsiTheme="majorHAnsi" w:cstheme="majorHAnsi"/>
                <w:b/>
                <w:bCs/>
                <w:color w:val="FFFFFF" w:themeColor="background1"/>
                <w:sz w:val="20"/>
                <w:szCs w:val="20"/>
              </w:rPr>
            </w:pPr>
            <w:r w:rsidRPr="005211F6">
              <w:rPr>
                <w:rFonts w:asciiTheme="majorHAnsi" w:hAnsiTheme="majorHAnsi" w:cstheme="majorHAnsi"/>
                <w:b/>
                <w:bCs/>
                <w:color w:val="FFFFFF" w:themeColor="background1"/>
                <w:sz w:val="20"/>
                <w:szCs w:val="20"/>
              </w:rPr>
              <w:t>8,69</w:t>
            </w:r>
          </w:p>
        </w:tc>
      </w:tr>
    </w:tbl>
    <w:p w14:paraId="7F26BB39" w14:textId="77777777" w:rsidR="001653D3" w:rsidRPr="009D39A8" w:rsidRDefault="001653D3" w:rsidP="001653D3">
      <w:pPr>
        <w:jc w:val="both"/>
        <w:rPr>
          <w:rFonts w:asciiTheme="majorHAnsi" w:hAnsiTheme="majorHAnsi" w:cstheme="majorHAnsi"/>
          <w:sz w:val="20"/>
          <w:szCs w:val="20"/>
        </w:rPr>
      </w:pPr>
      <w:r w:rsidRPr="009D39A8">
        <w:rPr>
          <w:rFonts w:asciiTheme="majorHAnsi" w:hAnsiTheme="majorHAnsi" w:cstheme="majorHAnsi"/>
          <w:sz w:val="20"/>
          <w:szCs w:val="20"/>
        </w:rPr>
        <w:t xml:space="preserve">Fonte: </w:t>
      </w:r>
      <w:proofErr w:type="spellStart"/>
      <w:r w:rsidRPr="009D39A8">
        <w:rPr>
          <w:rFonts w:asciiTheme="majorHAnsi" w:hAnsiTheme="majorHAnsi" w:cstheme="majorHAnsi"/>
          <w:sz w:val="20"/>
          <w:szCs w:val="20"/>
        </w:rPr>
        <w:t>Siafi</w:t>
      </w:r>
      <w:proofErr w:type="spellEnd"/>
      <w:r w:rsidRPr="009D39A8">
        <w:rPr>
          <w:rFonts w:asciiTheme="majorHAnsi" w:hAnsiTheme="majorHAnsi" w:cstheme="majorHAnsi"/>
          <w:sz w:val="20"/>
          <w:szCs w:val="20"/>
        </w:rPr>
        <w:t xml:space="preserve"> 201</w:t>
      </w:r>
      <w:r w:rsidR="00483976" w:rsidRPr="009D39A8">
        <w:rPr>
          <w:rFonts w:asciiTheme="majorHAnsi" w:hAnsiTheme="majorHAnsi" w:cstheme="majorHAnsi"/>
          <w:sz w:val="20"/>
          <w:szCs w:val="20"/>
        </w:rPr>
        <w:t>9/2018</w:t>
      </w:r>
    </w:p>
    <w:p w14:paraId="238B8424" w14:textId="08B14E50" w:rsidR="002A7847" w:rsidRPr="009D39A8" w:rsidRDefault="002A7847" w:rsidP="001653D3">
      <w:pPr>
        <w:jc w:val="both"/>
        <w:rPr>
          <w:rFonts w:asciiTheme="majorHAnsi" w:hAnsiTheme="majorHAnsi" w:cstheme="majorHAnsi"/>
        </w:rPr>
      </w:pPr>
    </w:p>
    <w:p w14:paraId="1515FF59" w14:textId="77777777" w:rsidR="003D109F" w:rsidRPr="009D39A8" w:rsidRDefault="003D109F" w:rsidP="001653D3">
      <w:pPr>
        <w:jc w:val="both"/>
        <w:rPr>
          <w:rFonts w:asciiTheme="majorHAnsi" w:hAnsiTheme="majorHAnsi" w:cstheme="majorHAnsi"/>
        </w:rPr>
      </w:pPr>
    </w:p>
    <w:p w14:paraId="38014E32" w14:textId="25FAA868" w:rsidR="001653D3" w:rsidRPr="009D39A8" w:rsidRDefault="001653D3" w:rsidP="002A7847">
      <w:pPr>
        <w:pStyle w:val="Ttulo2"/>
      </w:pPr>
      <w:bookmarkStart w:id="40" w:name="_Toc505789997"/>
      <w:bookmarkStart w:id="41" w:name="_Toc36131447"/>
      <w:r w:rsidRPr="009D39A8">
        <w:t>Nota 1</w:t>
      </w:r>
      <w:r w:rsidR="0037366A" w:rsidRPr="009D39A8">
        <w:t>2</w:t>
      </w:r>
      <w:r w:rsidRPr="009D39A8">
        <w:t xml:space="preserve"> – Pessoal e Encargos</w:t>
      </w:r>
      <w:bookmarkEnd w:id="40"/>
      <w:r w:rsidRPr="009D39A8">
        <w:t xml:space="preserve"> e Benefícios Previdenciários e Assistenciais</w:t>
      </w:r>
      <w:bookmarkEnd w:id="41"/>
    </w:p>
    <w:p w14:paraId="25219B59" w14:textId="77777777" w:rsidR="001653D3" w:rsidRPr="009D39A8" w:rsidRDefault="001653D3" w:rsidP="001653D3">
      <w:pPr>
        <w:jc w:val="both"/>
        <w:rPr>
          <w:rFonts w:asciiTheme="majorHAnsi" w:hAnsiTheme="majorHAnsi" w:cstheme="majorHAnsi"/>
        </w:rPr>
      </w:pPr>
    </w:p>
    <w:p w14:paraId="6A9A8D66" w14:textId="5E5A884F" w:rsidR="0081706A" w:rsidRPr="009D39A8" w:rsidRDefault="0081706A" w:rsidP="0081706A">
      <w:pPr>
        <w:ind w:firstLine="576"/>
        <w:jc w:val="both"/>
      </w:pPr>
      <w:r w:rsidRPr="009D39A8">
        <w:rPr>
          <w:rFonts w:ascii="Calibri Light" w:hAnsi="Calibri Light" w:cs="Calibri Light"/>
        </w:rPr>
        <w:t xml:space="preserve">As despesas com Pessoal e Encargos totalizaram, em 2019, R$1.855.706.727,95, enquanto as despesas com Benefícios Previdenciários e Assistenciais totalizaram R$ 696.474.023,07. Houve, respectivamente, aumento de 9,04% e 11,62% das despesas em comparação com o exercício de 2018. Os gráficos abaixo demonstram a composição de cada item. </w:t>
      </w:r>
    </w:p>
    <w:p w14:paraId="6FFEE9E2" w14:textId="06FB9FE0" w:rsidR="001653D3" w:rsidRPr="009D39A8" w:rsidRDefault="001653D3" w:rsidP="001653D3">
      <w:pPr>
        <w:jc w:val="both"/>
        <w:rPr>
          <w:rFonts w:asciiTheme="majorHAnsi" w:hAnsiTheme="majorHAnsi" w:cstheme="majorHAnsi"/>
        </w:rPr>
      </w:pPr>
    </w:p>
    <w:p w14:paraId="7E310E24" w14:textId="6ED89231" w:rsidR="002A7847" w:rsidRPr="009D39A8" w:rsidRDefault="002A7847">
      <w:pPr>
        <w:rPr>
          <w:rFonts w:asciiTheme="majorHAnsi" w:hAnsiTheme="majorHAnsi" w:cstheme="majorHAnsi"/>
        </w:rPr>
      </w:pPr>
      <w:r w:rsidRPr="009D39A8">
        <w:rPr>
          <w:rFonts w:asciiTheme="majorHAnsi" w:hAnsiTheme="majorHAnsi" w:cstheme="majorHAnsi"/>
        </w:rPr>
        <w:br w:type="page"/>
      </w:r>
    </w:p>
    <w:tbl>
      <w:tblPr>
        <w:tblW w:w="9639" w:type="dxa"/>
        <w:tblCellMar>
          <w:left w:w="70" w:type="dxa"/>
          <w:right w:w="70" w:type="dxa"/>
        </w:tblCellMar>
        <w:tblLook w:val="04A0" w:firstRow="1" w:lastRow="0" w:firstColumn="1" w:lastColumn="0" w:noHBand="0" w:noVBand="1"/>
      </w:tblPr>
      <w:tblGrid>
        <w:gridCol w:w="9639"/>
      </w:tblGrid>
      <w:tr w:rsidR="007B38A7" w:rsidRPr="009D39A8" w14:paraId="79D67A3B" w14:textId="77777777" w:rsidTr="00AA438D">
        <w:trPr>
          <w:trHeight w:val="388"/>
        </w:trPr>
        <w:tc>
          <w:tcPr>
            <w:tcW w:w="9639" w:type="dxa"/>
            <w:tcBorders>
              <w:top w:val="nil"/>
              <w:left w:val="nil"/>
              <w:bottom w:val="nil"/>
              <w:right w:val="nil"/>
            </w:tcBorders>
            <w:shd w:val="clear" w:color="000000" w:fill="BDD7EE"/>
            <w:noWrap/>
            <w:vAlign w:val="center"/>
            <w:hideMark/>
          </w:tcPr>
          <w:p w14:paraId="0C357502" w14:textId="77777777" w:rsidR="007B38A7" w:rsidRPr="009D39A8" w:rsidRDefault="007B38A7">
            <w:pPr>
              <w:jc w:val="center"/>
              <w:rPr>
                <w:rFonts w:ascii="Calibri Light" w:hAnsi="Calibri Light" w:cs="Calibri Light"/>
                <w:b/>
                <w:bCs/>
                <w:sz w:val="20"/>
                <w:szCs w:val="20"/>
              </w:rPr>
            </w:pPr>
            <w:r w:rsidRPr="009D39A8">
              <w:rPr>
                <w:rFonts w:ascii="Calibri Light" w:hAnsi="Calibri Light" w:cs="Calibri Light"/>
                <w:b/>
                <w:bCs/>
                <w:sz w:val="20"/>
                <w:szCs w:val="20"/>
              </w:rPr>
              <w:lastRenderedPageBreak/>
              <w:t>GRÁFICO  7 - DESPESAS COM PESSOAL E ENCARGOS POR SUBGRUPO - EM R$ 1,00</w:t>
            </w:r>
          </w:p>
        </w:tc>
      </w:tr>
    </w:tbl>
    <w:p w14:paraId="640449B5" w14:textId="3D868B9E" w:rsidR="000B743F" w:rsidRPr="009D39A8" w:rsidRDefault="00521486" w:rsidP="00461347">
      <w:pPr>
        <w:pStyle w:val="Legenda"/>
        <w:keepNext/>
        <w:spacing w:before="0" w:after="0"/>
        <w:rPr>
          <w:rFonts w:asciiTheme="majorHAnsi" w:hAnsiTheme="majorHAnsi" w:cstheme="majorHAnsi"/>
          <w:b/>
          <w:i w:val="0"/>
        </w:rPr>
      </w:pPr>
      <w:r w:rsidRPr="009D39A8">
        <w:rPr>
          <w:rFonts w:asciiTheme="majorHAnsi" w:hAnsiTheme="majorHAnsi" w:cstheme="majorHAnsi"/>
          <w:b/>
          <w:noProof/>
        </w:rPr>
        <w:drawing>
          <wp:inline distT="0" distB="0" distL="0" distR="0" wp14:anchorId="75F30A95" wp14:editId="48F9CB4A">
            <wp:extent cx="6130137" cy="3288665"/>
            <wp:effectExtent l="0" t="0" r="4445" b="698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38C941A" w14:textId="754863E0" w:rsidR="001653D3" w:rsidRDefault="001653D3" w:rsidP="00461347">
      <w:pPr>
        <w:jc w:val="both"/>
        <w:rPr>
          <w:rFonts w:asciiTheme="majorHAnsi" w:hAnsiTheme="majorHAnsi" w:cstheme="majorHAnsi"/>
          <w:sz w:val="20"/>
          <w:szCs w:val="20"/>
        </w:rPr>
      </w:pPr>
      <w:r w:rsidRPr="009D39A8">
        <w:rPr>
          <w:rFonts w:asciiTheme="majorHAnsi" w:hAnsiTheme="majorHAnsi" w:cstheme="majorHAnsi"/>
          <w:sz w:val="20"/>
          <w:szCs w:val="20"/>
        </w:rPr>
        <w:t xml:space="preserve">Fonte: </w:t>
      </w:r>
      <w:proofErr w:type="spellStart"/>
      <w:r w:rsidRPr="009D39A8">
        <w:rPr>
          <w:rFonts w:asciiTheme="majorHAnsi" w:hAnsiTheme="majorHAnsi" w:cstheme="majorHAnsi"/>
          <w:sz w:val="20"/>
          <w:szCs w:val="20"/>
        </w:rPr>
        <w:t>Siafi</w:t>
      </w:r>
      <w:proofErr w:type="spellEnd"/>
      <w:r w:rsidRPr="009D39A8">
        <w:rPr>
          <w:rFonts w:asciiTheme="majorHAnsi" w:hAnsiTheme="majorHAnsi" w:cstheme="majorHAnsi"/>
          <w:sz w:val="20"/>
          <w:szCs w:val="20"/>
        </w:rPr>
        <w:t xml:space="preserve"> </w:t>
      </w:r>
      <w:r w:rsidR="00521486" w:rsidRPr="009D39A8">
        <w:rPr>
          <w:rFonts w:asciiTheme="majorHAnsi" w:hAnsiTheme="majorHAnsi" w:cstheme="majorHAnsi"/>
          <w:sz w:val="20"/>
          <w:szCs w:val="20"/>
        </w:rPr>
        <w:t>2019/2018</w:t>
      </w:r>
    </w:p>
    <w:p w14:paraId="752C7398" w14:textId="77777777" w:rsidR="004E459A" w:rsidRPr="009D39A8" w:rsidRDefault="004E459A" w:rsidP="00461347">
      <w:pPr>
        <w:jc w:val="both"/>
        <w:rPr>
          <w:rFonts w:asciiTheme="majorHAnsi" w:hAnsiTheme="majorHAnsi" w:cstheme="majorHAnsi"/>
          <w:sz w:val="20"/>
          <w:szCs w:val="20"/>
        </w:rPr>
      </w:pPr>
    </w:p>
    <w:p w14:paraId="131A59C7" w14:textId="358CF473" w:rsidR="001653D3" w:rsidRPr="009D39A8" w:rsidRDefault="001653D3" w:rsidP="001653D3">
      <w:pPr>
        <w:rPr>
          <w:rFonts w:asciiTheme="majorHAnsi" w:hAnsiTheme="majorHAnsi" w:cstheme="majorHAnsi"/>
          <w:noProof/>
        </w:rPr>
      </w:pPr>
    </w:p>
    <w:tbl>
      <w:tblPr>
        <w:tblW w:w="9639" w:type="dxa"/>
        <w:tblCellMar>
          <w:left w:w="70" w:type="dxa"/>
          <w:right w:w="70" w:type="dxa"/>
        </w:tblCellMar>
        <w:tblLook w:val="04A0" w:firstRow="1" w:lastRow="0" w:firstColumn="1" w:lastColumn="0" w:noHBand="0" w:noVBand="1"/>
      </w:tblPr>
      <w:tblGrid>
        <w:gridCol w:w="9639"/>
      </w:tblGrid>
      <w:tr w:rsidR="00C84199" w:rsidRPr="009D39A8" w14:paraId="67C93F2A" w14:textId="77777777" w:rsidTr="00461347">
        <w:trPr>
          <w:trHeight w:val="406"/>
        </w:trPr>
        <w:tc>
          <w:tcPr>
            <w:tcW w:w="9639" w:type="dxa"/>
            <w:tcBorders>
              <w:top w:val="nil"/>
              <w:left w:val="nil"/>
              <w:bottom w:val="nil"/>
              <w:right w:val="nil"/>
            </w:tcBorders>
            <w:shd w:val="clear" w:color="000000" w:fill="BDD7EE"/>
            <w:noWrap/>
            <w:vAlign w:val="center"/>
            <w:hideMark/>
          </w:tcPr>
          <w:p w14:paraId="30527E6F" w14:textId="77777777" w:rsidR="00C84199" w:rsidRPr="009D39A8" w:rsidRDefault="00C84199">
            <w:pPr>
              <w:jc w:val="center"/>
              <w:rPr>
                <w:rFonts w:ascii="Calibri Light" w:hAnsi="Calibri Light" w:cs="Calibri Light"/>
                <w:b/>
                <w:bCs/>
                <w:sz w:val="20"/>
                <w:szCs w:val="20"/>
              </w:rPr>
            </w:pPr>
            <w:r w:rsidRPr="009D39A8">
              <w:rPr>
                <w:rFonts w:ascii="Calibri Light" w:hAnsi="Calibri Light" w:cs="Calibri Light"/>
                <w:b/>
                <w:bCs/>
                <w:sz w:val="20"/>
                <w:szCs w:val="20"/>
              </w:rPr>
              <w:t>GRÁFICO 8 - DESPESAS COM BENEFÍCIOS PREVIDENCIÁRIOS E ASSISTENCIAIS POR SUBGRUPO - EM R$ 1,00</w:t>
            </w:r>
          </w:p>
        </w:tc>
      </w:tr>
    </w:tbl>
    <w:p w14:paraId="74F2E0D6" w14:textId="77777777" w:rsidR="001653D3" w:rsidRPr="009D39A8" w:rsidRDefault="00521486" w:rsidP="00461347">
      <w:pPr>
        <w:rPr>
          <w:rFonts w:asciiTheme="majorHAnsi" w:hAnsiTheme="majorHAnsi" w:cstheme="majorHAnsi"/>
          <w:sz w:val="20"/>
          <w:szCs w:val="20"/>
        </w:rPr>
      </w:pPr>
      <w:r w:rsidRPr="009D39A8">
        <w:rPr>
          <w:rFonts w:asciiTheme="majorHAnsi" w:hAnsiTheme="majorHAnsi" w:cstheme="majorHAnsi"/>
          <w:noProof/>
        </w:rPr>
        <w:drawing>
          <wp:inline distT="0" distB="0" distL="0" distR="0" wp14:anchorId="326E7127" wp14:editId="05A8A8AB">
            <wp:extent cx="6162261" cy="2846567"/>
            <wp:effectExtent l="0" t="0" r="10160" b="1143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4A85EC4" w14:textId="4F92710D" w:rsidR="001653D3" w:rsidRPr="009D39A8" w:rsidRDefault="007B38A7" w:rsidP="001653D3">
      <w:pPr>
        <w:jc w:val="both"/>
        <w:rPr>
          <w:rFonts w:asciiTheme="majorHAnsi" w:hAnsiTheme="majorHAnsi" w:cstheme="majorHAnsi"/>
          <w:sz w:val="20"/>
          <w:szCs w:val="20"/>
        </w:rPr>
      </w:pPr>
      <w:r w:rsidRPr="009D39A8">
        <w:rPr>
          <w:rFonts w:asciiTheme="majorHAnsi" w:hAnsiTheme="majorHAnsi" w:cstheme="majorHAnsi"/>
          <w:sz w:val="20"/>
          <w:szCs w:val="20"/>
        </w:rPr>
        <w:t xml:space="preserve">Fonte: </w:t>
      </w:r>
      <w:proofErr w:type="spellStart"/>
      <w:r w:rsidRPr="009D39A8">
        <w:rPr>
          <w:rFonts w:asciiTheme="majorHAnsi" w:hAnsiTheme="majorHAnsi" w:cstheme="majorHAnsi"/>
          <w:sz w:val="20"/>
          <w:szCs w:val="20"/>
        </w:rPr>
        <w:t>Siafi</w:t>
      </w:r>
      <w:proofErr w:type="spellEnd"/>
      <w:r w:rsidRPr="009D39A8">
        <w:rPr>
          <w:rFonts w:asciiTheme="majorHAnsi" w:hAnsiTheme="majorHAnsi" w:cstheme="majorHAnsi"/>
          <w:sz w:val="20"/>
          <w:szCs w:val="20"/>
        </w:rPr>
        <w:t xml:space="preserve"> 2019/2018</w:t>
      </w:r>
    </w:p>
    <w:p w14:paraId="4007F07E" w14:textId="77777777" w:rsidR="007B38A7" w:rsidRPr="009D39A8" w:rsidRDefault="007B38A7" w:rsidP="001653D3">
      <w:pPr>
        <w:jc w:val="both"/>
        <w:rPr>
          <w:rFonts w:asciiTheme="majorHAnsi" w:hAnsiTheme="majorHAnsi" w:cstheme="majorHAnsi"/>
        </w:rPr>
      </w:pPr>
    </w:p>
    <w:p w14:paraId="6A4843C4" w14:textId="09455C72" w:rsidR="00B6632A" w:rsidRPr="009D39A8" w:rsidRDefault="001653D3" w:rsidP="001653D3">
      <w:pPr>
        <w:ind w:firstLine="567"/>
        <w:jc w:val="both"/>
        <w:rPr>
          <w:rFonts w:asciiTheme="majorHAnsi" w:hAnsiTheme="majorHAnsi" w:cstheme="majorHAnsi"/>
        </w:rPr>
      </w:pPr>
      <w:r w:rsidRPr="009D39A8">
        <w:rPr>
          <w:rFonts w:asciiTheme="majorHAnsi" w:hAnsiTheme="majorHAnsi" w:cstheme="majorHAnsi"/>
        </w:rPr>
        <w:lastRenderedPageBreak/>
        <w:t xml:space="preserve">Em relação </w:t>
      </w:r>
      <w:r w:rsidR="0081706A" w:rsidRPr="009D39A8">
        <w:rPr>
          <w:rFonts w:asciiTheme="majorHAnsi" w:hAnsiTheme="majorHAnsi" w:cstheme="majorHAnsi"/>
        </w:rPr>
        <w:t>à</w:t>
      </w:r>
      <w:r w:rsidRPr="009D39A8">
        <w:rPr>
          <w:rFonts w:asciiTheme="majorHAnsi" w:hAnsiTheme="majorHAnsi" w:cstheme="majorHAnsi"/>
        </w:rPr>
        <w:t xml:space="preserve">s despesas com pessoal ativo, </w:t>
      </w:r>
      <w:r w:rsidR="00B6632A" w:rsidRPr="009D39A8">
        <w:rPr>
          <w:rFonts w:asciiTheme="majorHAnsi" w:hAnsiTheme="majorHAnsi" w:cstheme="majorHAnsi"/>
        </w:rPr>
        <w:t>as</w:t>
      </w:r>
      <w:r w:rsidRPr="009D39A8">
        <w:rPr>
          <w:rFonts w:asciiTheme="majorHAnsi" w:hAnsiTheme="majorHAnsi" w:cstheme="majorHAnsi"/>
        </w:rPr>
        <w:t xml:space="preserve"> variações</w:t>
      </w:r>
      <w:r w:rsidR="00B6632A" w:rsidRPr="009D39A8">
        <w:rPr>
          <w:rFonts w:asciiTheme="majorHAnsi" w:hAnsiTheme="majorHAnsi" w:cstheme="majorHAnsi"/>
        </w:rPr>
        <w:t xml:space="preserve"> positivas</w:t>
      </w:r>
      <w:r w:rsidRPr="009D39A8">
        <w:rPr>
          <w:rFonts w:asciiTheme="majorHAnsi" w:hAnsiTheme="majorHAnsi" w:cstheme="majorHAnsi"/>
        </w:rPr>
        <w:t xml:space="preserve"> decorreram</w:t>
      </w:r>
      <w:r w:rsidR="00B6632A" w:rsidRPr="009D39A8">
        <w:rPr>
          <w:rFonts w:asciiTheme="majorHAnsi" w:hAnsiTheme="majorHAnsi" w:cstheme="majorHAnsi"/>
        </w:rPr>
        <w:t>:</w:t>
      </w:r>
    </w:p>
    <w:p w14:paraId="58A51383" w14:textId="77777777" w:rsidR="0081706A" w:rsidRPr="009D39A8" w:rsidRDefault="0081706A" w:rsidP="0081706A">
      <w:pPr>
        <w:pStyle w:val="PargrafodaLista1"/>
        <w:numPr>
          <w:ilvl w:val="0"/>
          <w:numId w:val="14"/>
        </w:numPr>
        <w:jc w:val="both"/>
      </w:pPr>
      <w:r w:rsidRPr="009D39A8">
        <w:rPr>
          <w:rFonts w:ascii="Calibri Light" w:hAnsi="Calibri Light" w:cs="Calibri Light"/>
        </w:rPr>
        <w:t>Da convocação autorizada pelo CSJT de novos servidores e magistrados para recomposição do quadro de pessoal;</w:t>
      </w:r>
    </w:p>
    <w:p w14:paraId="4FEA6294" w14:textId="77777777" w:rsidR="0081706A" w:rsidRPr="009D39A8" w:rsidRDefault="0081706A" w:rsidP="0081706A">
      <w:pPr>
        <w:pStyle w:val="PargrafodaLista1"/>
        <w:numPr>
          <w:ilvl w:val="0"/>
          <w:numId w:val="14"/>
        </w:numPr>
        <w:jc w:val="both"/>
      </w:pPr>
      <w:r w:rsidRPr="009D39A8">
        <w:rPr>
          <w:rFonts w:ascii="Calibri Light" w:hAnsi="Calibri Light" w:cs="Calibri Light"/>
        </w:rPr>
        <w:t xml:space="preserve">Do aumento do teto salarial para o funcionalismo público, estabelecida pela Lei nº 13.752/2018, que reajustou o subsídio dos Ministros do STF em 16,38% a partir de </w:t>
      </w:r>
      <w:proofErr w:type="gramStart"/>
      <w:r w:rsidRPr="009D39A8">
        <w:rPr>
          <w:rFonts w:ascii="Calibri Light" w:hAnsi="Calibri Light" w:cs="Calibri Light"/>
        </w:rPr>
        <w:t>Novembro</w:t>
      </w:r>
      <w:proofErr w:type="gramEnd"/>
      <w:r w:rsidRPr="009D39A8">
        <w:rPr>
          <w:rFonts w:ascii="Calibri Light" w:hAnsi="Calibri Light" w:cs="Calibri Light"/>
        </w:rPr>
        <w:t>/2018;</w:t>
      </w:r>
    </w:p>
    <w:p w14:paraId="6DD4A75F" w14:textId="77777777" w:rsidR="0081706A" w:rsidRPr="009D39A8" w:rsidRDefault="0081706A" w:rsidP="0081706A">
      <w:pPr>
        <w:pStyle w:val="PargrafodaLista1"/>
        <w:numPr>
          <w:ilvl w:val="0"/>
          <w:numId w:val="14"/>
        </w:numPr>
        <w:jc w:val="both"/>
      </w:pPr>
      <w:r w:rsidRPr="009D39A8">
        <w:rPr>
          <w:rFonts w:ascii="Calibri Light" w:hAnsi="Calibri Light" w:cs="Calibri Light"/>
        </w:rPr>
        <w:t>Da aplicação do percentual previsto na Lei 13.317/2016 para a Gratificação de Atividade Judiciária - GAJ.</w:t>
      </w:r>
    </w:p>
    <w:p w14:paraId="1225DF07" w14:textId="77777777" w:rsidR="0081706A" w:rsidRPr="009D39A8" w:rsidRDefault="0081706A" w:rsidP="0081706A">
      <w:pPr>
        <w:ind w:firstLine="576"/>
        <w:jc w:val="both"/>
      </w:pPr>
      <w:r w:rsidRPr="009D39A8">
        <w:rPr>
          <w:rFonts w:ascii="Calibri Light" w:hAnsi="Calibri Light" w:cs="Calibri Light"/>
        </w:rPr>
        <w:t xml:space="preserve">Já as variações positivas ocorridas para aposentados e pensionistas decorreram principalmente do aumento do número de aposentadorias de magistrados e servidores ocorridas no período. </w:t>
      </w:r>
    </w:p>
    <w:p w14:paraId="49814E22" w14:textId="256BCC4A" w:rsidR="00B6632A" w:rsidRPr="009D39A8" w:rsidRDefault="00B6632A" w:rsidP="00B6632A">
      <w:pPr>
        <w:ind w:firstLine="576"/>
        <w:jc w:val="both"/>
        <w:rPr>
          <w:rFonts w:asciiTheme="majorHAnsi" w:hAnsiTheme="majorHAnsi" w:cstheme="majorHAnsi"/>
        </w:rPr>
      </w:pPr>
    </w:p>
    <w:p w14:paraId="3388F233" w14:textId="77777777" w:rsidR="009F09A6" w:rsidRPr="009D39A8" w:rsidRDefault="009F09A6" w:rsidP="00B6632A">
      <w:pPr>
        <w:ind w:firstLine="576"/>
        <w:jc w:val="both"/>
        <w:rPr>
          <w:rFonts w:asciiTheme="majorHAnsi" w:hAnsiTheme="majorHAnsi" w:cstheme="majorHAnsi"/>
        </w:rPr>
      </w:pPr>
    </w:p>
    <w:p w14:paraId="009F584E" w14:textId="216D7444" w:rsidR="001653D3" w:rsidRPr="009D39A8" w:rsidRDefault="001653D3" w:rsidP="002A7847">
      <w:pPr>
        <w:pStyle w:val="Ttulo2"/>
      </w:pPr>
      <w:bookmarkStart w:id="42" w:name="_Toc505789999"/>
      <w:bookmarkStart w:id="43" w:name="_Toc36131448"/>
      <w:r w:rsidRPr="009D39A8">
        <w:t>Nota 1</w:t>
      </w:r>
      <w:r w:rsidR="0037366A" w:rsidRPr="009D39A8">
        <w:t>3</w:t>
      </w:r>
      <w:r w:rsidRPr="009D39A8">
        <w:t xml:space="preserve"> – Uso de Bens, Serviços e Consumo de Capital Fixo</w:t>
      </w:r>
      <w:bookmarkEnd w:id="42"/>
      <w:bookmarkEnd w:id="43"/>
    </w:p>
    <w:p w14:paraId="7C0B55AA" w14:textId="57371DD8" w:rsidR="001653D3" w:rsidRPr="009D39A8" w:rsidRDefault="001653D3" w:rsidP="001653D3">
      <w:pPr>
        <w:jc w:val="both"/>
        <w:rPr>
          <w:rFonts w:asciiTheme="majorHAnsi" w:hAnsiTheme="majorHAnsi" w:cstheme="majorHAnsi"/>
        </w:rPr>
      </w:pPr>
    </w:p>
    <w:p w14:paraId="0E4D7B1D" w14:textId="77777777" w:rsidR="0081706A" w:rsidRPr="009D39A8" w:rsidRDefault="0081706A" w:rsidP="0081706A">
      <w:pPr>
        <w:ind w:firstLine="567"/>
        <w:jc w:val="both"/>
      </w:pPr>
      <w:r w:rsidRPr="009D39A8">
        <w:rPr>
          <w:rFonts w:ascii="Calibri Light" w:hAnsi="Calibri Light" w:cs="Calibri Light"/>
        </w:rPr>
        <w:t>Neste item constam as despesas com consumo de materiais pelo Tribunal, serviços de terceiros de pessoas física e jurídica, e depreciação e amortização, conforme detalhamento na tabela abaixo.</w:t>
      </w:r>
    </w:p>
    <w:p w14:paraId="01D98220" w14:textId="77777777" w:rsidR="001653D3" w:rsidRPr="009D39A8" w:rsidRDefault="001653D3" w:rsidP="001653D3">
      <w:pPr>
        <w:pStyle w:val="Legenda"/>
        <w:keepNext/>
        <w:rPr>
          <w:rFonts w:asciiTheme="majorHAnsi" w:hAnsiTheme="majorHAnsi" w:cstheme="majorHAnsi"/>
          <w:b/>
          <w:i w:val="0"/>
        </w:rPr>
      </w:pPr>
    </w:p>
    <w:tbl>
      <w:tblPr>
        <w:tblW w:w="9887" w:type="dxa"/>
        <w:tblCellMar>
          <w:left w:w="70" w:type="dxa"/>
          <w:right w:w="70" w:type="dxa"/>
        </w:tblCellMar>
        <w:tblLook w:val="04A0" w:firstRow="1" w:lastRow="0" w:firstColumn="1" w:lastColumn="0" w:noHBand="0" w:noVBand="1"/>
      </w:tblPr>
      <w:tblGrid>
        <w:gridCol w:w="4820"/>
        <w:gridCol w:w="1984"/>
        <w:gridCol w:w="1985"/>
        <w:gridCol w:w="1098"/>
      </w:tblGrid>
      <w:tr w:rsidR="00DA1A6C" w:rsidRPr="009D39A8" w14:paraId="0DD38579" w14:textId="77777777" w:rsidTr="00DA1A6C">
        <w:trPr>
          <w:trHeight w:val="255"/>
        </w:trPr>
        <w:tc>
          <w:tcPr>
            <w:tcW w:w="9887" w:type="dxa"/>
            <w:gridSpan w:val="4"/>
            <w:tcBorders>
              <w:top w:val="nil"/>
              <w:left w:val="nil"/>
              <w:bottom w:val="nil"/>
              <w:right w:val="nil"/>
            </w:tcBorders>
            <w:shd w:val="clear" w:color="000000" w:fill="BDD7EE"/>
            <w:vAlign w:val="center"/>
            <w:hideMark/>
          </w:tcPr>
          <w:p w14:paraId="1061AA6B" w14:textId="795FA017" w:rsidR="00DA1A6C" w:rsidRPr="009D39A8" w:rsidRDefault="00C84199" w:rsidP="00C84199">
            <w:pPr>
              <w:jc w:val="center"/>
              <w:rPr>
                <w:rFonts w:asciiTheme="majorHAnsi" w:hAnsiTheme="majorHAnsi" w:cstheme="majorHAnsi"/>
                <w:b/>
                <w:bCs/>
                <w:sz w:val="20"/>
                <w:szCs w:val="20"/>
              </w:rPr>
            </w:pPr>
            <w:r w:rsidRPr="009D39A8">
              <w:rPr>
                <w:rFonts w:asciiTheme="majorHAnsi" w:hAnsiTheme="majorHAnsi" w:cstheme="majorHAnsi"/>
                <w:b/>
                <w:bCs/>
                <w:sz w:val="20"/>
                <w:szCs w:val="20"/>
              </w:rPr>
              <w:t xml:space="preserve">TABELA 17 – </w:t>
            </w:r>
            <w:r w:rsidR="00DA1A6C" w:rsidRPr="009D39A8">
              <w:rPr>
                <w:rFonts w:asciiTheme="majorHAnsi" w:hAnsiTheme="majorHAnsi" w:cstheme="majorHAnsi"/>
                <w:b/>
                <w:bCs/>
                <w:sz w:val="20"/>
                <w:szCs w:val="20"/>
              </w:rPr>
              <w:t>U</w:t>
            </w:r>
            <w:r w:rsidRPr="009D39A8">
              <w:rPr>
                <w:rFonts w:asciiTheme="majorHAnsi" w:hAnsiTheme="majorHAnsi" w:cstheme="majorHAnsi"/>
                <w:b/>
                <w:bCs/>
                <w:sz w:val="20"/>
                <w:szCs w:val="20"/>
              </w:rPr>
              <w:t>SO DE BENS, SERVIÇOS E CONSUMO DE CAPITAL FIXO – COMPOSIÇÃO – EM R$ 1,00</w:t>
            </w:r>
          </w:p>
        </w:tc>
      </w:tr>
      <w:tr w:rsidR="00DA1A6C" w:rsidRPr="009D39A8" w14:paraId="454463CB" w14:textId="77777777" w:rsidTr="00DA1A6C">
        <w:trPr>
          <w:trHeight w:val="255"/>
        </w:trPr>
        <w:tc>
          <w:tcPr>
            <w:tcW w:w="4820" w:type="dxa"/>
            <w:tcBorders>
              <w:top w:val="nil"/>
              <w:left w:val="nil"/>
              <w:bottom w:val="nil"/>
              <w:right w:val="nil"/>
            </w:tcBorders>
            <w:shd w:val="clear" w:color="000000" w:fill="44546A"/>
            <w:noWrap/>
            <w:vAlign w:val="bottom"/>
            <w:hideMark/>
          </w:tcPr>
          <w:p w14:paraId="06B418BA" w14:textId="77777777" w:rsidR="00DA1A6C" w:rsidRPr="005211F6" w:rsidRDefault="00DA1A6C">
            <w:pPr>
              <w:rPr>
                <w:rFonts w:asciiTheme="majorHAnsi" w:hAnsiTheme="majorHAnsi" w:cstheme="majorHAnsi"/>
                <w:b/>
                <w:bCs/>
                <w:color w:val="FFFFFF" w:themeColor="background1"/>
                <w:sz w:val="20"/>
                <w:szCs w:val="20"/>
              </w:rPr>
            </w:pPr>
            <w:r w:rsidRPr="005211F6">
              <w:rPr>
                <w:rFonts w:asciiTheme="majorHAnsi" w:hAnsiTheme="majorHAnsi" w:cstheme="majorHAnsi"/>
                <w:b/>
                <w:bCs/>
                <w:color w:val="FFFFFF" w:themeColor="background1"/>
                <w:sz w:val="20"/>
                <w:szCs w:val="20"/>
              </w:rPr>
              <w:t>Descrição</w:t>
            </w:r>
          </w:p>
        </w:tc>
        <w:tc>
          <w:tcPr>
            <w:tcW w:w="1984" w:type="dxa"/>
            <w:tcBorders>
              <w:top w:val="nil"/>
              <w:left w:val="nil"/>
              <w:bottom w:val="nil"/>
              <w:right w:val="nil"/>
            </w:tcBorders>
            <w:shd w:val="clear" w:color="000000" w:fill="44546A"/>
            <w:noWrap/>
            <w:vAlign w:val="center"/>
            <w:hideMark/>
          </w:tcPr>
          <w:p w14:paraId="462539AA" w14:textId="77777777" w:rsidR="00DA1A6C" w:rsidRPr="005211F6" w:rsidRDefault="00DA1A6C" w:rsidP="00DA1A6C">
            <w:pPr>
              <w:jc w:val="center"/>
              <w:rPr>
                <w:rFonts w:asciiTheme="majorHAnsi" w:hAnsiTheme="majorHAnsi" w:cstheme="majorHAnsi"/>
                <w:b/>
                <w:bCs/>
                <w:color w:val="FFFFFF" w:themeColor="background1"/>
                <w:sz w:val="20"/>
                <w:szCs w:val="20"/>
              </w:rPr>
            </w:pPr>
            <w:r w:rsidRPr="005211F6">
              <w:rPr>
                <w:rFonts w:asciiTheme="majorHAnsi" w:hAnsiTheme="majorHAnsi" w:cstheme="majorHAnsi"/>
                <w:b/>
                <w:bCs/>
                <w:color w:val="FFFFFF" w:themeColor="background1"/>
                <w:sz w:val="20"/>
                <w:szCs w:val="20"/>
              </w:rPr>
              <w:t>31/12/2019</w:t>
            </w:r>
          </w:p>
        </w:tc>
        <w:tc>
          <w:tcPr>
            <w:tcW w:w="1985" w:type="dxa"/>
            <w:tcBorders>
              <w:top w:val="nil"/>
              <w:left w:val="nil"/>
              <w:bottom w:val="nil"/>
              <w:right w:val="nil"/>
            </w:tcBorders>
            <w:shd w:val="clear" w:color="000000" w:fill="44546A"/>
            <w:noWrap/>
            <w:vAlign w:val="center"/>
            <w:hideMark/>
          </w:tcPr>
          <w:p w14:paraId="1D21FB0A" w14:textId="77777777" w:rsidR="00DA1A6C" w:rsidRPr="005211F6" w:rsidRDefault="00DA1A6C" w:rsidP="00DA1A6C">
            <w:pPr>
              <w:jc w:val="center"/>
              <w:rPr>
                <w:rFonts w:asciiTheme="majorHAnsi" w:hAnsiTheme="majorHAnsi" w:cstheme="majorHAnsi"/>
                <w:b/>
                <w:bCs/>
                <w:color w:val="FFFFFF" w:themeColor="background1"/>
                <w:sz w:val="20"/>
                <w:szCs w:val="20"/>
              </w:rPr>
            </w:pPr>
            <w:r w:rsidRPr="005211F6">
              <w:rPr>
                <w:rFonts w:asciiTheme="majorHAnsi" w:hAnsiTheme="majorHAnsi" w:cstheme="majorHAnsi"/>
                <w:b/>
                <w:bCs/>
                <w:color w:val="FFFFFF" w:themeColor="background1"/>
                <w:sz w:val="20"/>
                <w:szCs w:val="20"/>
              </w:rPr>
              <w:t>31/12/2018</w:t>
            </w:r>
          </w:p>
        </w:tc>
        <w:tc>
          <w:tcPr>
            <w:tcW w:w="1098" w:type="dxa"/>
            <w:tcBorders>
              <w:top w:val="nil"/>
              <w:left w:val="nil"/>
              <w:bottom w:val="nil"/>
              <w:right w:val="nil"/>
            </w:tcBorders>
            <w:shd w:val="clear" w:color="000000" w:fill="44546A"/>
            <w:noWrap/>
            <w:vAlign w:val="center"/>
            <w:hideMark/>
          </w:tcPr>
          <w:p w14:paraId="3BA85EAA" w14:textId="77777777" w:rsidR="00DA1A6C" w:rsidRPr="005211F6" w:rsidRDefault="00DA1A6C">
            <w:pPr>
              <w:jc w:val="center"/>
              <w:rPr>
                <w:rFonts w:asciiTheme="majorHAnsi" w:hAnsiTheme="majorHAnsi" w:cstheme="majorHAnsi"/>
                <w:b/>
                <w:bCs/>
                <w:color w:val="FFFFFF" w:themeColor="background1"/>
                <w:sz w:val="20"/>
                <w:szCs w:val="20"/>
              </w:rPr>
            </w:pPr>
            <w:r w:rsidRPr="005211F6">
              <w:rPr>
                <w:rFonts w:asciiTheme="majorHAnsi" w:hAnsiTheme="majorHAnsi" w:cstheme="majorHAnsi"/>
                <w:b/>
                <w:bCs/>
                <w:color w:val="FFFFFF" w:themeColor="background1"/>
                <w:sz w:val="20"/>
                <w:szCs w:val="20"/>
              </w:rPr>
              <w:t>AH (%)</w:t>
            </w:r>
          </w:p>
        </w:tc>
      </w:tr>
      <w:tr w:rsidR="00DA1A6C" w:rsidRPr="009D39A8" w14:paraId="5659A9A8" w14:textId="77777777" w:rsidTr="00DA1A6C">
        <w:trPr>
          <w:trHeight w:val="255"/>
        </w:trPr>
        <w:tc>
          <w:tcPr>
            <w:tcW w:w="4820" w:type="dxa"/>
            <w:tcBorders>
              <w:top w:val="nil"/>
              <w:left w:val="nil"/>
              <w:bottom w:val="nil"/>
              <w:right w:val="nil"/>
            </w:tcBorders>
            <w:shd w:val="clear" w:color="auto" w:fill="auto"/>
            <w:noWrap/>
            <w:vAlign w:val="bottom"/>
            <w:hideMark/>
          </w:tcPr>
          <w:p w14:paraId="6BB539E3" w14:textId="77777777" w:rsidR="00DA1A6C" w:rsidRPr="009D39A8" w:rsidRDefault="00DA1A6C">
            <w:pPr>
              <w:rPr>
                <w:rFonts w:asciiTheme="majorHAnsi" w:hAnsiTheme="majorHAnsi" w:cstheme="majorHAnsi"/>
                <w:sz w:val="20"/>
                <w:szCs w:val="20"/>
              </w:rPr>
            </w:pPr>
            <w:r w:rsidRPr="009D39A8">
              <w:rPr>
                <w:rFonts w:asciiTheme="majorHAnsi" w:hAnsiTheme="majorHAnsi" w:cstheme="majorHAnsi"/>
                <w:sz w:val="20"/>
                <w:szCs w:val="20"/>
              </w:rPr>
              <w:t>Uso de Materiais de Consumo</w:t>
            </w:r>
          </w:p>
        </w:tc>
        <w:tc>
          <w:tcPr>
            <w:tcW w:w="1984" w:type="dxa"/>
            <w:tcBorders>
              <w:top w:val="nil"/>
              <w:left w:val="nil"/>
              <w:bottom w:val="nil"/>
              <w:right w:val="nil"/>
            </w:tcBorders>
            <w:shd w:val="clear" w:color="auto" w:fill="auto"/>
            <w:noWrap/>
            <w:vAlign w:val="bottom"/>
            <w:hideMark/>
          </w:tcPr>
          <w:p w14:paraId="227A9CD2" w14:textId="77777777" w:rsidR="00DA1A6C" w:rsidRPr="009D39A8" w:rsidRDefault="00DA1A6C">
            <w:pPr>
              <w:jc w:val="right"/>
              <w:rPr>
                <w:rFonts w:asciiTheme="majorHAnsi" w:hAnsiTheme="majorHAnsi" w:cstheme="majorHAnsi"/>
                <w:sz w:val="20"/>
                <w:szCs w:val="20"/>
              </w:rPr>
            </w:pPr>
            <w:r w:rsidRPr="009D39A8">
              <w:rPr>
                <w:rFonts w:asciiTheme="majorHAnsi" w:hAnsiTheme="majorHAnsi" w:cstheme="majorHAnsi"/>
                <w:sz w:val="20"/>
                <w:szCs w:val="20"/>
              </w:rPr>
              <w:t xml:space="preserve">            5.582.761,53 </w:t>
            </w:r>
          </w:p>
        </w:tc>
        <w:tc>
          <w:tcPr>
            <w:tcW w:w="1985" w:type="dxa"/>
            <w:tcBorders>
              <w:top w:val="nil"/>
              <w:left w:val="nil"/>
              <w:bottom w:val="nil"/>
              <w:right w:val="nil"/>
            </w:tcBorders>
            <w:shd w:val="clear" w:color="auto" w:fill="auto"/>
            <w:noWrap/>
            <w:vAlign w:val="bottom"/>
            <w:hideMark/>
          </w:tcPr>
          <w:p w14:paraId="54DEF8BB" w14:textId="77777777" w:rsidR="00DA1A6C" w:rsidRPr="009D39A8" w:rsidRDefault="00DA1A6C">
            <w:pPr>
              <w:jc w:val="right"/>
              <w:rPr>
                <w:rFonts w:asciiTheme="majorHAnsi" w:hAnsiTheme="majorHAnsi" w:cstheme="majorHAnsi"/>
                <w:sz w:val="20"/>
                <w:szCs w:val="20"/>
              </w:rPr>
            </w:pPr>
            <w:r w:rsidRPr="009D39A8">
              <w:rPr>
                <w:rFonts w:asciiTheme="majorHAnsi" w:hAnsiTheme="majorHAnsi" w:cstheme="majorHAnsi"/>
                <w:sz w:val="20"/>
                <w:szCs w:val="20"/>
              </w:rPr>
              <w:t xml:space="preserve">            6.360.440,62 </w:t>
            </w:r>
          </w:p>
        </w:tc>
        <w:tc>
          <w:tcPr>
            <w:tcW w:w="1098" w:type="dxa"/>
            <w:tcBorders>
              <w:top w:val="nil"/>
              <w:left w:val="nil"/>
              <w:bottom w:val="nil"/>
              <w:right w:val="nil"/>
            </w:tcBorders>
            <w:shd w:val="clear" w:color="auto" w:fill="auto"/>
            <w:noWrap/>
            <w:vAlign w:val="bottom"/>
            <w:hideMark/>
          </w:tcPr>
          <w:p w14:paraId="08F912FA" w14:textId="09D52DB5" w:rsidR="00DA1A6C" w:rsidRPr="009D39A8" w:rsidRDefault="00DA1A6C" w:rsidP="008D1358">
            <w:pPr>
              <w:jc w:val="right"/>
              <w:rPr>
                <w:rFonts w:asciiTheme="majorHAnsi" w:hAnsiTheme="majorHAnsi" w:cstheme="majorHAnsi"/>
                <w:sz w:val="20"/>
                <w:szCs w:val="20"/>
              </w:rPr>
            </w:pPr>
            <w:r w:rsidRPr="009D39A8">
              <w:rPr>
                <w:rFonts w:asciiTheme="majorHAnsi" w:hAnsiTheme="majorHAnsi" w:cstheme="majorHAnsi"/>
                <w:sz w:val="20"/>
                <w:szCs w:val="20"/>
              </w:rPr>
              <w:t>-12,23</w:t>
            </w:r>
          </w:p>
        </w:tc>
      </w:tr>
      <w:tr w:rsidR="00DA1A6C" w:rsidRPr="009D39A8" w14:paraId="5DBE92B9" w14:textId="77777777" w:rsidTr="00DA1A6C">
        <w:trPr>
          <w:trHeight w:val="255"/>
        </w:trPr>
        <w:tc>
          <w:tcPr>
            <w:tcW w:w="4820" w:type="dxa"/>
            <w:tcBorders>
              <w:top w:val="nil"/>
              <w:left w:val="nil"/>
              <w:bottom w:val="nil"/>
              <w:right w:val="nil"/>
            </w:tcBorders>
            <w:shd w:val="clear" w:color="000000" w:fill="D9D9D9"/>
            <w:noWrap/>
            <w:vAlign w:val="bottom"/>
            <w:hideMark/>
          </w:tcPr>
          <w:p w14:paraId="48CE6BA5" w14:textId="77777777" w:rsidR="00DA1A6C" w:rsidRPr="009D39A8" w:rsidRDefault="00DA1A6C">
            <w:pPr>
              <w:rPr>
                <w:rFonts w:asciiTheme="majorHAnsi" w:hAnsiTheme="majorHAnsi" w:cstheme="majorHAnsi"/>
                <w:sz w:val="20"/>
                <w:szCs w:val="20"/>
              </w:rPr>
            </w:pPr>
            <w:r w:rsidRPr="009D39A8">
              <w:rPr>
                <w:rFonts w:asciiTheme="majorHAnsi" w:hAnsiTheme="majorHAnsi" w:cstheme="majorHAnsi"/>
                <w:sz w:val="20"/>
                <w:szCs w:val="20"/>
              </w:rPr>
              <w:t>Serviços</w:t>
            </w:r>
          </w:p>
        </w:tc>
        <w:tc>
          <w:tcPr>
            <w:tcW w:w="1984" w:type="dxa"/>
            <w:tcBorders>
              <w:top w:val="nil"/>
              <w:left w:val="nil"/>
              <w:bottom w:val="nil"/>
              <w:right w:val="nil"/>
            </w:tcBorders>
            <w:shd w:val="clear" w:color="000000" w:fill="D9D9D9"/>
            <w:noWrap/>
            <w:vAlign w:val="bottom"/>
            <w:hideMark/>
          </w:tcPr>
          <w:p w14:paraId="32047C13" w14:textId="77777777" w:rsidR="00DA1A6C" w:rsidRPr="009D39A8" w:rsidRDefault="00DA1A6C">
            <w:pPr>
              <w:jc w:val="right"/>
              <w:rPr>
                <w:rFonts w:asciiTheme="majorHAnsi" w:hAnsiTheme="majorHAnsi" w:cstheme="majorHAnsi"/>
                <w:sz w:val="20"/>
                <w:szCs w:val="20"/>
              </w:rPr>
            </w:pPr>
            <w:r w:rsidRPr="009D39A8">
              <w:rPr>
                <w:rFonts w:asciiTheme="majorHAnsi" w:hAnsiTheme="majorHAnsi" w:cstheme="majorHAnsi"/>
                <w:sz w:val="20"/>
                <w:szCs w:val="20"/>
              </w:rPr>
              <w:t xml:space="preserve">        228.446.773,40 </w:t>
            </w:r>
          </w:p>
        </w:tc>
        <w:tc>
          <w:tcPr>
            <w:tcW w:w="1985" w:type="dxa"/>
            <w:tcBorders>
              <w:top w:val="nil"/>
              <w:left w:val="nil"/>
              <w:bottom w:val="nil"/>
              <w:right w:val="nil"/>
            </w:tcBorders>
            <w:shd w:val="clear" w:color="000000" w:fill="D9D9D9"/>
            <w:noWrap/>
            <w:vAlign w:val="bottom"/>
            <w:hideMark/>
          </w:tcPr>
          <w:p w14:paraId="7118A44A" w14:textId="77777777" w:rsidR="00DA1A6C" w:rsidRPr="009D39A8" w:rsidRDefault="00DA1A6C">
            <w:pPr>
              <w:jc w:val="right"/>
              <w:rPr>
                <w:rFonts w:asciiTheme="majorHAnsi" w:hAnsiTheme="majorHAnsi" w:cstheme="majorHAnsi"/>
                <w:sz w:val="20"/>
                <w:szCs w:val="20"/>
              </w:rPr>
            </w:pPr>
            <w:r w:rsidRPr="009D39A8">
              <w:rPr>
                <w:rFonts w:asciiTheme="majorHAnsi" w:hAnsiTheme="majorHAnsi" w:cstheme="majorHAnsi"/>
                <w:sz w:val="20"/>
                <w:szCs w:val="20"/>
              </w:rPr>
              <w:t xml:space="preserve">        217.007.436,03 </w:t>
            </w:r>
          </w:p>
        </w:tc>
        <w:tc>
          <w:tcPr>
            <w:tcW w:w="1098" w:type="dxa"/>
            <w:tcBorders>
              <w:top w:val="nil"/>
              <w:left w:val="nil"/>
              <w:bottom w:val="nil"/>
              <w:right w:val="nil"/>
            </w:tcBorders>
            <w:shd w:val="clear" w:color="000000" w:fill="D9D9D9"/>
            <w:noWrap/>
            <w:vAlign w:val="bottom"/>
            <w:hideMark/>
          </w:tcPr>
          <w:p w14:paraId="59639E59" w14:textId="5121E2D1" w:rsidR="00DA1A6C" w:rsidRPr="009D39A8" w:rsidRDefault="00DA1A6C" w:rsidP="008D1358">
            <w:pPr>
              <w:jc w:val="right"/>
              <w:rPr>
                <w:rFonts w:asciiTheme="majorHAnsi" w:hAnsiTheme="majorHAnsi" w:cstheme="majorHAnsi"/>
                <w:sz w:val="20"/>
                <w:szCs w:val="20"/>
              </w:rPr>
            </w:pPr>
            <w:r w:rsidRPr="009D39A8">
              <w:rPr>
                <w:rFonts w:asciiTheme="majorHAnsi" w:hAnsiTheme="majorHAnsi" w:cstheme="majorHAnsi"/>
                <w:sz w:val="20"/>
                <w:szCs w:val="20"/>
              </w:rPr>
              <w:t>5,27</w:t>
            </w:r>
          </w:p>
        </w:tc>
      </w:tr>
      <w:tr w:rsidR="00DA1A6C" w:rsidRPr="009D39A8" w14:paraId="46E3AFEF" w14:textId="77777777" w:rsidTr="00DA1A6C">
        <w:trPr>
          <w:trHeight w:val="255"/>
        </w:trPr>
        <w:tc>
          <w:tcPr>
            <w:tcW w:w="4820" w:type="dxa"/>
            <w:tcBorders>
              <w:top w:val="nil"/>
              <w:left w:val="nil"/>
              <w:bottom w:val="nil"/>
              <w:right w:val="nil"/>
            </w:tcBorders>
            <w:shd w:val="clear" w:color="auto" w:fill="auto"/>
            <w:noWrap/>
            <w:vAlign w:val="bottom"/>
            <w:hideMark/>
          </w:tcPr>
          <w:p w14:paraId="730FAD9A" w14:textId="77777777" w:rsidR="00DA1A6C" w:rsidRPr="009D39A8" w:rsidRDefault="00DA1A6C">
            <w:pPr>
              <w:rPr>
                <w:rFonts w:asciiTheme="majorHAnsi" w:hAnsiTheme="majorHAnsi" w:cstheme="majorHAnsi"/>
                <w:sz w:val="20"/>
                <w:szCs w:val="20"/>
              </w:rPr>
            </w:pPr>
            <w:r w:rsidRPr="009D39A8">
              <w:rPr>
                <w:rFonts w:asciiTheme="majorHAnsi" w:hAnsiTheme="majorHAnsi" w:cstheme="majorHAnsi"/>
                <w:sz w:val="20"/>
                <w:szCs w:val="20"/>
              </w:rPr>
              <w:t>Depreciação, Amortização e Exaustão</w:t>
            </w:r>
          </w:p>
        </w:tc>
        <w:tc>
          <w:tcPr>
            <w:tcW w:w="1984" w:type="dxa"/>
            <w:tcBorders>
              <w:top w:val="nil"/>
              <w:left w:val="nil"/>
              <w:bottom w:val="nil"/>
              <w:right w:val="nil"/>
            </w:tcBorders>
            <w:shd w:val="clear" w:color="auto" w:fill="auto"/>
            <w:noWrap/>
            <w:vAlign w:val="bottom"/>
            <w:hideMark/>
          </w:tcPr>
          <w:p w14:paraId="3B83EA73" w14:textId="77777777" w:rsidR="00DA1A6C" w:rsidRPr="009D39A8" w:rsidRDefault="00DA1A6C">
            <w:pPr>
              <w:jc w:val="right"/>
              <w:rPr>
                <w:rFonts w:asciiTheme="majorHAnsi" w:hAnsiTheme="majorHAnsi" w:cstheme="majorHAnsi"/>
                <w:sz w:val="20"/>
                <w:szCs w:val="20"/>
              </w:rPr>
            </w:pPr>
            <w:r w:rsidRPr="009D39A8">
              <w:rPr>
                <w:rFonts w:asciiTheme="majorHAnsi" w:hAnsiTheme="majorHAnsi" w:cstheme="majorHAnsi"/>
                <w:sz w:val="20"/>
                <w:szCs w:val="20"/>
              </w:rPr>
              <w:t xml:space="preserve">          17.149.360,19 </w:t>
            </w:r>
          </w:p>
        </w:tc>
        <w:tc>
          <w:tcPr>
            <w:tcW w:w="1985" w:type="dxa"/>
            <w:tcBorders>
              <w:top w:val="nil"/>
              <w:left w:val="nil"/>
              <w:bottom w:val="nil"/>
              <w:right w:val="nil"/>
            </w:tcBorders>
            <w:shd w:val="clear" w:color="auto" w:fill="auto"/>
            <w:noWrap/>
            <w:vAlign w:val="bottom"/>
            <w:hideMark/>
          </w:tcPr>
          <w:p w14:paraId="4EC62135" w14:textId="77777777" w:rsidR="00DA1A6C" w:rsidRPr="009D39A8" w:rsidRDefault="00DA1A6C">
            <w:pPr>
              <w:jc w:val="right"/>
              <w:rPr>
                <w:rFonts w:asciiTheme="majorHAnsi" w:hAnsiTheme="majorHAnsi" w:cstheme="majorHAnsi"/>
                <w:sz w:val="20"/>
                <w:szCs w:val="20"/>
              </w:rPr>
            </w:pPr>
            <w:r w:rsidRPr="009D39A8">
              <w:rPr>
                <w:rFonts w:asciiTheme="majorHAnsi" w:hAnsiTheme="majorHAnsi" w:cstheme="majorHAnsi"/>
                <w:sz w:val="20"/>
                <w:szCs w:val="20"/>
              </w:rPr>
              <w:t xml:space="preserve">          14.213.272,73 </w:t>
            </w:r>
          </w:p>
        </w:tc>
        <w:tc>
          <w:tcPr>
            <w:tcW w:w="1098" w:type="dxa"/>
            <w:tcBorders>
              <w:top w:val="nil"/>
              <w:left w:val="nil"/>
              <w:bottom w:val="nil"/>
              <w:right w:val="nil"/>
            </w:tcBorders>
            <w:shd w:val="clear" w:color="auto" w:fill="auto"/>
            <w:noWrap/>
            <w:vAlign w:val="bottom"/>
            <w:hideMark/>
          </w:tcPr>
          <w:p w14:paraId="21F4C985" w14:textId="71C9595C" w:rsidR="00DA1A6C" w:rsidRPr="009D39A8" w:rsidRDefault="00DA1A6C" w:rsidP="008D1358">
            <w:pPr>
              <w:jc w:val="right"/>
              <w:rPr>
                <w:rFonts w:asciiTheme="majorHAnsi" w:hAnsiTheme="majorHAnsi" w:cstheme="majorHAnsi"/>
                <w:sz w:val="20"/>
                <w:szCs w:val="20"/>
              </w:rPr>
            </w:pPr>
            <w:r w:rsidRPr="009D39A8">
              <w:rPr>
                <w:rFonts w:asciiTheme="majorHAnsi" w:hAnsiTheme="majorHAnsi" w:cstheme="majorHAnsi"/>
                <w:sz w:val="20"/>
                <w:szCs w:val="20"/>
              </w:rPr>
              <w:t>20,66</w:t>
            </w:r>
          </w:p>
        </w:tc>
      </w:tr>
      <w:tr w:rsidR="00DA1A6C" w:rsidRPr="009D39A8" w14:paraId="16505587" w14:textId="77777777" w:rsidTr="00DA1A6C">
        <w:trPr>
          <w:trHeight w:val="255"/>
        </w:trPr>
        <w:tc>
          <w:tcPr>
            <w:tcW w:w="4820" w:type="dxa"/>
            <w:tcBorders>
              <w:top w:val="nil"/>
              <w:left w:val="nil"/>
              <w:bottom w:val="nil"/>
              <w:right w:val="nil"/>
            </w:tcBorders>
            <w:shd w:val="clear" w:color="000000" w:fill="44546A"/>
            <w:noWrap/>
            <w:vAlign w:val="bottom"/>
            <w:hideMark/>
          </w:tcPr>
          <w:p w14:paraId="27E13BA4" w14:textId="77777777" w:rsidR="00DA1A6C" w:rsidRPr="005211F6" w:rsidRDefault="00DA1A6C">
            <w:pPr>
              <w:rPr>
                <w:rFonts w:asciiTheme="majorHAnsi" w:hAnsiTheme="majorHAnsi" w:cstheme="majorHAnsi"/>
                <w:b/>
                <w:bCs/>
                <w:color w:val="FFFFFF" w:themeColor="background1"/>
                <w:sz w:val="20"/>
                <w:szCs w:val="20"/>
              </w:rPr>
            </w:pPr>
            <w:r w:rsidRPr="005211F6">
              <w:rPr>
                <w:rFonts w:asciiTheme="majorHAnsi" w:hAnsiTheme="majorHAnsi" w:cstheme="majorHAnsi"/>
                <w:b/>
                <w:bCs/>
                <w:color w:val="FFFFFF" w:themeColor="background1"/>
                <w:sz w:val="20"/>
                <w:szCs w:val="20"/>
              </w:rPr>
              <w:t>Total</w:t>
            </w:r>
          </w:p>
        </w:tc>
        <w:tc>
          <w:tcPr>
            <w:tcW w:w="1984" w:type="dxa"/>
            <w:tcBorders>
              <w:top w:val="nil"/>
              <w:left w:val="nil"/>
              <w:bottom w:val="nil"/>
              <w:right w:val="nil"/>
            </w:tcBorders>
            <w:shd w:val="clear" w:color="000000" w:fill="44546A"/>
            <w:noWrap/>
            <w:vAlign w:val="bottom"/>
            <w:hideMark/>
          </w:tcPr>
          <w:p w14:paraId="06B9D7ED" w14:textId="77777777" w:rsidR="00DA1A6C" w:rsidRPr="005211F6" w:rsidRDefault="00DA1A6C">
            <w:pPr>
              <w:jc w:val="right"/>
              <w:rPr>
                <w:rFonts w:asciiTheme="majorHAnsi" w:hAnsiTheme="majorHAnsi" w:cstheme="majorHAnsi"/>
                <w:b/>
                <w:bCs/>
                <w:color w:val="FFFFFF" w:themeColor="background1"/>
                <w:sz w:val="20"/>
                <w:szCs w:val="20"/>
              </w:rPr>
            </w:pPr>
            <w:r w:rsidRPr="005211F6">
              <w:rPr>
                <w:rFonts w:asciiTheme="majorHAnsi" w:hAnsiTheme="majorHAnsi" w:cstheme="majorHAnsi"/>
                <w:b/>
                <w:bCs/>
                <w:color w:val="FFFFFF" w:themeColor="background1"/>
                <w:sz w:val="20"/>
                <w:szCs w:val="20"/>
              </w:rPr>
              <w:t xml:space="preserve">  251.178.895,12 </w:t>
            </w:r>
          </w:p>
        </w:tc>
        <w:tc>
          <w:tcPr>
            <w:tcW w:w="1985" w:type="dxa"/>
            <w:tcBorders>
              <w:top w:val="nil"/>
              <w:left w:val="nil"/>
              <w:bottom w:val="nil"/>
              <w:right w:val="nil"/>
            </w:tcBorders>
            <w:shd w:val="clear" w:color="000000" w:fill="44546A"/>
            <w:noWrap/>
            <w:vAlign w:val="bottom"/>
            <w:hideMark/>
          </w:tcPr>
          <w:p w14:paraId="229D4E4E" w14:textId="77777777" w:rsidR="00DA1A6C" w:rsidRPr="005211F6" w:rsidRDefault="00DA1A6C">
            <w:pPr>
              <w:jc w:val="right"/>
              <w:rPr>
                <w:rFonts w:asciiTheme="majorHAnsi" w:hAnsiTheme="majorHAnsi" w:cstheme="majorHAnsi"/>
                <w:b/>
                <w:bCs/>
                <w:color w:val="FFFFFF" w:themeColor="background1"/>
                <w:sz w:val="20"/>
                <w:szCs w:val="20"/>
              </w:rPr>
            </w:pPr>
            <w:r w:rsidRPr="005211F6">
              <w:rPr>
                <w:rFonts w:asciiTheme="majorHAnsi" w:hAnsiTheme="majorHAnsi" w:cstheme="majorHAnsi"/>
                <w:b/>
                <w:bCs/>
                <w:color w:val="FFFFFF" w:themeColor="background1"/>
                <w:sz w:val="20"/>
                <w:szCs w:val="20"/>
              </w:rPr>
              <w:t xml:space="preserve">  237.581.149,38 </w:t>
            </w:r>
          </w:p>
        </w:tc>
        <w:tc>
          <w:tcPr>
            <w:tcW w:w="1098" w:type="dxa"/>
            <w:tcBorders>
              <w:top w:val="nil"/>
              <w:left w:val="nil"/>
              <w:bottom w:val="nil"/>
              <w:right w:val="nil"/>
            </w:tcBorders>
            <w:shd w:val="clear" w:color="000000" w:fill="44546A"/>
            <w:noWrap/>
            <w:vAlign w:val="bottom"/>
            <w:hideMark/>
          </w:tcPr>
          <w:p w14:paraId="07D1CA73" w14:textId="3808D593" w:rsidR="00DA1A6C" w:rsidRPr="005211F6" w:rsidRDefault="00DA1A6C" w:rsidP="008D1358">
            <w:pPr>
              <w:jc w:val="right"/>
              <w:rPr>
                <w:rFonts w:asciiTheme="majorHAnsi" w:hAnsiTheme="majorHAnsi" w:cstheme="majorHAnsi"/>
                <w:b/>
                <w:bCs/>
                <w:color w:val="FFFFFF" w:themeColor="background1"/>
                <w:sz w:val="20"/>
                <w:szCs w:val="20"/>
              </w:rPr>
            </w:pPr>
            <w:r w:rsidRPr="005211F6">
              <w:rPr>
                <w:rFonts w:asciiTheme="majorHAnsi" w:hAnsiTheme="majorHAnsi" w:cstheme="majorHAnsi"/>
                <w:b/>
                <w:bCs/>
                <w:color w:val="FFFFFF" w:themeColor="background1"/>
                <w:sz w:val="20"/>
                <w:szCs w:val="20"/>
              </w:rPr>
              <w:t>5,72</w:t>
            </w:r>
          </w:p>
        </w:tc>
      </w:tr>
    </w:tbl>
    <w:p w14:paraId="22EDD4EA" w14:textId="77777777" w:rsidR="001653D3" w:rsidRPr="009D39A8" w:rsidRDefault="001653D3" w:rsidP="001653D3">
      <w:pPr>
        <w:jc w:val="both"/>
        <w:rPr>
          <w:rFonts w:asciiTheme="majorHAnsi" w:hAnsiTheme="majorHAnsi" w:cstheme="majorHAnsi"/>
          <w:sz w:val="20"/>
          <w:szCs w:val="20"/>
        </w:rPr>
      </w:pPr>
      <w:r w:rsidRPr="009D39A8">
        <w:rPr>
          <w:rFonts w:asciiTheme="majorHAnsi" w:hAnsiTheme="majorHAnsi" w:cstheme="majorHAnsi"/>
          <w:sz w:val="20"/>
          <w:szCs w:val="20"/>
        </w:rPr>
        <w:t xml:space="preserve">Fonte: </w:t>
      </w:r>
      <w:proofErr w:type="spellStart"/>
      <w:r w:rsidRPr="009D39A8">
        <w:rPr>
          <w:rFonts w:asciiTheme="majorHAnsi" w:hAnsiTheme="majorHAnsi" w:cstheme="majorHAnsi"/>
          <w:sz w:val="20"/>
          <w:szCs w:val="20"/>
        </w:rPr>
        <w:t>Siafi</w:t>
      </w:r>
      <w:proofErr w:type="spellEnd"/>
      <w:r w:rsidRPr="009D39A8">
        <w:rPr>
          <w:rFonts w:asciiTheme="majorHAnsi" w:hAnsiTheme="majorHAnsi" w:cstheme="majorHAnsi"/>
          <w:sz w:val="20"/>
          <w:szCs w:val="20"/>
        </w:rPr>
        <w:t xml:space="preserve"> 201</w:t>
      </w:r>
      <w:r w:rsidR="00DA1A6C" w:rsidRPr="009D39A8">
        <w:rPr>
          <w:rFonts w:asciiTheme="majorHAnsi" w:hAnsiTheme="majorHAnsi" w:cstheme="majorHAnsi"/>
          <w:sz w:val="20"/>
          <w:szCs w:val="20"/>
        </w:rPr>
        <w:t>9/2018</w:t>
      </w:r>
    </w:p>
    <w:p w14:paraId="6564775A" w14:textId="77777777" w:rsidR="0061411B" w:rsidRPr="009D39A8" w:rsidRDefault="0061411B" w:rsidP="001653D3">
      <w:pPr>
        <w:jc w:val="both"/>
        <w:rPr>
          <w:rFonts w:asciiTheme="majorHAnsi" w:hAnsiTheme="majorHAnsi" w:cstheme="majorHAnsi"/>
        </w:rPr>
      </w:pPr>
    </w:p>
    <w:p w14:paraId="71C7D1AC" w14:textId="77777777" w:rsidR="0061411B" w:rsidRPr="009D39A8" w:rsidRDefault="0061411B" w:rsidP="0061411B">
      <w:pPr>
        <w:ind w:firstLine="567"/>
        <w:jc w:val="both"/>
      </w:pPr>
      <w:r w:rsidRPr="009D39A8">
        <w:rPr>
          <w:rFonts w:ascii="Calibri Light" w:hAnsi="Calibri Light" w:cs="Calibri Light"/>
        </w:rPr>
        <w:t>As tabelas a seguir demonstram a composição dos itens Uso de Material de Consumo e Serviços:</w:t>
      </w:r>
    </w:p>
    <w:p w14:paraId="3C3B8B38" w14:textId="77777777" w:rsidR="00563052" w:rsidRPr="009D39A8" w:rsidRDefault="00563052" w:rsidP="001653D3">
      <w:pPr>
        <w:ind w:firstLine="567"/>
        <w:jc w:val="both"/>
        <w:rPr>
          <w:rFonts w:asciiTheme="majorHAnsi" w:hAnsiTheme="majorHAnsi" w:cstheme="majorHAnsi"/>
        </w:rPr>
      </w:pPr>
    </w:p>
    <w:tbl>
      <w:tblPr>
        <w:tblW w:w="9920" w:type="dxa"/>
        <w:tblCellMar>
          <w:left w:w="70" w:type="dxa"/>
          <w:right w:w="70" w:type="dxa"/>
        </w:tblCellMar>
        <w:tblLook w:val="04A0" w:firstRow="1" w:lastRow="0" w:firstColumn="1" w:lastColumn="0" w:noHBand="0" w:noVBand="1"/>
      </w:tblPr>
      <w:tblGrid>
        <w:gridCol w:w="5288"/>
        <w:gridCol w:w="1845"/>
        <w:gridCol w:w="1845"/>
        <w:gridCol w:w="942"/>
      </w:tblGrid>
      <w:tr w:rsidR="00BC60F3" w:rsidRPr="009D39A8" w14:paraId="37977E5C" w14:textId="77777777" w:rsidTr="00BC60F3">
        <w:trPr>
          <w:trHeight w:val="255"/>
        </w:trPr>
        <w:tc>
          <w:tcPr>
            <w:tcW w:w="9920" w:type="dxa"/>
            <w:gridSpan w:val="4"/>
            <w:tcBorders>
              <w:top w:val="nil"/>
              <w:left w:val="nil"/>
              <w:bottom w:val="nil"/>
              <w:right w:val="nil"/>
            </w:tcBorders>
            <w:shd w:val="clear" w:color="000000" w:fill="BDD7EE"/>
            <w:vAlign w:val="center"/>
            <w:hideMark/>
          </w:tcPr>
          <w:p w14:paraId="06139067" w14:textId="102DA870" w:rsidR="00BC60F3" w:rsidRPr="009D39A8" w:rsidRDefault="00563052">
            <w:pPr>
              <w:jc w:val="center"/>
              <w:rPr>
                <w:rFonts w:asciiTheme="majorHAnsi" w:hAnsiTheme="majorHAnsi" w:cstheme="majorHAnsi"/>
                <w:b/>
                <w:bCs/>
                <w:sz w:val="20"/>
                <w:szCs w:val="20"/>
              </w:rPr>
            </w:pPr>
            <w:r w:rsidRPr="009D39A8">
              <w:rPr>
                <w:rFonts w:asciiTheme="majorHAnsi" w:hAnsiTheme="majorHAnsi" w:cstheme="majorHAnsi"/>
                <w:b/>
                <w:bCs/>
                <w:sz w:val="20"/>
                <w:szCs w:val="20"/>
              </w:rPr>
              <w:t xml:space="preserve">TABELA 18 - </w:t>
            </w:r>
            <w:r w:rsidR="00BC60F3" w:rsidRPr="009D39A8">
              <w:rPr>
                <w:rFonts w:asciiTheme="majorHAnsi" w:hAnsiTheme="majorHAnsi" w:cstheme="majorHAnsi"/>
                <w:b/>
                <w:bCs/>
                <w:sz w:val="20"/>
                <w:szCs w:val="20"/>
              </w:rPr>
              <w:t xml:space="preserve">DESPESAS COM MATERIAL DE CONSUMO </w:t>
            </w:r>
            <w:r w:rsidRPr="009D39A8">
              <w:rPr>
                <w:rFonts w:asciiTheme="majorHAnsi" w:hAnsiTheme="majorHAnsi" w:cstheme="majorHAnsi"/>
                <w:b/>
                <w:bCs/>
                <w:sz w:val="20"/>
                <w:szCs w:val="20"/>
              </w:rPr>
              <w:t>–</w:t>
            </w:r>
            <w:r w:rsidR="00BC60F3" w:rsidRPr="009D39A8">
              <w:rPr>
                <w:rFonts w:asciiTheme="majorHAnsi" w:hAnsiTheme="majorHAnsi" w:cstheme="majorHAnsi"/>
                <w:b/>
                <w:bCs/>
                <w:sz w:val="20"/>
                <w:szCs w:val="20"/>
              </w:rPr>
              <w:t xml:space="preserve"> COMPOSIÇÃO</w:t>
            </w:r>
            <w:r w:rsidRPr="009D39A8">
              <w:rPr>
                <w:rFonts w:asciiTheme="majorHAnsi" w:hAnsiTheme="majorHAnsi" w:cstheme="majorHAnsi"/>
                <w:b/>
                <w:bCs/>
                <w:sz w:val="20"/>
                <w:szCs w:val="20"/>
              </w:rPr>
              <w:t xml:space="preserve"> – EM R$ 1,00</w:t>
            </w:r>
          </w:p>
        </w:tc>
      </w:tr>
      <w:tr w:rsidR="00BC60F3" w:rsidRPr="009D39A8" w14:paraId="0EB57BB3" w14:textId="77777777" w:rsidTr="00BC60F3">
        <w:trPr>
          <w:trHeight w:val="255"/>
        </w:trPr>
        <w:tc>
          <w:tcPr>
            <w:tcW w:w="5288" w:type="dxa"/>
            <w:tcBorders>
              <w:top w:val="nil"/>
              <w:left w:val="nil"/>
              <w:bottom w:val="nil"/>
              <w:right w:val="nil"/>
            </w:tcBorders>
            <w:shd w:val="clear" w:color="000000" w:fill="44546A"/>
            <w:noWrap/>
            <w:vAlign w:val="bottom"/>
            <w:hideMark/>
          </w:tcPr>
          <w:p w14:paraId="49D75913" w14:textId="77777777" w:rsidR="00BC60F3" w:rsidRPr="005211F6" w:rsidRDefault="00BC60F3">
            <w:pPr>
              <w:rPr>
                <w:rFonts w:asciiTheme="majorHAnsi" w:hAnsiTheme="majorHAnsi" w:cstheme="majorHAnsi"/>
                <w:b/>
                <w:bCs/>
                <w:color w:val="FFFFFF" w:themeColor="background1"/>
                <w:sz w:val="20"/>
                <w:szCs w:val="20"/>
              </w:rPr>
            </w:pPr>
            <w:r w:rsidRPr="005211F6">
              <w:rPr>
                <w:rFonts w:asciiTheme="majorHAnsi" w:hAnsiTheme="majorHAnsi" w:cstheme="majorHAnsi"/>
                <w:b/>
                <w:bCs/>
                <w:color w:val="FFFFFF" w:themeColor="background1"/>
                <w:sz w:val="20"/>
                <w:szCs w:val="20"/>
              </w:rPr>
              <w:t>Descrição</w:t>
            </w:r>
          </w:p>
        </w:tc>
        <w:tc>
          <w:tcPr>
            <w:tcW w:w="1845" w:type="dxa"/>
            <w:tcBorders>
              <w:top w:val="nil"/>
              <w:left w:val="nil"/>
              <w:bottom w:val="nil"/>
              <w:right w:val="nil"/>
            </w:tcBorders>
            <w:shd w:val="clear" w:color="000000" w:fill="44546A"/>
            <w:noWrap/>
            <w:vAlign w:val="center"/>
            <w:hideMark/>
          </w:tcPr>
          <w:p w14:paraId="65811CF2" w14:textId="77777777" w:rsidR="00BC60F3" w:rsidRPr="005211F6" w:rsidRDefault="00BC60F3">
            <w:pPr>
              <w:jc w:val="center"/>
              <w:rPr>
                <w:rFonts w:asciiTheme="majorHAnsi" w:hAnsiTheme="majorHAnsi" w:cstheme="majorHAnsi"/>
                <w:b/>
                <w:bCs/>
                <w:color w:val="FFFFFF" w:themeColor="background1"/>
                <w:sz w:val="20"/>
                <w:szCs w:val="20"/>
              </w:rPr>
            </w:pPr>
            <w:r w:rsidRPr="005211F6">
              <w:rPr>
                <w:rFonts w:asciiTheme="majorHAnsi" w:hAnsiTheme="majorHAnsi" w:cstheme="majorHAnsi"/>
                <w:b/>
                <w:bCs/>
                <w:color w:val="FFFFFF" w:themeColor="background1"/>
                <w:sz w:val="20"/>
                <w:szCs w:val="20"/>
              </w:rPr>
              <w:t>31/12/2019</w:t>
            </w:r>
          </w:p>
        </w:tc>
        <w:tc>
          <w:tcPr>
            <w:tcW w:w="1845" w:type="dxa"/>
            <w:tcBorders>
              <w:top w:val="nil"/>
              <w:left w:val="nil"/>
              <w:bottom w:val="nil"/>
              <w:right w:val="nil"/>
            </w:tcBorders>
            <w:shd w:val="clear" w:color="000000" w:fill="44546A"/>
            <w:noWrap/>
            <w:vAlign w:val="center"/>
            <w:hideMark/>
          </w:tcPr>
          <w:p w14:paraId="25405119" w14:textId="77777777" w:rsidR="00BC60F3" w:rsidRPr="005211F6" w:rsidRDefault="00BC60F3">
            <w:pPr>
              <w:jc w:val="center"/>
              <w:rPr>
                <w:rFonts w:asciiTheme="majorHAnsi" w:hAnsiTheme="majorHAnsi" w:cstheme="majorHAnsi"/>
                <w:b/>
                <w:bCs/>
                <w:color w:val="FFFFFF" w:themeColor="background1"/>
                <w:sz w:val="20"/>
                <w:szCs w:val="20"/>
              </w:rPr>
            </w:pPr>
            <w:r w:rsidRPr="005211F6">
              <w:rPr>
                <w:rFonts w:asciiTheme="majorHAnsi" w:hAnsiTheme="majorHAnsi" w:cstheme="majorHAnsi"/>
                <w:b/>
                <w:bCs/>
                <w:color w:val="FFFFFF" w:themeColor="background1"/>
                <w:sz w:val="20"/>
                <w:szCs w:val="20"/>
              </w:rPr>
              <w:t>31/12/2018</w:t>
            </w:r>
          </w:p>
        </w:tc>
        <w:tc>
          <w:tcPr>
            <w:tcW w:w="942" w:type="dxa"/>
            <w:tcBorders>
              <w:top w:val="nil"/>
              <w:left w:val="nil"/>
              <w:bottom w:val="nil"/>
              <w:right w:val="nil"/>
            </w:tcBorders>
            <w:shd w:val="clear" w:color="000000" w:fill="44546A"/>
            <w:noWrap/>
            <w:vAlign w:val="center"/>
            <w:hideMark/>
          </w:tcPr>
          <w:p w14:paraId="2F73F61D" w14:textId="77777777" w:rsidR="00BC60F3" w:rsidRPr="005211F6" w:rsidRDefault="00BC60F3">
            <w:pPr>
              <w:jc w:val="center"/>
              <w:rPr>
                <w:rFonts w:asciiTheme="majorHAnsi" w:hAnsiTheme="majorHAnsi" w:cstheme="majorHAnsi"/>
                <w:b/>
                <w:bCs/>
                <w:color w:val="FFFFFF" w:themeColor="background1"/>
                <w:sz w:val="20"/>
                <w:szCs w:val="20"/>
              </w:rPr>
            </w:pPr>
            <w:r w:rsidRPr="005211F6">
              <w:rPr>
                <w:rFonts w:asciiTheme="majorHAnsi" w:hAnsiTheme="majorHAnsi" w:cstheme="majorHAnsi"/>
                <w:b/>
                <w:bCs/>
                <w:color w:val="FFFFFF" w:themeColor="background1"/>
                <w:sz w:val="20"/>
                <w:szCs w:val="20"/>
              </w:rPr>
              <w:t>AH (%)</w:t>
            </w:r>
          </w:p>
        </w:tc>
      </w:tr>
      <w:tr w:rsidR="00BC60F3" w:rsidRPr="009D39A8" w14:paraId="4478FBB4" w14:textId="77777777" w:rsidTr="00BC60F3">
        <w:trPr>
          <w:trHeight w:val="255"/>
        </w:trPr>
        <w:tc>
          <w:tcPr>
            <w:tcW w:w="5288" w:type="dxa"/>
            <w:tcBorders>
              <w:top w:val="nil"/>
              <w:left w:val="nil"/>
              <w:bottom w:val="nil"/>
              <w:right w:val="nil"/>
            </w:tcBorders>
            <w:shd w:val="clear" w:color="auto" w:fill="auto"/>
            <w:noWrap/>
            <w:vAlign w:val="bottom"/>
            <w:hideMark/>
          </w:tcPr>
          <w:p w14:paraId="6357283D" w14:textId="77777777" w:rsidR="00BC60F3" w:rsidRPr="009D39A8" w:rsidRDefault="00BC60F3">
            <w:pPr>
              <w:rPr>
                <w:rFonts w:asciiTheme="majorHAnsi" w:hAnsiTheme="majorHAnsi" w:cstheme="majorHAnsi"/>
                <w:sz w:val="20"/>
                <w:szCs w:val="20"/>
              </w:rPr>
            </w:pPr>
            <w:r w:rsidRPr="009D39A8">
              <w:rPr>
                <w:rFonts w:asciiTheme="majorHAnsi" w:hAnsiTheme="majorHAnsi" w:cstheme="majorHAnsi"/>
                <w:sz w:val="20"/>
                <w:szCs w:val="20"/>
              </w:rPr>
              <w:t>Consumo de Materiais Estocados - Almoxarifado</w:t>
            </w:r>
          </w:p>
        </w:tc>
        <w:tc>
          <w:tcPr>
            <w:tcW w:w="1845" w:type="dxa"/>
            <w:tcBorders>
              <w:top w:val="nil"/>
              <w:left w:val="nil"/>
              <w:bottom w:val="nil"/>
              <w:right w:val="nil"/>
            </w:tcBorders>
            <w:shd w:val="clear" w:color="auto" w:fill="auto"/>
            <w:noWrap/>
            <w:vAlign w:val="bottom"/>
            <w:hideMark/>
          </w:tcPr>
          <w:p w14:paraId="21AF9E6E" w14:textId="77777777" w:rsidR="00BC60F3" w:rsidRPr="009D39A8" w:rsidRDefault="00BC60F3">
            <w:pPr>
              <w:rPr>
                <w:rFonts w:asciiTheme="majorHAnsi" w:hAnsiTheme="majorHAnsi" w:cstheme="majorHAnsi"/>
                <w:sz w:val="20"/>
                <w:szCs w:val="20"/>
              </w:rPr>
            </w:pPr>
            <w:r w:rsidRPr="009D39A8">
              <w:rPr>
                <w:rFonts w:asciiTheme="majorHAnsi" w:hAnsiTheme="majorHAnsi" w:cstheme="majorHAnsi"/>
                <w:sz w:val="20"/>
                <w:szCs w:val="20"/>
              </w:rPr>
              <w:t xml:space="preserve">       4.036.044,40 </w:t>
            </w:r>
          </w:p>
        </w:tc>
        <w:tc>
          <w:tcPr>
            <w:tcW w:w="1845" w:type="dxa"/>
            <w:tcBorders>
              <w:top w:val="nil"/>
              <w:left w:val="nil"/>
              <w:bottom w:val="nil"/>
              <w:right w:val="nil"/>
            </w:tcBorders>
            <w:shd w:val="clear" w:color="auto" w:fill="auto"/>
            <w:noWrap/>
            <w:vAlign w:val="bottom"/>
            <w:hideMark/>
          </w:tcPr>
          <w:p w14:paraId="695D9582" w14:textId="77777777" w:rsidR="00BC60F3" w:rsidRPr="009D39A8" w:rsidRDefault="00BC60F3">
            <w:pPr>
              <w:rPr>
                <w:rFonts w:asciiTheme="majorHAnsi" w:hAnsiTheme="majorHAnsi" w:cstheme="majorHAnsi"/>
                <w:sz w:val="20"/>
                <w:szCs w:val="20"/>
              </w:rPr>
            </w:pPr>
            <w:r w:rsidRPr="009D39A8">
              <w:rPr>
                <w:rFonts w:asciiTheme="majorHAnsi" w:hAnsiTheme="majorHAnsi" w:cstheme="majorHAnsi"/>
                <w:sz w:val="20"/>
                <w:szCs w:val="20"/>
              </w:rPr>
              <w:t xml:space="preserve">       4.903.832,34 </w:t>
            </w:r>
          </w:p>
        </w:tc>
        <w:tc>
          <w:tcPr>
            <w:tcW w:w="942" w:type="dxa"/>
            <w:tcBorders>
              <w:top w:val="nil"/>
              <w:left w:val="nil"/>
              <w:bottom w:val="nil"/>
              <w:right w:val="nil"/>
            </w:tcBorders>
            <w:shd w:val="clear" w:color="auto" w:fill="auto"/>
            <w:noWrap/>
            <w:vAlign w:val="bottom"/>
            <w:hideMark/>
          </w:tcPr>
          <w:p w14:paraId="463D9B3B" w14:textId="3DDBCD97" w:rsidR="00BC60F3" w:rsidRPr="009D39A8" w:rsidRDefault="00BC60F3" w:rsidP="008D1358">
            <w:pPr>
              <w:jc w:val="right"/>
              <w:rPr>
                <w:rFonts w:asciiTheme="majorHAnsi" w:hAnsiTheme="majorHAnsi" w:cstheme="majorHAnsi"/>
                <w:sz w:val="20"/>
                <w:szCs w:val="20"/>
              </w:rPr>
            </w:pPr>
            <w:r w:rsidRPr="009D39A8">
              <w:rPr>
                <w:rFonts w:asciiTheme="majorHAnsi" w:hAnsiTheme="majorHAnsi" w:cstheme="majorHAnsi"/>
                <w:sz w:val="20"/>
                <w:szCs w:val="20"/>
              </w:rPr>
              <w:t>-17,70</w:t>
            </w:r>
          </w:p>
        </w:tc>
      </w:tr>
      <w:tr w:rsidR="00BC60F3" w:rsidRPr="009D39A8" w14:paraId="52CAACAA" w14:textId="77777777" w:rsidTr="00BC60F3">
        <w:trPr>
          <w:trHeight w:val="255"/>
        </w:trPr>
        <w:tc>
          <w:tcPr>
            <w:tcW w:w="5288" w:type="dxa"/>
            <w:tcBorders>
              <w:top w:val="nil"/>
              <w:left w:val="nil"/>
              <w:bottom w:val="nil"/>
              <w:right w:val="nil"/>
            </w:tcBorders>
            <w:shd w:val="clear" w:color="000000" w:fill="D9D9D9"/>
            <w:noWrap/>
            <w:vAlign w:val="bottom"/>
            <w:hideMark/>
          </w:tcPr>
          <w:p w14:paraId="705CF6FD" w14:textId="77777777" w:rsidR="00BC60F3" w:rsidRPr="009D39A8" w:rsidRDefault="00BC60F3">
            <w:pPr>
              <w:rPr>
                <w:rFonts w:asciiTheme="majorHAnsi" w:hAnsiTheme="majorHAnsi" w:cstheme="majorHAnsi"/>
                <w:sz w:val="20"/>
                <w:szCs w:val="20"/>
              </w:rPr>
            </w:pPr>
            <w:r w:rsidRPr="009D39A8">
              <w:rPr>
                <w:rFonts w:asciiTheme="majorHAnsi" w:hAnsiTheme="majorHAnsi" w:cstheme="majorHAnsi"/>
                <w:sz w:val="20"/>
                <w:szCs w:val="20"/>
              </w:rPr>
              <w:t>Consumo de Combustíveis e Lubrificantes</w:t>
            </w:r>
          </w:p>
        </w:tc>
        <w:tc>
          <w:tcPr>
            <w:tcW w:w="1845" w:type="dxa"/>
            <w:tcBorders>
              <w:top w:val="nil"/>
              <w:left w:val="nil"/>
              <w:bottom w:val="nil"/>
              <w:right w:val="nil"/>
            </w:tcBorders>
            <w:shd w:val="clear" w:color="000000" w:fill="D9D9D9"/>
            <w:noWrap/>
            <w:vAlign w:val="bottom"/>
            <w:hideMark/>
          </w:tcPr>
          <w:p w14:paraId="397C3681" w14:textId="77777777" w:rsidR="00BC60F3" w:rsidRPr="009D39A8" w:rsidRDefault="00BC60F3">
            <w:pPr>
              <w:rPr>
                <w:rFonts w:asciiTheme="majorHAnsi" w:hAnsiTheme="majorHAnsi" w:cstheme="majorHAnsi"/>
                <w:sz w:val="20"/>
                <w:szCs w:val="20"/>
              </w:rPr>
            </w:pPr>
            <w:r w:rsidRPr="009D39A8">
              <w:rPr>
                <w:rFonts w:asciiTheme="majorHAnsi" w:hAnsiTheme="majorHAnsi" w:cstheme="majorHAnsi"/>
                <w:sz w:val="20"/>
                <w:szCs w:val="20"/>
              </w:rPr>
              <w:t xml:space="preserve">          507.902,51 </w:t>
            </w:r>
          </w:p>
        </w:tc>
        <w:tc>
          <w:tcPr>
            <w:tcW w:w="1845" w:type="dxa"/>
            <w:tcBorders>
              <w:top w:val="nil"/>
              <w:left w:val="nil"/>
              <w:bottom w:val="nil"/>
              <w:right w:val="nil"/>
            </w:tcBorders>
            <w:shd w:val="clear" w:color="000000" w:fill="D9D9D9"/>
            <w:noWrap/>
            <w:vAlign w:val="bottom"/>
            <w:hideMark/>
          </w:tcPr>
          <w:p w14:paraId="6D43D099" w14:textId="77777777" w:rsidR="00BC60F3" w:rsidRPr="009D39A8" w:rsidRDefault="00BC60F3">
            <w:pPr>
              <w:rPr>
                <w:rFonts w:asciiTheme="majorHAnsi" w:hAnsiTheme="majorHAnsi" w:cstheme="majorHAnsi"/>
                <w:sz w:val="20"/>
                <w:szCs w:val="20"/>
              </w:rPr>
            </w:pPr>
            <w:r w:rsidRPr="009D39A8">
              <w:rPr>
                <w:rFonts w:asciiTheme="majorHAnsi" w:hAnsiTheme="majorHAnsi" w:cstheme="majorHAnsi"/>
                <w:sz w:val="20"/>
                <w:szCs w:val="20"/>
              </w:rPr>
              <w:t xml:space="preserve">          546.331,77 </w:t>
            </w:r>
          </w:p>
        </w:tc>
        <w:tc>
          <w:tcPr>
            <w:tcW w:w="942" w:type="dxa"/>
            <w:tcBorders>
              <w:top w:val="nil"/>
              <w:left w:val="nil"/>
              <w:bottom w:val="nil"/>
              <w:right w:val="nil"/>
            </w:tcBorders>
            <w:shd w:val="clear" w:color="000000" w:fill="D9D9D9"/>
            <w:noWrap/>
            <w:vAlign w:val="bottom"/>
            <w:hideMark/>
          </w:tcPr>
          <w:p w14:paraId="5DA66056" w14:textId="10497D48" w:rsidR="00BC60F3" w:rsidRPr="009D39A8" w:rsidRDefault="00BC60F3" w:rsidP="008D1358">
            <w:pPr>
              <w:jc w:val="right"/>
              <w:rPr>
                <w:rFonts w:asciiTheme="majorHAnsi" w:hAnsiTheme="majorHAnsi" w:cstheme="majorHAnsi"/>
                <w:sz w:val="20"/>
                <w:szCs w:val="20"/>
              </w:rPr>
            </w:pPr>
            <w:r w:rsidRPr="009D39A8">
              <w:rPr>
                <w:rFonts w:asciiTheme="majorHAnsi" w:hAnsiTheme="majorHAnsi" w:cstheme="majorHAnsi"/>
                <w:sz w:val="20"/>
                <w:szCs w:val="20"/>
              </w:rPr>
              <w:t>-7,03</w:t>
            </w:r>
          </w:p>
        </w:tc>
      </w:tr>
      <w:tr w:rsidR="00BC60F3" w:rsidRPr="009D39A8" w14:paraId="3AA729FD" w14:textId="77777777" w:rsidTr="00BC60F3">
        <w:trPr>
          <w:trHeight w:val="255"/>
        </w:trPr>
        <w:tc>
          <w:tcPr>
            <w:tcW w:w="5288" w:type="dxa"/>
            <w:tcBorders>
              <w:top w:val="nil"/>
              <w:left w:val="nil"/>
              <w:bottom w:val="nil"/>
              <w:right w:val="nil"/>
            </w:tcBorders>
            <w:shd w:val="clear" w:color="auto" w:fill="auto"/>
            <w:noWrap/>
            <w:vAlign w:val="bottom"/>
            <w:hideMark/>
          </w:tcPr>
          <w:p w14:paraId="444EE567" w14:textId="77777777" w:rsidR="00BC60F3" w:rsidRPr="009D39A8" w:rsidRDefault="00BC60F3">
            <w:pPr>
              <w:rPr>
                <w:rFonts w:asciiTheme="majorHAnsi" w:hAnsiTheme="majorHAnsi" w:cstheme="majorHAnsi"/>
                <w:sz w:val="20"/>
                <w:szCs w:val="20"/>
              </w:rPr>
            </w:pPr>
            <w:r w:rsidRPr="009D39A8">
              <w:rPr>
                <w:rFonts w:asciiTheme="majorHAnsi" w:hAnsiTheme="majorHAnsi" w:cstheme="majorHAnsi"/>
                <w:sz w:val="20"/>
                <w:szCs w:val="20"/>
              </w:rPr>
              <w:t>Consumo de Gêneros de Alimentação</w:t>
            </w:r>
          </w:p>
        </w:tc>
        <w:tc>
          <w:tcPr>
            <w:tcW w:w="1845" w:type="dxa"/>
            <w:tcBorders>
              <w:top w:val="nil"/>
              <w:left w:val="nil"/>
              <w:bottom w:val="nil"/>
              <w:right w:val="nil"/>
            </w:tcBorders>
            <w:shd w:val="clear" w:color="auto" w:fill="auto"/>
            <w:noWrap/>
            <w:vAlign w:val="bottom"/>
            <w:hideMark/>
          </w:tcPr>
          <w:p w14:paraId="21C36C9F" w14:textId="77777777" w:rsidR="00BC60F3" w:rsidRPr="009D39A8" w:rsidRDefault="00BC60F3">
            <w:pPr>
              <w:rPr>
                <w:rFonts w:asciiTheme="majorHAnsi" w:hAnsiTheme="majorHAnsi" w:cstheme="majorHAnsi"/>
                <w:sz w:val="20"/>
                <w:szCs w:val="20"/>
              </w:rPr>
            </w:pPr>
            <w:r w:rsidRPr="009D39A8">
              <w:rPr>
                <w:rFonts w:asciiTheme="majorHAnsi" w:hAnsiTheme="majorHAnsi" w:cstheme="majorHAnsi"/>
                <w:sz w:val="20"/>
                <w:szCs w:val="20"/>
              </w:rPr>
              <w:t xml:space="preserve">             97.986,62 </w:t>
            </w:r>
          </w:p>
        </w:tc>
        <w:tc>
          <w:tcPr>
            <w:tcW w:w="1845" w:type="dxa"/>
            <w:tcBorders>
              <w:top w:val="nil"/>
              <w:left w:val="nil"/>
              <w:bottom w:val="nil"/>
              <w:right w:val="nil"/>
            </w:tcBorders>
            <w:shd w:val="clear" w:color="auto" w:fill="auto"/>
            <w:noWrap/>
            <w:vAlign w:val="bottom"/>
            <w:hideMark/>
          </w:tcPr>
          <w:p w14:paraId="612ADF2F" w14:textId="77777777" w:rsidR="00BC60F3" w:rsidRPr="009D39A8" w:rsidRDefault="00BC60F3">
            <w:pPr>
              <w:rPr>
                <w:rFonts w:asciiTheme="majorHAnsi" w:hAnsiTheme="majorHAnsi" w:cstheme="majorHAnsi"/>
                <w:sz w:val="20"/>
                <w:szCs w:val="20"/>
              </w:rPr>
            </w:pPr>
            <w:r w:rsidRPr="009D39A8">
              <w:rPr>
                <w:rFonts w:asciiTheme="majorHAnsi" w:hAnsiTheme="majorHAnsi" w:cstheme="majorHAnsi"/>
                <w:sz w:val="20"/>
                <w:szCs w:val="20"/>
              </w:rPr>
              <w:t xml:space="preserve">          119.909,13 </w:t>
            </w:r>
          </w:p>
        </w:tc>
        <w:tc>
          <w:tcPr>
            <w:tcW w:w="942" w:type="dxa"/>
            <w:tcBorders>
              <w:top w:val="nil"/>
              <w:left w:val="nil"/>
              <w:bottom w:val="nil"/>
              <w:right w:val="nil"/>
            </w:tcBorders>
            <w:shd w:val="clear" w:color="auto" w:fill="auto"/>
            <w:noWrap/>
            <w:vAlign w:val="bottom"/>
            <w:hideMark/>
          </w:tcPr>
          <w:p w14:paraId="44C0FC98" w14:textId="1CB4A5E1" w:rsidR="00BC60F3" w:rsidRPr="009D39A8" w:rsidRDefault="00BC60F3" w:rsidP="008D1358">
            <w:pPr>
              <w:jc w:val="right"/>
              <w:rPr>
                <w:rFonts w:asciiTheme="majorHAnsi" w:hAnsiTheme="majorHAnsi" w:cstheme="majorHAnsi"/>
                <w:sz w:val="20"/>
                <w:szCs w:val="20"/>
              </w:rPr>
            </w:pPr>
            <w:r w:rsidRPr="009D39A8">
              <w:rPr>
                <w:rFonts w:asciiTheme="majorHAnsi" w:hAnsiTheme="majorHAnsi" w:cstheme="majorHAnsi"/>
                <w:sz w:val="20"/>
                <w:szCs w:val="20"/>
              </w:rPr>
              <w:t>-18,28</w:t>
            </w:r>
          </w:p>
        </w:tc>
      </w:tr>
      <w:tr w:rsidR="00BC60F3" w:rsidRPr="009D39A8" w14:paraId="4608F8BA" w14:textId="77777777" w:rsidTr="00BC60F3">
        <w:trPr>
          <w:trHeight w:val="255"/>
        </w:trPr>
        <w:tc>
          <w:tcPr>
            <w:tcW w:w="5288" w:type="dxa"/>
            <w:tcBorders>
              <w:top w:val="nil"/>
              <w:left w:val="nil"/>
              <w:bottom w:val="nil"/>
              <w:right w:val="nil"/>
            </w:tcBorders>
            <w:shd w:val="clear" w:color="000000" w:fill="D9D9D9"/>
            <w:noWrap/>
            <w:vAlign w:val="bottom"/>
            <w:hideMark/>
          </w:tcPr>
          <w:p w14:paraId="3A028F6D" w14:textId="77777777" w:rsidR="00BC60F3" w:rsidRPr="009D39A8" w:rsidRDefault="00BC60F3">
            <w:pPr>
              <w:rPr>
                <w:rFonts w:asciiTheme="majorHAnsi" w:hAnsiTheme="majorHAnsi" w:cstheme="majorHAnsi"/>
                <w:sz w:val="20"/>
                <w:szCs w:val="20"/>
              </w:rPr>
            </w:pPr>
            <w:r w:rsidRPr="009D39A8">
              <w:rPr>
                <w:rFonts w:asciiTheme="majorHAnsi" w:hAnsiTheme="majorHAnsi" w:cstheme="majorHAnsi"/>
                <w:sz w:val="20"/>
                <w:szCs w:val="20"/>
              </w:rPr>
              <w:t>Consumo de Material de Processamento de Dados</w:t>
            </w:r>
          </w:p>
        </w:tc>
        <w:tc>
          <w:tcPr>
            <w:tcW w:w="1845" w:type="dxa"/>
            <w:tcBorders>
              <w:top w:val="nil"/>
              <w:left w:val="nil"/>
              <w:bottom w:val="nil"/>
              <w:right w:val="nil"/>
            </w:tcBorders>
            <w:shd w:val="clear" w:color="000000" w:fill="D9D9D9"/>
            <w:noWrap/>
            <w:vAlign w:val="bottom"/>
            <w:hideMark/>
          </w:tcPr>
          <w:p w14:paraId="0F450B23" w14:textId="77777777" w:rsidR="00BC60F3" w:rsidRPr="009D39A8" w:rsidRDefault="00BC60F3">
            <w:pPr>
              <w:rPr>
                <w:rFonts w:asciiTheme="majorHAnsi" w:hAnsiTheme="majorHAnsi" w:cstheme="majorHAnsi"/>
                <w:sz w:val="20"/>
                <w:szCs w:val="20"/>
              </w:rPr>
            </w:pPr>
            <w:r w:rsidRPr="009D39A8">
              <w:rPr>
                <w:rFonts w:asciiTheme="majorHAnsi" w:hAnsiTheme="majorHAnsi" w:cstheme="majorHAnsi"/>
                <w:sz w:val="20"/>
                <w:szCs w:val="20"/>
              </w:rPr>
              <w:t xml:space="preserve">          854.250,25 </w:t>
            </w:r>
          </w:p>
        </w:tc>
        <w:tc>
          <w:tcPr>
            <w:tcW w:w="1845" w:type="dxa"/>
            <w:tcBorders>
              <w:top w:val="nil"/>
              <w:left w:val="nil"/>
              <w:bottom w:val="nil"/>
              <w:right w:val="nil"/>
            </w:tcBorders>
            <w:shd w:val="clear" w:color="000000" w:fill="D9D9D9"/>
            <w:noWrap/>
            <w:vAlign w:val="bottom"/>
            <w:hideMark/>
          </w:tcPr>
          <w:p w14:paraId="66C8FC94" w14:textId="77777777" w:rsidR="00BC60F3" w:rsidRPr="009D39A8" w:rsidRDefault="00BC60F3">
            <w:pPr>
              <w:rPr>
                <w:rFonts w:asciiTheme="majorHAnsi" w:hAnsiTheme="majorHAnsi" w:cstheme="majorHAnsi"/>
                <w:sz w:val="20"/>
                <w:szCs w:val="20"/>
              </w:rPr>
            </w:pPr>
            <w:r w:rsidRPr="009D39A8">
              <w:rPr>
                <w:rFonts w:asciiTheme="majorHAnsi" w:hAnsiTheme="majorHAnsi" w:cstheme="majorHAnsi"/>
                <w:sz w:val="20"/>
                <w:szCs w:val="20"/>
              </w:rPr>
              <w:t xml:space="preserve">          740.572,14 </w:t>
            </w:r>
          </w:p>
        </w:tc>
        <w:tc>
          <w:tcPr>
            <w:tcW w:w="942" w:type="dxa"/>
            <w:tcBorders>
              <w:top w:val="nil"/>
              <w:left w:val="nil"/>
              <w:bottom w:val="nil"/>
              <w:right w:val="nil"/>
            </w:tcBorders>
            <w:shd w:val="clear" w:color="000000" w:fill="D9D9D9"/>
            <w:noWrap/>
            <w:vAlign w:val="bottom"/>
            <w:hideMark/>
          </w:tcPr>
          <w:p w14:paraId="478EA2D1" w14:textId="65058D5D" w:rsidR="00BC60F3" w:rsidRPr="009D39A8" w:rsidRDefault="00BC60F3" w:rsidP="008D1358">
            <w:pPr>
              <w:jc w:val="right"/>
              <w:rPr>
                <w:rFonts w:asciiTheme="majorHAnsi" w:hAnsiTheme="majorHAnsi" w:cstheme="majorHAnsi"/>
                <w:sz w:val="20"/>
                <w:szCs w:val="20"/>
              </w:rPr>
            </w:pPr>
            <w:r w:rsidRPr="009D39A8">
              <w:rPr>
                <w:rFonts w:asciiTheme="majorHAnsi" w:hAnsiTheme="majorHAnsi" w:cstheme="majorHAnsi"/>
                <w:sz w:val="20"/>
                <w:szCs w:val="20"/>
              </w:rPr>
              <w:t>15,35</w:t>
            </w:r>
          </w:p>
        </w:tc>
      </w:tr>
      <w:tr w:rsidR="00BC60F3" w:rsidRPr="009D39A8" w14:paraId="4DA8C1D0" w14:textId="77777777" w:rsidTr="00BC60F3">
        <w:trPr>
          <w:trHeight w:val="255"/>
        </w:trPr>
        <w:tc>
          <w:tcPr>
            <w:tcW w:w="5288" w:type="dxa"/>
            <w:tcBorders>
              <w:top w:val="nil"/>
              <w:left w:val="nil"/>
              <w:bottom w:val="nil"/>
              <w:right w:val="nil"/>
            </w:tcBorders>
            <w:shd w:val="clear" w:color="auto" w:fill="auto"/>
            <w:noWrap/>
            <w:vAlign w:val="bottom"/>
            <w:hideMark/>
          </w:tcPr>
          <w:p w14:paraId="613AD860" w14:textId="77777777" w:rsidR="00BC60F3" w:rsidRPr="009D39A8" w:rsidRDefault="00BC60F3">
            <w:pPr>
              <w:rPr>
                <w:rFonts w:asciiTheme="majorHAnsi" w:hAnsiTheme="majorHAnsi" w:cstheme="majorHAnsi"/>
                <w:sz w:val="20"/>
                <w:szCs w:val="20"/>
              </w:rPr>
            </w:pPr>
            <w:r w:rsidRPr="009D39A8">
              <w:rPr>
                <w:rFonts w:asciiTheme="majorHAnsi" w:hAnsiTheme="majorHAnsi" w:cstheme="majorHAnsi"/>
                <w:sz w:val="20"/>
                <w:szCs w:val="20"/>
              </w:rPr>
              <w:t>Consumo de Material Hospitalar</w:t>
            </w:r>
          </w:p>
        </w:tc>
        <w:tc>
          <w:tcPr>
            <w:tcW w:w="1845" w:type="dxa"/>
            <w:tcBorders>
              <w:top w:val="nil"/>
              <w:left w:val="nil"/>
              <w:bottom w:val="nil"/>
              <w:right w:val="nil"/>
            </w:tcBorders>
            <w:shd w:val="clear" w:color="auto" w:fill="auto"/>
            <w:noWrap/>
            <w:vAlign w:val="bottom"/>
            <w:hideMark/>
          </w:tcPr>
          <w:p w14:paraId="298BCECA" w14:textId="77777777" w:rsidR="00BC60F3" w:rsidRPr="009D39A8" w:rsidRDefault="00BC60F3">
            <w:pPr>
              <w:rPr>
                <w:rFonts w:asciiTheme="majorHAnsi" w:hAnsiTheme="majorHAnsi" w:cstheme="majorHAnsi"/>
                <w:sz w:val="20"/>
                <w:szCs w:val="20"/>
              </w:rPr>
            </w:pPr>
            <w:r w:rsidRPr="009D39A8">
              <w:rPr>
                <w:rFonts w:asciiTheme="majorHAnsi" w:hAnsiTheme="majorHAnsi" w:cstheme="majorHAnsi"/>
                <w:sz w:val="20"/>
                <w:szCs w:val="20"/>
              </w:rPr>
              <w:t xml:space="preserve">             10.233,80 </w:t>
            </w:r>
          </w:p>
        </w:tc>
        <w:tc>
          <w:tcPr>
            <w:tcW w:w="1845" w:type="dxa"/>
            <w:tcBorders>
              <w:top w:val="nil"/>
              <w:left w:val="nil"/>
              <w:bottom w:val="nil"/>
              <w:right w:val="nil"/>
            </w:tcBorders>
            <w:shd w:val="clear" w:color="auto" w:fill="auto"/>
            <w:noWrap/>
            <w:vAlign w:val="bottom"/>
            <w:hideMark/>
          </w:tcPr>
          <w:p w14:paraId="7388F525" w14:textId="77777777" w:rsidR="00BC60F3" w:rsidRPr="009D39A8" w:rsidRDefault="00BC60F3">
            <w:pPr>
              <w:rPr>
                <w:rFonts w:asciiTheme="majorHAnsi" w:hAnsiTheme="majorHAnsi" w:cstheme="majorHAnsi"/>
                <w:sz w:val="20"/>
                <w:szCs w:val="20"/>
              </w:rPr>
            </w:pPr>
            <w:r w:rsidRPr="009D39A8">
              <w:rPr>
                <w:rFonts w:asciiTheme="majorHAnsi" w:hAnsiTheme="majorHAnsi" w:cstheme="majorHAnsi"/>
                <w:sz w:val="20"/>
                <w:szCs w:val="20"/>
              </w:rPr>
              <w:t xml:space="preserve">             11.668,06 </w:t>
            </w:r>
          </w:p>
        </w:tc>
        <w:tc>
          <w:tcPr>
            <w:tcW w:w="942" w:type="dxa"/>
            <w:tcBorders>
              <w:top w:val="nil"/>
              <w:left w:val="nil"/>
              <w:bottom w:val="nil"/>
              <w:right w:val="nil"/>
            </w:tcBorders>
            <w:shd w:val="clear" w:color="auto" w:fill="auto"/>
            <w:noWrap/>
            <w:vAlign w:val="bottom"/>
            <w:hideMark/>
          </w:tcPr>
          <w:p w14:paraId="68317D82" w14:textId="0C893069" w:rsidR="00BC60F3" w:rsidRPr="009D39A8" w:rsidRDefault="00BC60F3" w:rsidP="008D1358">
            <w:pPr>
              <w:jc w:val="right"/>
              <w:rPr>
                <w:rFonts w:asciiTheme="majorHAnsi" w:hAnsiTheme="majorHAnsi" w:cstheme="majorHAnsi"/>
                <w:sz w:val="20"/>
                <w:szCs w:val="20"/>
              </w:rPr>
            </w:pPr>
            <w:r w:rsidRPr="009D39A8">
              <w:rPr>
                <w:rFonts w:asciiTheme="majorHAnsi" w:hAnsiTheme="majorHAnsi" w:cstheme="majorHAnsi"/>
                <w:sz w:val="20"/>
                <w:szCs w:val="20"/>
              </w:rPr>
              <w:t>-12,29</w:t>
            </w:r>
          </w:p>
        </w:tc>
      </w:tr>
      <w:tr w:rsidR="00BC60F3" w:rsidRPr="009D39A8" w14:paraId="52AF7810" w14:textId="77777777" w:rsidTr="00BC60F3">
        <w:trPr>
          <w:trHeight w:val="255"/>
        </w:trPr>
        <w:tc>
          <w:tcPr>
            <w:tcW w:w="5288" w:type="dxa"/>
            <w:tcBorders>
              <w:top w:val="nil"/>
              <w:left w:val="nil"/>
              <w:bottom w:val="nil"/>
              <w:right w:val="nil"/>
            </w:tcBorders>
            <w:shd w:val="clear" w:color="000000" w:fill="D9D9D9"/>
            <w:noWrap/>
            <w:vAlign w:val="bottom"/>
            <w:hideMark/>
          </w:tcPr>
          <w:p w14:paraId="5E201D61" w14:textId="77777777" w:rsidR="00BC60F3" w:rsidRPr="009D39A8" w:rsidRDefault="00BC60F3">
            <w:pPr>
              <w:rPr>
                <w:rFonts w:asciiTheme="majorHAnsi" w:hAnsiTheme="majorHAnsi" w:cstheme="majorHAnsi"/>
                <w:sz w:val="20"/>
                <w:szCs w:val="20"/>
              </w:rPr>
            </w:pPr>
            <w:r w:rsidRPr="009D39A8">
              <w:rPr>
                <w:rFonts w:asciiTheme="majorHAnsi" w:hAnsiTheme="majorHAnsi" w:cstheme="majorHAnsi"/>
                <w:sz w:val="20"/>
                <w:szCs w:val="20"/>
              </w:rPr>
              <w:t>Distribuição de Material Gratuito</w:t>
            </w:r>
          </w:p>
        </w:tc>
        <w:tc>
          <w:tcPr>
            <w:tcW w:w="1845" w:type="dxa"/>
            <w:tcBorders>
              <w:top w:val="nil"/>
              <w:left w:val="nil"/>
              <w:bottom w:val="nil"/>
              <w:right w:val="nil"/>
            </w:tcBorders>
            <w:shd w:val="clear" w:color="000000" w:fill="D9D9D9"/>
            <w:noWrap/>
            <w:vAlign w:val="bottom"/>
            <w:hideMark/>
          </w:tcPr>
          <w:p w14:paraId="111403C2" w14:textId="77777777" w:rsidR="00BC60F3" w:rsidRPr="009D39A8" w:rsidRDefault="00BC60F3">
            <w:pPr>
              <w:rPr>
                <w:rFonts w:asciiTheme="majorHAnsi" w:hAnsiTheme="majorHAnsi" w:cstheme="majorHAnsi"/>
                <w:sz w:val="20"/>
                <w:szCs w:val="20"/>
              </w:rPr>
            </w:pPr>
            <w:r w:rsidRPr="009D39A8">
              <w:rPr>
                <w:rFonts w:asciiTheme="majorHAnsi" w:hAnsiTheme="majorHAnsi" w:cstheme="majorHAnsi"/>
                <w:sz w:val="20"/>
                <w:szCs w:val="20"/>
              </w:rPr>
              <w:t xml:space="preserve">             76.343,95 </w:t>
            </w:r>
          </w:p>
        </w:tc>
        <w:tc>
          <w:tcPr>
            <w:tcW w:w="1845" w:type="dxa"/>
            <w:tcBorders>
              <w:top w:val="nil"/>
              <w:left w:val="nil"/>
              <w:bottom w:val="nil"/>
              <w:right w:val="nil"/>
            </w:tcBorders>
            <w:shd w:val="clear" w:color="000000" w:fill="D9D9D9"/>
            <w:noWrap/>
            <w:vAlign w:val="bottom"/>
            <w:hideMark/>
          </w:tcPr>
          <w:p w14:paraId="47E0E412" w14:textId="77777777" w:rsidR="00BC60F3" w:rsidRPr="009D39A8" w:rsidRDefault="00BC60F3">
            <w:pPr>
              <w:rPr>
                <w:rFonts w:asciiTheme="majorHAnsi" w:hAnsiTheme="majorHAnsi" w:cstheme="majorHAnsi"/>
                <w:sz w:val="20"/>
                <w:szCs w:val="20"/>
              </w:rPr>
            </w:pPr>
            <w:r w:rsidRPr="009D39A8">
              <w:rPr>
                <w:rFonts w:asciiTheme="majorHAnsi" w:hAnsiTheme="majorHAnsi" w:cstheme="majorHAnsi"/>
                <w:sz w:val="20"/>
                <w:szCs w:val="20"/>
              </w:rPr>
              <w:t xml:space="preserve">             38.127,18 </w:t>
            </w:r>
          </w:p>
        </w:tc>
        <w:tc>
          <w:tcPr>
            <w:tcW w:w="942" w:type="dxa"/>
            <w:tcBorders>
              <w:top w:val="nil"/>
              <w:left w:val="nil"/>
              <w:bottom w:val="nil"/>
              <w:right w:val="nil"/>
            </w:tcBorders>
            <w:shd w:val="clear" w:color="000000" w:fill="D9D9D9"/>
            <w:noWrap/>
            <w:vAlign w:val="bottom"/>
            <w:hideMark/>
          </w:tcPr>
          <w:p w14:paraId="199A6207" w14:textId="61D53B77" w:rsidR="00BC60F3" w:rsidRPr="009D39A8" w:rsidRDefault="00BC60F3" w:rsidP="008D1358">
            <w:pPr>
              <w:jc w:val="right"/>
              <w:rPr>
                <w:rFonts w:asciiTheme="majorHAnsi" w:hAnsiTheme="majorHAnsi" w:cstheme="majorHAnsi"/>
                <w:sz w:val="20"/>
                <w:szCs w:val="20"/>
              </w:rPr>
            </w:pPr>
            <w:r w:rsidRPr="009D39A8">
              <w:rPr>
                <w:rFonts w:asciiTheme="majorHAnsi" w:hAnsiTheme="majorHAnsi" w:cstheme="majorHAnsi"/>
                <w:sz w:val="20"/>
                <w:szCs w:val="20"/>
              </w:rPr>
              <w:t>100,23</w:t>
            </w:r>
          </w:p>
        </w:tc>
      </w:tr>
      <w:tr w:rsidR="00BC60F3" w:rsidRPr="009D39A8" w14:paraId="0C62C51F" w14:textId="77777777" w:rsidTr="00BC60F3">
        <w:trPr>
          <w:trHeight w:val="255"/>
        </w:trPr>
        <w:tc>
          <w:tcPr>
            <w:tcW w:w="5288" w:type="dxa"/>
            <w:tcBorders>
              <w:top w:val="nil"/>
              <w:left w:val="nil"/>
              <w:bottom w:val="nil"/>
              <w:right w:val="nil"/>
            </w:tcBorders>
            <w:shd w:val="clear" w:color="000000" w:fill="44546A"/>
            <w:noWrap/>
            <w:vAlign w:val="bottom"/>
            <w:hideMark/>
          </w:tcPr>
          <w:p w14:paraId="309DEFA1" w14:textId="77777777" w:rsidR="00BC60F3" w:rsidRPr="005211F6" w:rsidRDefault="00BC60F3">
            <w:pPr>
              <w:rPr>
                <w:rFonts w:asciiTheme="majorHAnsi" w:hAnsiTheme="majorHAnsi" w:cstheme="majorHAnsi"/>
                <w:b/>
                <w:bCs/>
                <w:color w:val="FFFFFF" w:themeColor="background1"/>
                <w:sz w:val="20"/>
                <w:szCs w:val="20"/>
              </w:rPr>
            </w:pPr>
            <w:r w:rsidRPr="005211F6">
              <w:rPr>
                <w:rFonts w:asciiTheme="majorHAnsi" w:hAnsiTheme="majorHAnsi" w:cstheme="majorHAnsi"/>
                <w:b/>
                <w:bCs/>
                <w:color w:val="FFFFFF" w:themeColor="background1"/>
                <w:sz w:val="20"/>
                <w:szCs w:val="20"/>
              </w:rPr>
              <w:t>Total</w:t>
            </w:r>
          </w:p>
        </w:tc>
        <w:tc>
          <w:tcPr>
            <w:tcW w:w="1845" w:type="dxa"/>
            <w:tcBorders>
              <w:top w:val="nil"/>
              <w:left w:val="nil"/>
              <w:bottom w:val="nil"/>
              <w:right w:val="nil"/>
            </w:tcBorders>
            <w:shd w:val="clear" w:color="000000" w:fill="44546A"/>
            <w:noWrap/>
            <w:vAlign w:val="center"/>
            <w:hideMark/>
          </w:tcPr>
          <w:p w14:paraId="35FEC9F5" w14:textId="77777777" w:rsidR="00BC60F3" w:rsidRPr="005211F6" w:rsidRDefault="00BC60F3">
            <w:pPr>
              <w:jc w:val="center"/>
              <w:rPr>
                <w:rFonts w:asciiTheme="majorHAnsi" w:hAnsiTheme="majorHAnsi" w:cstheme="majorHAnsi"/>
                <w:b/>
                <w:bCs/>
                <w:color w:val="FFFFFF" w:themeColor="background1"/>
                <w:sz w:val="20"/>
                <w:szCs w:val="20"/>
              </w:rPr>
            </w:pPr>
            <w:r w:rsidRPr="005211F6">
              <w:rPr>
                <w:rFonts w:asciiTheme="majorHAnsi" w:hAnsiTheme="majorHAnsi" w:cstheme="majorHAnsi"/>
                <w:b/>
                <w:bCs/>
                <w:color w:val="FFFFFF" w:themeColor="background1"/>
                <w:sz w:val="20"/>
                <w:szCs w:val="20"/>
              </w:rPr>
              <w:t xml:space="preserve">  5.582.761,53 </w:t>
            </w:r>
          </w:p>
        </w:tc>
        <w:tc>
          <w:tcPr>
            <w:tcW w:w="1845" w:type="dxa"/>
            <w:tcBorders>
              <w:top w:val="nil"/>
              <w:left w:val="nil"/>
              <w:bottom w:val="nil"/>
              <w:right w:val="nil"/>
            </w:tcBorders>
            <w:shd w:val="clear" w:color="000000" w:fill="44546A"/>
            <w:noWrap/>
            <w:vAlign w:val="center"/>
            <w:hideMark/>
          </w:tcPr>
          <w:p w14:paraId="0A968703" w14:textId="77777777" w:rsidR="00BC60F3" w:rsidRPr="005211F6" w:rsidRDefault="00BC60F3">
            <w:pPr>
              <w:jc w:val="center"/>
              <w:rPr>
                <w:rFonts w:asciiTheme="majorHAnsi" w:hAnsiTheme="majorHAnsi" w:cstheme="majorHAnsi"/>
                <w:b/>
                <w:bCs/>
                <w:color w:val="FFFFFF" w:themeColor="background1"/>
                <w:sz w:val="20"/>
                <w:szCs w:val="20"/>
              </w:rPr>
            </w:pPr>
            <w:r w:rsidRPr="005211F6">
              <w:rPr>
                <w:rFonts w:asciiTheme="majorHAnsi" w:hAnsiTheme="majorHAnsi" w:cstheme="majorHAnsi"/>
                <w:b/>
                <w:bCs/>
                <w:color w:val="FFFFFF" w:themeColor="background1"/>
                <w:sz w:val="20"/>
                <w:szCs w:val="20"/>
              </w:rPr>
              <w:t xml:space="preserve">  6.360.440,62 </w:t>
            </w:r>
          </w:p>
        </w:tc>
        <w:tc>
          <w:tcPr>
            <w:tcW w:w="942" w:type="dxa"/>
            <w:tcBorders>
              <w:top w:val="nil"/>
              <w:left w:val="nil"/>
              <w:bottom w:val="nil"/>
              <w:right w:val="nil"/>
            </w:tcBorders>
            <w:shd w:val="clear" w:color="000000" w:fill="44546A"/>
            <w:noWrap/>
            <w:vAlign w:val="center"/>
            <w:hideMark/>
          </w:tcPr>
          <w:p w14:paraId="4BC62ABF" w14:textId="11D7AA8B" w:rsidR="00BC60F3" w:rsidRPr="005211F6" w:rsidRDefault="00BC60F3" w:rsidP="008D1358">
            <w:pPr>
              <w:jc w:val="right"/>
              <w:rPr>
                <w:rFonts w:asciiTheme="majorHAnsi" w:hAnsiTheme="majorHAnsi" w:cstheme="majorHAnsi"/>
                <w:b/>
                <w:bCs/>
                <w:color w:val="FFFFFF" w:themeColor="background1"/>
                <w:sz w:val="20"/>
                <w:szCs w:val="20"/>
              </w:rPr>
            </w:pPr>
            <w:r w:rsidRPr="005211F6">
              <w:rPr>
                <w:rFonts w:asciiTheme="majorHAnsi" w:hAnsiTheme="majorHAnsi" w:cstheme="majorHAnsi"/>
                <w:b/>
                <w:bCs/>
                <w:color w:val="FFFFFF" w:themeColor="background1"/>
                <w:sz w:val="20"/>
                <w:szCs w:val="20"/>
              </w:rPr>
              <w:t>-12,23</w:t>
            </w:r>
          </w:p>
        </w:tc>
      </w:tr>
    </w:tbl>
    <w:p w14:paraId="4430E0AC" w14:textId="77777777" w:rsidR="001653D3" w:rsidRPr="009D39A8" w:rsidRDefault="001653D3" w:rsidP="00BC60F3">
      <w:pPr>
        <w:rPr>
          <w:rFonts w:asciiTheme="majorHAnsi" w:hAnsiTheme="majorHAnsi" w:cstheme="majorHAnsi"/>
          <w:sz w:val="20"/>
          <w:szCs w:val="20"/>
        </w:rPr>
      </w:pPr>
      <w:r w:rsidRPr="009D39A8">
        <w:rPr>
          <w:rFonts w:asciiTheme="majorHAnsi" w:hAnsiTheme="majorHAnsi" w:cstheme="majorHAnsi"/>
          <w:sz w:val="20"/>
          <w:szCs w:val="20"/>
        </w:rPr>
        <w:t xml:space="preserve">Fonte: </w:t>
      </w:r>
      <w:proofErr w:type="spellStart"/>
      <w:r w:rsidRPr="009D39A8">
        <w:rPr>
          <w:rFonts w:asciiTheme="majorHAnsi" w:hAnsiTheme="majorHAnsi" w:cstheme="majorHAnsi"/>
          <w:sz w:val="20"/>
          <w:szCs w:val="20"/>
        </w:rPr>
        <w:t>Siafi</w:t>
      </w:r>
      <w:proofErr w:type="spellEnd"/>
      <w:r w:rsidRPr="009D39A8">
        <w:rPr>
          <w:rFonts w:asciiTheme="majorHAnsi" w:hAnsiTheme="majorHAnsi" w:cstheme="majorHAnsi"/>
          <w:sz w:val="20"/>
          <w:szCs w:val="20"/>
        </w:rPr>
        <w:t xml:space="preserve"> 201</w:t>
      </w:r>
      <w:r w:rsidR="00BC60F3" w:rsidRPr="009D39A8">
        <w:rPr>
          <w:rFonts w:asciiTheme="majorHAnsi" w:hAnsiTheme="majorHAnsi" w:cstheme="majorHAnsi"/>
          <w:sz w:val="20"/>
          <w:szCs w:val="20"/>
        </w:rPr>
        <w:t>9/2018</w:t>
      </w:r>
    </w:p>
    <w:p w14:paraId="1229588F" w14:textId="77777777" w:rsidR="0061411B" w:rsidRPr="009D39A8" w:rsidRDefault="0061411B" w:rsidP="001653D3">
      <w:pPr>
        <w:jc w:val="both"/>
        <w:rPr>
          <w:rFonts w:asciiTheme="majorHAnsi" w:hAnsiTheme="majorHAnsi" w:cstheme="majorHAnsi"/>
        </w:rPr>
      </w:pPr>
    </w:p>
    <w:tbl>
      <w:tblPr>
        <w:tblW w:w="9944" w:type="dxa"/>
        <w:tblCellMar>
          <w:left w:w="70" w:type="dxa"/>
          <w:right w:w="70" w:type="dxa"/>
        </w:tblCellMar>
        <w:tblLook w:val="04A0" w:firstRow="1" w:lastRow="0" w:firstColumn="1" w:lastColumn="0" w:noHBand="0" w:noVBand="1"/>
      </w:tblPr>
      <w:tblGrid>
        <w:gridCol w:w="5471"/>
        <w:gridCol w:w="1822"/>
        <w:gridCol w:w="1813"/>
        <w:gridCol w:w="838"/>
      </w:tblGrid>
      <w:tr w:rsidR="00BC60F3" w:rsidRPr="009D39A8" w14:paraId="5F2C02E7" w14:textId="77777777" w:rsidTr="009F09A6">
        <w:trPr>
          <w:trHeight w:val="255"/>
        </w:trPr>
        <w:tc>
          <w:tcPr>
            <w:tcW w:w="9944" w:type="dxa"/>
            <w:gridSpan w:val="4"/>
            <w:tcBorders>
              <w:top w:val="nil"/>
              <w:left w:val="nil"/>
              <w:bottom w:val="nil"/>
              <w:right w:val="nil"/>
            </w:tcBorders>
            <w:shd w:val="clear" w:color="000000" w:fill="BDD7EE"/>
            <w:vAlign w:val="center"/>
            <w:hideMark/>
          </w:tcPr>
          <w:p w14:paraId="0D6E652C" w14:textId="6934D852" w:rsidR="00BC60F3" w:rsidRPr="009D39A8" w:rsidRDefault="00563052">
            <w:pPr>
              <w:jc w:val="center"/>
              <w:rPr>
                <w:rFonts w:asciiTheme="majorHAnsi" w:hAnsiTheme="majorHAnsi" w:cstheme="majorHAnsi"/>
                <w:b/>
                <w:bCs/>
                <w:sz w:val="20"/>
                <w:szCs w:val="20"/>
              </w:rPr>
            </w:pPr>
            <w:r w:rsidRPr="009D39A8">
              <w:rPr>
                <w:rFonts w:asciiTheme="majorHAnsi" w:hAnsiTheme="majorHAnsi" w:cstheme="majorHAnsi"/>
                <w:b/>
                <w:bCs/>
                <w:sz w:val="20"/>
                <w:szCs w:val="20"/>
              </w:rPr>
              <w:t xml:space="preserve">TABELA 19 - </w:t>
            </w:r>
            <w:r w:rsidR="00BC60F3" w:rsidRPr="009D39A8">
              <w:rPr>
                <w:rFonts w:asciiTheme="majorHAnsi" w:hAnsiTheme="majorHAnsi" w:cstheme="majorHAnsi"/>
                <w:b/>
                <w:bCs/>
                <w:sz w:val="20"/>
                <w:szCs w:val="20"/>
              </w:rPr>
              <w:t xml:space="preserve">DESPESAS COM SERVIÇOS </w:t>
            </w:r>
            <w:r w:rsidRPr="009D39A8">
              <w:rPr>
                <w:rFonts w:asciiTheme="majorHAnsi" w:hAnsiTheme="majorHAnsi" w:cstheme="majorHAnsi"/>
                <w:b/>
                <w:bCs/>
                <w:sz w:val="20"/>
                <w:szCs w:val="20"/>
              </w:rPr>
              <w:t>–</w:t>
            </w:r>
            <w:r w:rsidR="00BC60F3" w:rsidRPr="009D39A8">
              <w:rPr>
                <w:rFonts w:asciiTheme="majorHAnsi" w:hAnsiTheme="majorHAnsi" w:cstheme="majorHAnsi"/>
                <w:b/>
                <w:bCs/>
                <w:sz w:val="20"/>
                <w:szCs w:val="20"/>
              </w:rPr>
              <w:t xml:space="preserve"> COMPOSIÇÃO</w:t>
            </w:r>
            <w:r w:rsidRPr="009D39A8">
              <w:rPr>
                <w:rFonts w:asciiTheme="majorHAnsi" w:hAnsiTheme="majorHAnsi" w:cstheme="majorHAnsi"/>
                <w:b/>
                <w:bCs/>
                <w:sz w:val="20"/>
                <w:szCs w:val="20"/>
              </w:rPr>
              <w:t xml:space="preserve"> – EM R$ 1,00</w:t>
            </w:r>
          </w:p>
        </w:tc>
      </w:tr>
      <w:tr w:rsidR="00BC60F3" w:rsidRPr="009D39A8" w14:paraId="2709D034" w14:textId="77777777" w:rsidTr="009F09A6">
        <w:trPr>
          <w:trHeight w:val="255"/>
        </w:trPr>
        <w:tc>
          <w:tcPr>
            <w:tcW w:w="5471" w:type="dxa"/>
            <w:tcBorders>
              <w:top w:val="nil"/>
              <w:left w:val="nil"/>
              <w:bottom w:val="nil"/>
              <w:right w:val="nil"/>
            </w:tcBorders>
            <w:shd w:val="clear" w:color="000000" w:fill="44546A"/>
            <w:noWrap/>
            <w:vAlign w:val="bottom"/>
            <w:hideMark/>
          </w:tcPr>
          <w:p w14:paraId="3678416B" w14:textId="77777777" w:rsidR="00BC60F3" w:rsidRPr="005211F6" w:rsidRDefault="00BC60F3">
            <w:pPr>
              <w:rPr>
                <w:rFonts w:asciiTheme="majorHAnsi" w:hAnsiTheme="majorHAnsi" w:cstheme="majorHAnsi"/>
                <w:b/>
                <w:bCs/>
                <w:color w:val="FFFFFF" w:themeColor="background1"/>
                <w:sz w:val="20"/>
                <w:szCs w:val="20"/>
              </w:rPr>
            </w:pPr>
            <w:r w:rsidRPr="005211F6">
              <w:rPr>
                <w:rFonts w:asciiTheme="majorHAnsi" w:hAnsiTheme="majorHAnsi" w:cstheme="majorHAnsi"/>
                <w:b/>
                <w:bCs/>
                <w:color w:val="FFFFFF" w:themeColor="background1"/>
                <w:sz w:val="20"/>
                <w:szCs w:val="20"/>
              </w:rPr>
              <w:t>Descrição</w:t>
            </w:r>
          </w:p>
        </w:tc>
        <w:tc>
          <w:tcPr>
            <w:tcW w:w="1822" w:type="dxa"/>
            <w:tcBorders>
              <w:top w:val="nil"/>
              <w:left w:val="nil"/>
              <w:bottom w:val="nil"/>
              <w:right w:val="nil"/>
            </w:tcBorders>
            <w:shd w:val="clear" w:color="000000" w:fill="44546A"/>
            <w:noWrap/>
            <w:vAlign w:val="center"/>
            <w:hideMark/>
          </w:tcPr>
          <w:p w14:paraId="3E72761F" w14:textId="77777777" w:rsidR="00BC60F3" w:rsidRPr="005211F6" w:rsidRDefault="00BC60F3">
            <w:pPr>
              <w:jc w:val="center"/>
              <w:rPr>
                <w:rFonts w:asciiTheme="majorHAnsi" w:hAnsiTheme="majorHAnsi" w:cstheme="majorHAnsi"/>
                <w:b/>
                <w:bCs/>
                <w:color w:val="FFFFFF" w:themeColor="background1"/>
                <w:sz w:val="20"/>
                <w:szCs w:val="20"/>
              </w:rPr>
            </w:pPr>
            <w:r w:rsidRPr="005211F6">
              <w:rPr>
                <w:rFonts w:asciiTheme="majorHAnsi" w:hAnsiTheme="majorHAnsi" w:cstheme="majorHAnsi"/>
                <w:b/>
                <w:bCs/>
                <w:color w:val="FFFFFF" w:themeColor="background1"/>
                <w:sz w:val="20"/>
                <w:szCs w:val="20"/>
              </w:rPr>
              <w:t>31/12/2019</w:t>
            </w:r>
          </w:p>
        </w:tc>
        <w:tc>
          <w:tcPr>
            <w:tcW w:w="1813" w:type="dxa"/>
            <w:tcBorders>
              <w:top w:val="nil"/>
              <w:left w:val="nil"/>
              <w:bottom w:val="nil"/>
              <w:right w:val="nil"/>
            </w:tcBorders>
            <w:shd w:val="clear" w:color="000000" w:fill="44546A"/>
            <w:noWrap/>
            <w:vAlign w:val="center"/>
            <w:hideMark/>
          </w:tcPr>
          <w:p w14:paraId="482A4B58" w14:textId="77777777" w:rsidR="00BC60F3" w:rsidRPr="005211F6" w:rsidRDefault="00BC60F3">
            <w:pPr>
              <w:jc w:val="center"/>
              <w:rPr>
                <w:rFonts w:asciiTheme="majorHAnsi" w:hAnsiTheme="majorHAnsi" w:cstheme="majorHAnsi"/>
                <w:b/>
                <w:bCs/>
                <w:color w:val="FFFFFF" w:themeColor="background1"/>
                <w:sz w:val="20"/>
                <w:szCs w:val="20"/>
              </w:rPr>
            </w:pPr>
            <w:r w:rsidRPr="005211F6">
              <w:rPr>
                <w:rFonts w:asciiTheme="majorHAnsi" w:hAnsiTheme="majorHAnsi" w:cstheme="majorHAnsi"/>
                <w:b/>
                <w:bCs/>
                <w:color w:val="FFFFFF" w:themeColor="background1"/>
                <w:sz w:val="20"/>
                <w:szCs w:val="20"/>
              </w:rPr>
              <w:t>31/12/2018</w:t>
            </w:r>
          </w:p>
        </w:tc>
        <w:tc>
          <w:tcPr>
            <w:tcW w:w="838" w:type="dxa"/>
            <w:tcBorders>
              <w:top w:val="nil"/>
              <w:left w:val="nil"/>
              <w:bottom w:val="nil"/>
              <w:right w:val="nil"/>
            </w:tcBorders>
            <w:shd w:val="clear" w:color="000000" w:fill="44546A"/>
            <w:noWrap/>
            <w:vAlign w:val="center"/>
            <w:hideMark/>
          </w:tcPr>
          <w:p w14:paraId="19993EC5" w14:textId="77777777" w:rsidR="00BC60F3" w:rsidRPr="005211F6" w:rsidRDefault="00BC60F3">
            <w:pPr>
              <w:jc w:val="center"/>
              <w:rPr>
                <w:rFonts w:asciiTheme="majorHAnsi" w:hAnsiTheme="majorHAnsi" w:cstheme="majorHAnsi"/>
                <w:b/>
                <w:bCs/>
                <w:color w:val="FFFFFF" w:themeColor="background1"/>
                <w:sz w:val="20"/>
                <w:szCs w:val="20"/>
              </w:rPr>
            </w:pPr>
            <w:r w:rsidRPr="005211F6">
              <w:rPr>
                <w:rFonts w:asciiTheme="majorHAnsi" w:hAnsiTheme="majorHAnsi" w:cstheme="majorHAnsi"/>
                <w:b/>
                <w:bCs/>
                <w:color w:val="FFFFFF" w:themeColor="background1"/>
                <w:sz w:val="20"/>
                <w:szCs w:val="20"/>
              </w:rPr>
              <w:t>AH (%)</w:t>
            </w:r>
          </w:p>
        </w:tc>
      </w:tr>
      <w:tr w:rsidR="00BC60F3" w:rsidRPr="009D39A8" w14:paraId="11A1BFC4" w14:textId="77777777" w:rsidTr="009F09A6">
        <w:trPr>
          <w:trHeight w:val="255"/>
        </w:trPr>
        <w:tc>
          <w:tcPr>
            <w:tcW w:w="5471" w:type="dxa"/>
            <w:tcBorders>
              <w:top w:val="nil"/>
              <w:left w:val="nil"/>
              <w:bottom w:val="nil"/>
              <w:right w:val="nil"/>
            </w:tcBorders>
            <w:shd w:val="clear" w:color="auto" w:fill="auto"/>
            <w:noWrap/>
            <w:vAlign w:val="bottom"/>
            <w:hideMark/>
          </w:tcPr>
          <w:p w14:paraId="3E851D0D" w14:textId="77777777" w:rsidR="00BC60F3" w:rsidRPr="009D39A8" w:rsidRDefault="00BC60F3">
            <w:pPr>
              <w:rPr>
                <w:rFonts w:asciiTheme="majorHAnsi" w:hAnsiTheme="majorHAnsi" w:cstheme="majorHAnsi"/>
                <w:sz w:val="20"/>
                <w:szCs w:val="20"/>
              </w:rPr>
            </w:pPr>
            <w:r w:rsidRPr="009D39A8">
              <w:rPr>
                <w:rFonts w:asciiTheme="majorHAnsi" w:hAnsiTheme="majorHAnsi" w:cstheme="majorHAnsi"/>
                <w:sz w:val="20"/>
                <w:szCs w:val="20"/>
              </w:rPr>
              <w:t>Diárias</w:t>
            </w:r>
          </w:p>
        </w:tc>
        <w:tc>
          <w:tcPr>
            <w:tcW w:w="1822" w:type="dxa"/>
            <w:tcBorders>
              <w:top w:val="nil"/>
              <w:left w:val="nil"/>
              <w:bottom w:val="nil"/>
              <w:right w:val="nil"/>
            </w:tcBorders>
            <w:shd w:val="clear" w:color="auto" w:fill="auto"/>
            <w:noWrap/>
            <w:vAlign w:val="bottom"/>
            <w:hideMark/>
          </w:tcPr>
          <w:p w14:paraId="13B8647A" w14:textId="77777777" w:rsidR="00BC60F3" w:rsidRPr="009D39A8" w:rsidRDefault="00BC60F3" w:rsidP="00BC60F3">
            <w:pPr>
              <w:jc w:val="right"/>
              <w:rPr>
                <w:rFonts w:asciiTheme="majorHAnsi" w:hAnsiTheme="majorHAnsi" w:cstheme="majorHAnsi"/>
                <w:sz w:val="20"/>
                <w:szCs w:val="20"/>
              </w:rPr>
            </w:pPr>
            <w:r w:rsidRPr="009D39A8">
              <w:rPr>
                <w:rFonts w:asciiTheme="majorHAnsi" w:hAnsiTheme="majorHAnsi" w:cstheme="majorHAnsi"/>
                <w:sz w:val="20"/>
                <w:szCs w:val="20"/>
              </w:rPr>
              <w:t xml:space="preserve">            2.240.680,61 </w:t>
            </w:r>
          </w:p>
        </w:tc>
        <w:tc>
          <w:tcPr>
            <w:tcW w:w="1813" w:type="dxa"/>
            <w:tcBorders>
              <w:top w:val="nil"/>
              <w:left w:val="nil"/>
              <w:bottom w:val="nil"/>
              <w:right w:val="nil"/>
            </w:tcBorders>
            <w:shd w:val="clear" w:color="auto" w:fill="auto"/>
            <w:noWrap/>
            <w:vAlign w:val="bottom"/>
            <w:hideMark/>
          </w:tcPr>
          <w:p w14:paraId="23F34D40" w14:textId="77777777" w:rsidR="00BC60F3" w:rsidRPr="009D39A8" w:rsidRDefault="00BC60F3" w:rsidP="00BC60F3">
            <w:pPr>
              <w:jc w:val="right"/>
              <w:rPr>
                <w:rFonts w:asciiTheme="majorHAnsi" w:hAnsiTheme="majorHAnsi" w:cstheme="majorHAnsi"/>
                <w:sz w:val="20"/>
                <w:szCs w:val="20"/>
              </w:rPr>
            </w:pPr>
            <w:r w:rsidRPr="009D39A8">
              <w:rPr>
                <w:rFonts w:asciiTheme="majorHAnsi" w:hAnsiTheme="majorHAnsi" w:cstheme="majorHAnsi"/>
                <w:sz w:val="20"/>
                <w:szCs w:val="20"/>
              </w:rPr>
              <w:t xml:space="preserve">                469.314,08 </w:t>
            </w:r>
          </w:p>
        </w:tc>
        <w:tc>
          <w:tcPr>
            <w:tcW w:w="838" w:type="dxa"/>
            <w:tcBorders>
              <w:top w:val="nil"/>
              <w:left w:val="nil"/>
              <w:bottom w:val="nil"/>
              <w:right w:val="nil"/>
            </w:tcBorders>
            <w:shd w:val="clear" w:color="auto" w:fill="auto"/>
            <w:noWrap/>
            <w:vAlign w:val="bottom"/>
            <w:hideMark/>
          </w:tcPr>
          <w:p w14:paraId="47E75B2E" w14:textId="0C8324CA" w:rsidR="00BC60F3" w:rsidRPr="009D39A8" w:rsidRDefault="00BC60F3" w:rsidP="008D1358">
            <w:pPr>
              <w:jc w:val="right"/>
              <w:rPr>
                <w:rFonts w:asciiTheme="majorHAnsi" w:hAnsiTheme="majorHAnsi" w:cstheme="majorHAnsi"/>
                <w:sz w:val="20"/>
                <w:szCs w:val="20"/>
              </w:rPr>
            </w:pPr>
            <w:r w:rsidRPr="009D39A8">
              <w:rPr>
                <w:rFonts w:asciiTheme="majorHAnsi" w:hAnsiTheme="majorHAnsi" w:cstheme="majorHAnsi"/>
                <w:sz w:val="20"/>
                <w:szCs w:val="20"/>
              </w:rPr>
              <w:t>377,44</w:t>
            </w:r>
          </w:p>
        </w:tc>
      </w:tr>
      <w:tr w:rsidR="00BC60F3" w:rsidRPr="009D39A8" w14:paraId="7C70B5C0" w14:textId="77777777" w:rsidTr="009F09A6">
        <w:trPr>
          <w:trHeight w:val="255"/>
        </w:trPr>
        <w:tc>
          <w:tcPr>
            <w:tcW w:w="5471" w:type="dxa"/>
            <w:tcBorders>
              <w:top w:val="nil"/>
              <w:left w:val="nil"/>
              <w:bottom w:val="nil"/>
              <w:right w:val="nil"/>
            </w:tcBorders>
            <w:shd w:val="clear" w:color="000000" w:fill="D9D9D9"/>
            <w:noWrap/>
            <w:vAlign w:val="bottom"/>
            <w:hideMark/>
          </w:tcPr>
          <w:p w14:paraId="054683B2" w14:textId="77777777" w:rsidR="00BC60F3" w:rsidRPr="009D39A8" w:rsidRDefault="00BC60F3">
            <w:pPr>
              <w:rPr>
                <w:rFonts w:asciiTheme="majorHAnsi" w:hAnsiTheme="majorHAnsi" w:cstheme="majorHAnsi"/>
                <w:sz w:val="20"/>
                <w:szCs w:val="20"/>
              </w:rPr>
            </w:pPr>
            <w:r w:rsidRPr="009D39A8">
              <w:rPr>
                <w:rFonts w:asciiTheme="majorHAnsi" w:hAnsiTheme="majorHAnsi" w:cstheme="majorHAnsi"/>
                <w:sz w:val="20"/>
                <w:szCs w:val="20"/>
              </w:rPr>
              <w:t>Fornecimento de Alimentação</w:t>
            </w:r>
          </w:p>
        </w:tc>
        <w:tc>
          <w:tcPr>
            <w:tcW w:w="1822" w:type="dxa"/>
            <w:tcBorders>
              <w:top w:val="nil"/>
              <w:left w:val="nil"/>
              <w:bottom w:val="nil"/>
              <w:right w:val="nil"/>
            </w:tcBorders>
            <w:shd w:val="clear" w:color="000000" w:fill="D9D9D9"/>
            <w:noWrap/>
            <w:vAlign w:val="bottom"/>
            <w:hideMark/>
          </w:tcPr>
          <w:p w14:paraId="7D36EDB2" w14:textId="77777777" w:rsidR="00BC60F3" w:rsidRPr="009D39A8" w:rsidRDefault="00BC60F3" w:rsidP="00BC60F3">
            <w:pPr>
              <w:jc w:val="right"/>
              <w:rPr>
                <w:rFonts w:asciiTheme="majorHAnsi" w:hAnsiTheme="majorHAnsi" w:cstheme="majorHAnsi"/>
                <w:sz w:val="20"/>
                <w:szCs w:val="20"/>
              </w:rPr>
            </w:pPr>
            <w:r w:rsidRPr="009D39A8">
              <w:rPr>
                <w:rFonts w:asciiTheme="majorHAnsi" w:hAnsiTheme="majorHAnsi" w:cstheme="majorHAnsi"/>
                <w:sz w:val="20"/>
                <w:szCs w:val="20"/>
              </w:rPr>
              <w:t xml:space="preserve">                127.711,38 </w:t>
            </w:r>
          </w:p>
        </w:tc>
        <w:tc>
          <w:tcPr>
            <w:tcW w:w="1813" w:type="dxa"/>
            <w:tcBorders>
              <w:top w:val="nil"/>
              <w:left w:val="nil"/>
              <w:bottom w:val="nil"/>
              <w:right w:val="nil"/>
            </w:tcBorders>
            <w:shd w:val="clear" w:color="000000" w:fill="D9D9D9"/>
            <w:noWrap/>
            <w:vAlign w:val="bottom"/>
            <w:hideMark/>
          </w:tcPr>
          <w:p w14:paraId="3F49C20C" w14:textId="77777777" w:rsidR="00BC60F3" w:rsidRPr="009D39A8" w:rsidRDefault="00BC60F3" w:rsidP="00BC60F3">
            <w:pPr>
              <w:jc w:val="right"/>
              <w:rPr>
                <w:rFonts w:asciiTheme="majorHAnsi" w:hAnsiTheme="majorHAnsi" w:cstheme="majorHAnsi"/>
                <w:sz w:val="20"/>
                <w:szCs w:val="20"/>
              </w:rPr>
            </w:pPr>
            <w:r w:rsidRPr="009D39A8">
              <w:rPr>
                <w:rFonts w:asciiTheme="majorHAnsi" w:hAnsiTheme="majorHAnsi" w:cstheme="majorHAnsi"/>
                <w:sz w:val="20"/>
                <w:szCs w:val="20"/>
              </w:rPr>
              <w:t xml:space="preserve">                156.953,72 </w:t>
            </w:r>
          </w:p>
        </w:tc>
        <w:tc>
          <w:tcPr>
            <w:tcW w:w="838" w:type="dxa"/>
            <w:tcBorders>
              <w:top w:val="nil"/>
              <w:left w:val="nil"/>
              <w:bottom w:val="nil"/>
              <w:right w:val="nil"/>
            </w:tcBorders>
            <w:shd w:val="clear" w:color="000000" w:fill="D9D9D9"/>
            <w:noWrap/>
            <w:vAlign w:val="bottom"/>
            <w:hideMark/>
          </w:tcPr>
          <w:p w14:paraId="0BA60DEB" w14:textId="2098D78E" w:rsidR="00BC60F3" w:rsidRPr="009D39A8" w:rsidRDefault="00BC60F3" w:rsidP="008D1358">
            <w:pPr>
              <w:jc w:val="right"/>
              <w:rPr>
                <w:rFonts w:asciiTheme="majorHAnsi" w:hAnsiTheme="majorHAnsi" w:cstheme="majorHAnsi"/>
                <w:sz w:val="20"/>
                <w:szCs w:val="20"/>
              </w:rPr>
            </w:pPr>
            <w:r w:rsidRPr="009D39A8">
              <w:rPr>
                <w:rFonts w:asciiTheme="majorHAnsi" w:hAnsiTheme="majorHAnsi" w:cstheme="majorHAnsi"/>
                <w:sz w:val="20"/>
                <w:szCs w:val="20"/>
              </w:rPr>
              <w:t>-18,63</w:t>
            </w:r>
          </w:p>
        </w:tc>
      </w:tr>
      <w:tr w:rsidR="00BC60F3" w:rsidRPr="009D39A8" w14:paraId="5B39C7BD" w14:textId="77777777" w:rsidTr="009F09A6">
        <w:trPr>
          <w:trHeight w:val="255"/>
        </w:trPr>
        <w:tc>
          <w:tcPr>
            <w:tcW w:w="5471" w:type="dxa"/>
            <w:tcBorders>
              <w:top w:val="nil"/>
              <w:left w:val="nil"/>
              <w:bottom w:val="nil"/>
              <w:right w:val="nil"/>
            </w:tcBorders>
            <w:shd w:val="clear" w:color="auto" w:fill="auto"/>
            <w:noWrap/>
            <w:vAlign w:val="bottom"/>
            <w:hideMark/>
          </w:tcPr>
          <w:p w14:paraId="0AF98E99" w14:textId="77777777" w:rsidR="00BC60F3" w:rsidRPr="009D39A8" w:rsidRDefault="00BC60F3">
            <w:pPr>
              <w:rPr>
                <w:rFonts w:asciiTheme="majorHAnsi" w:hAnsiTheme="majorHAnsi" w:cstheme="majorHAnsi"/>
                <w:sz w:val="20"/>
                <w:szCs w:val="20"/>
              </w:rPr>
            </w:pPr>
            <w:r w:rsidRPr="009D39A8">
              <w:rPr>
                <w:rFonts w:asciiTheme="majorHAnsi" w:hAnsiTheme="majorHAnsi" w:cstheme="majorHAnsi"/>
                <w:sz w:val="20"/>
                <w:szCs w:val="20"/>
              </w:rPr>
              <w:t>Locações e Arrendamentos</w:t>
            </w:r>
          </w:p>
        </w:tc>
        <w:tc>
          <w:tcPr>
            <w:tcW w:w="1822" w:type="dxa"/>
            <w:tcBorders>
              <w:top w:val="nil"/>
              <w:left w:val="nil"/>
              <w:bottom w:val="nil"/>
              <w:right w:val="nil"/>
            </w:tcBorders>
            <w:shd w:val="clear" w:color="auto" w:fill="auto"/>
            <w:noWrap/>
            <w:vAlign w:val="bottom"/>
            <w:hideMark/>
          </w:tcPr>
          <w:p w14:paraId="22E04333" w14:textId="77777777" w:rsidR="00BC60F3" w:rsidRPr="009D39A8" w:rsidRDefault="00BC60F3" w:rsidP="00BC60F3">
            <w:pPr>
              <w:jc w:val="right"/>
              <w:rPr>
                <w:rFonts w:asciiTheme="majorHAnsi" w:hAnsiTheme="majorHAnsi" w:cstheme="majorHAnsi"/>
                <w:sz w:val="20"/>
                <w:szCs w:val="20"/>
              </w:rPr>
            </w:pPr>
            <w:r w:rsidRPr="009D39A8">
              <w:rPr>
                <w:rFonts w:asciiTheme="majorHAnsi" w:hAnsiTheme="majorHAnsi" w:cstheme="majorHAnsi"/>
                <w:sz w:val="20"/>
                <w:szCs w:val="20"/>
              </w:rPr>
              <w:t xml:space="preserve">          39.472.857,44 </w:t>
            </w:r>
          </w:p>
        </w:tc>
        <w:tc>
          <w:tcPr>
            <w:tcW w:w="1813" w:type="dxa"/>
            <w:tcBorders>
              <w:top w:val="nil"/>
              <w:left w:val="nil"/>
              <w:bottom w:val="nil"/>
              <w:right w:val="nil"/>
            </w:tcBorders>
            <w:shd w:val="clear" w:color="auto" w:fill="auto"/>
            <w:noWrap/>
            <w:vAlign w:val="bottom"/>
            <w:hideMark/>
          </w:tcPr>
          <w:p w14:paraId="107EB72C" w14:textId="77777777" w:rsidR="00BC60F3" w:rsidRPr="009D39A8" w:rsidRDefault="00BC60F3" w:rsidP="00BC60F3">
            <w:pPr>
              <w:jc w:val="right"/>
              <w:rPr>
                <w:rFonts w:asciiTheme="majorHAnsi" w:hAnsiTheme="majorHAnsi" w:cstheme="majorHAnsi"/>
                <w:sz w:val="20"/>
                <w:szCs w:val="20"/>
              </w:rPr>
            </w:pPr>
            <w:r w:rsidRPr="009D39A8">
              <w:rPr>
                <w:rFonts w:asciiTheme="majorHAnsi" w:hAnsiTheme="majorHAnsi" w:cstheme="majorHAnsi"/>
                <w:sz w:val="20"/>
                <w:szCs w:val="20"/>
              </w:rPr>
              <w:t xml:space="preserve">          40.977.824,85 </w:t>
            </w:r>
          </w:p>
        </w:tc>
        <w:tc>
          <w:tcPr>
            <w:tcW w:w="838" w:type="dxa"/>
            <w:tcBorders>
              <w:top w:val="nil"/>
              <w:left w:val="nil"/>
              <w:bottom w:val="nil"/>
              <w:right w:val="nil"/>
            </w:tcBorders>
            <w:shd w:val="clear" w:color="auto" w:fill="auto"/>
            <w:noWrap/>
            <w:vAlign w:val="bottom"/>
            <w:hideMark/>
          </w:tcPr>
          <w:p w14:paraId="6845DCF0" w14:textId="0D5A7F2D" w:rsidR="00BC60F3" w:rsidRPr="009D39A8" w:rsidRDefault="00BC60F3" w:rsidP="008D1358">
            <w:pPr>
              <w:jc w:val="right"/>
              <w:rPr>
                <w:rFonts w:asciiTheme="majorHAnsi" w:hAnsiTheme="majorHAnsi" w:cstheme="majorHAnsi"/>
                <w:sz w:val="20"/>
                <w:szCs w:val="20"/>
              </w:rPr>
            </w:pPr>
            <w:r w:rsidRPr="009D39A8">
              <w:rPr>
                <w:rFonts w:asciiTheme="majorHAnsi" w:hAnsiTheme="majorHAnsi" w:cstheme="majorHAnsi"/>
                <w:sz w:val="20"/>
                <w:szCs w:val="20"/>
              </w:rPr>
              <w:t>-3,67</w:t>
            </w:r>
          </w:p>
        </w:tc>
      </w:tr>
      <w:tr w:rsidR="00BC60F3" w:rsidRPr="009D39A8" w14:paraId="6B82781B" w14:textId="77777777" w:rsidTr="009F09A6">
        <w:trPr>
          <w:trHeight w:val="255"/>
        </w:trPr>
        <w:tc>
          <w:tcPr>
            <w:tcW w:w="5471" w:type="dxa"/>
            <w:tcBorders>
              <w:top w:val="nil"/>
              <w:left w:val="nil"/>
              <w:bottom w:val="nil"/>
              <w:right w:val="nil"/>
            </w:tcBorders>
            <w:shd w:val="clear" w:color="000000" w:fill="D9D9D9"/>
            <w:noWrap/>
            <w:vAlign w:val="bottom"/>
            <w:hideMark/>
          </w:tcPr>
          <w:p w14:paraId="52B094B8" w14:textId="77777777" w:rsidR="00BC60F3" w:rsidRPr="009D39A8" w:rsidRDefault="00BC60F3">
            <w:pPr>
              <w:rPr>
                <w:rFonts w:asciiTheme="majorHAnsi" w:hAnsiTheme="majorHAnsi" w:cstheme="majorHAnsi"/>
                <w:sz w:val="20"/>
                <w:szCs w:val="20"/>
              </w:rPr>
            </w:pPr>
            <w:r w:rsidRPr="009D39A8">
              <w:rPr>
                <w:rFonts w:asciiTheme="majorHAnsi" w:hAnsiTheme="majorHAnsi" w:cstheme="majorHAnsi"/>
                <w:sz w:val="20"/>
                <w:szCs w:val="20"/>
              </w:rPr>
              <w:lastRenderedPageBreak/>
              <w:t>Seguros em Geral</w:t>
            </w:r>
          </w:p>
        </w:tc>
        <w:tc>
          <w:tcPr>
            <w:tcW w:w="1822" w:type="dxa"/>
            <w:tcBorders>
              <w:top w:val="nil"/>
              <w:left w:val="nil"/>
              <w:bottom w:val="nil"/>
              <w:right w:val="nil"/>
            </w:tcBorders>
            <w:shd w:val="clear" w:color="000000" w:fill="D9D9D9"/>
            <w:noWrap/>
            <w:vAlign w:val="bottom"/>
            <w:hideMark/>
          </w:tcPr>
          <w:p w14:paraId="5B4648BC" w14:textId="77777777" w:rsidR="00BC60F3" w:rsidRPr="009D39A8" w:rsidRDefault="00BC60F3" w:rsidP="00BC60F3">
            <w:pPr>
              <w:jc w:val="right"/>
              <w:rPr>
                <w:rFonts w:asciiTheme="majorHAnsi" w:hAnsiTheme="majorHAnsi" w:cstheme="majorHAnsi"/>
                <w:sz w:val="20"/>
                <w:szCs w:val="20"/>
              </w:rPr>
            </w:pPr>
            <w:r w:rsidRPr="009D39A8">
              <w:rPr>
                <w:rFonts w:asciiTheme="majorHAnsi" w:hAnsiTheme="majorHAnsi" w:cstheme="majorHAnsi"/>
                <w:sz w:val="20"/>
                <w:szCs w:val="20"/>
              </w:rPr>
              <w:t xml:space="preserve">                    4.447,58 </w:t>
            </w:r>
          </w:p>
        </w:tc>
        <w:tc>
          <w:tcPr>
            <w:tcW w:w="1813" w:type="dxa"/>
            <w:tcBorders>
              <w:top w:val="nil"/>
              <w:left w:val="nil"/>
              <w:bottom w:val="nil"/>
              <w:right w:val="nil"/>
            </w:tcBorders>
            <w:shd w:val="clear" w:color="000000" w:fill="D9D9D9"/>
            <w:noWrap/>
            <w:vAlign w:val="bottom"/>
            <w:hideMark/>
          </w:tcPr>
          <w:p w14:paraId="326131BC" w14:textId="77777777" w:rsidR="00BC60F3" w:rsidRPr="009D39A8" w:rsidRDefault="00BC60F3" w:rsidP="00BC60F3">
            <w:pPr>
              <w:jc w:val="right"/>
              <w:rPr>
                <w:rFonts w:asciiTheme="majorHAnsi" w:hAnsiTheme="majorHAnsi" w:cstheme="majorHAnsi"/>
                <w:sz w:val="20"/>
                <w:szCs w:val="20"/>
              </w:rPr>
            </w:pPr>
            <w:r w:rsidRPr="009D39A8">
              <w:rPr>
                <w:rFonts w:asciiTheme="majorHAnsi" w:hAnsiTheme="majorHAnsi" w:cstheme="majorHAnsi"/>
                <w:sz w:val="20"/>
                <w:szCs w:val="20"/>
              </w:rPr>
              <w:t xml:space="preserve">                  12.580,59 </w:t>
            </w:r>
          </w:p>
        </w:tc>
        <w:tc>
          <w:tcPr>
            <w:tcW w:w="838" w:type="dxa"/>
            <w:tcBorders>
              <w:top w:val="nil"/>
              <w:left w:val="nil"/>
              <w:bottom w:val="nil"/>
              <w:right w:val="nil"/>
            </w:tcBorders>
            <w:shd w:val="clear" w:color="000000" w:fill="D9D9D9"/>
            <w:noWrap/>
            <w:vAlign w:val="bottom"/>
            <w:hideMark/>
          </w:tcPr>
          <w:p w14:paraId="55BDC02E" w14:textId="797CF093" w:rsidR="00BC60F3" w:rsidRPr="009D39A8" w:rsidRDefault="00BC60F3" w:rsidP="008D1358">
            <w:pPr>
              <w:jc w:val="right"/>
              <w:rPr>
                <w:rFonts w:asciiTheme="majorHAnsi" w:hAnsiTheme="majorHAnsi" w:cstheme="majorHAnsi"/>
                <w:sz w:val="20"/>
                <w:szCs w:val="20"/>
              </w:rPr>
            </w:pPr>
            <w:r w:rsidRPr="009D39A8">
              <w:rPr>
                <w:rFonts w:asciiTheme="majorHAnsi" w:hAnsiTheme="majorHAnsi" w:cstheme="majorHAnsi"/>
                <w:sz w:val="20"/>
                <w:szCs w:val="20"/>
              </w:rPr>
              <w:t>-64,65</w:t>
            </w:r>
          </w:p>
        </w:tc>
      </w:tr>
      <w:tr w:rsidR="00BC60F3" w:rsidRPr="009D39A8" w14:paraId="38962F96" w14:textId="77777777" w:rsidTr="009F09A6">
        <w:trPr>
          <w:trHeight w:val="255"/>
        </w:trPr>
        <w:tc>
          <w:tcPr>
            <w:tcW w:w="5471" w:type="dxa"/>
            <w:tcBorders>
              <w:top w:val="nil"/>
              <w:left w:val="nil"/>
              <w:bottom w:val="nil"/>
              <w:right w:val="nil"/>
            </w:tcBorders>
            <w:shd w:val="clear" w:color="auto" w:fill="auto"/>
            <w:noWrap/>
            <w:vAlign w:val="bottom"/>
            <w:hideMark/>
          </w:tcPr>
          <w:p w14:paraId="07468405" w14:textId="77777777" w:rsidR="00BC60F3" w:rsidRPr="009D39A8" w:rsidRDefault="00BC60F3">
            <w:pPr>
              <w:rPr>
                <w:rFonts w:asciiTheme="majorHAnsi" w:hAnsiTheme="majorHAnsi" w:cstheme="majorHAnsi"/>
                <w:sz w:val="20"/>
                <w:szCs w:val="20"/>
              </w:rPr>
            </w:pPr>
            <w:r w:rsidRPr="009D39A8">
              <w:rPr>
                <w:rFonts w:asciiTheme="majorHAnsi" w:hAnsiTheme="majorHAnsi" w:cstheme="majorHAnsi"/>
                <w:sz w:val="20"/>
                <w:szCs w:val="20"/>
              </w:rPr>
              <w:t>Serviços de Apoio Administrativo, Técnico e Operacional</w:t>
            </w:r>
          </w:p>
        </w:tc>
        <w:tc>
          <w:tcPr>
            <w:tcW w:w="1822" w:type="dxa"/>
            <w:tcBorders>
              <w:top w:val="nil"/>
              <w:left w:val="nil"/>
              <w:bottom w:val="nil"/>
              <w:right w:val="nil"/>
            </w:tcBorders>
            <w:shd w:val="clear" w:color="auto" w:fill="auto"/>
            <w:noWrap/>
            <w:vAlign w:val="bottom"/>
            <w:hideMark/>
          </w:tcPr>
          <w:p w14:paraId="37436FFC" w14:textId="77777777" w:rsidR="00BC60F3" w:rsidRPr="009D39A8" w:rsidRDefault="00BC60F3" w:rsidP="00BC60F3">
            <w:pPr>
              <w:jc w:val="right"/>
              <w:rPr>
                <w:rFonts w:asciiTheme="majorHAnsi" w:hAnsiTheme="majorHAnsi" w:cstheme="majorHAnsi"/>
                <w:sz w:val="20"/>
                <w:szCs w:val="20"/>
              </w:rPr>
            </w:pPr>
            <w:r w:rsidRPr="009D39A8">
              <w:rPr>
                <w:rFonts w:asciiTheme="majorHAnsi" w:hAnsiTheme="majorHAnsi" w:cstheme="majorHAnsi"/>
                <w:sz w:val="20"/>
                <w:szCs w:val="20"/>
              </w:rPr>
              <w:t xml:space="preserve">          85.020.680,60 </w:t>
            </w:r>
          </w:p>
        </w:tc>
        <w:tc>
          <w:tcPr>
            <w:tcW w:w="1813" w:type="dxa"/>
            <w:tcBorders>
              <w:top w:val="nil"/>
              <w:left w:val="nil"/>
              <w:bottom w:val="nil"/>
              <w:right w:val="nil"/>
            </w:tcBorders>
            <w:shd w:val="clear" w:color="auto" w:fill="auto"/>
            <w:noWrap/>
            <w:vAlign w:val="bottom"/>
            <w:hideMark/>
          </w:tcPr>
          <w:p w14:paraId="312BEAEB" w14:textId="77777777" w:rsidR="00BC60F3" w:rsidRPr="009D39A8" w:rsidRDefault="00BC60F3" w:rsidP="00BC60F3">
            <w:pPr>
              <w:jc w:val="right"/>
              <w:rPr>
                <w:rFonts w:asciiTheme="majorHAnsi" w:hAnsiTheme="majorHAnsi" w:cstheme="majorHAnsi"/>
                <w:sz w:val="20"/>
                <w:szCs w:val="20"/>
              </w:rPr>
            </w:pPr>
            <w:r w:rsidRPr="009D39A8">
              <w:rPr>
                <w:rFonts w:asciiTheme="majorHAnsi" w:hAnsiTheme="majorHAnsi" w:cstheme="majorHAnsi"/>
                <w:sz w:val="20"/>
                <w:szCs w:val="20"/>
              </w:rPr>
              <w:t xml:space="preserve">          79.362.555,52 </w:t>
            </w:r>
          </w:p>
        </w:tc>
        <w:tc>
          <w:tcPr>
            <w:tcW w:w="838" w:type="dxa"/>
            <w:tcBorders>
              <w:top w:val="nil"/>
              <w:left w:val="nil"/>
              <w:bottom w:val="nil"/>
              <w:right w:val="nil"/>
            </w:tcBorders>
            <w:shd w:val="clear" w:color="auto" w:fill="auto"/>
            <w:noWrap/>
            <w:vAlign w:val="bottom"/>
            <w:hideMark/>
          </w:tcPr>
          <w:p w14:paraId="7CE00113" w14:textId="0DD97AE2" w:rsidR="00BC60F3" w:rsidRPr="009D39A8" w:rsidRDefault="00BC60F3" w:rsidP="008D1358">
            <w:pPr>
              <w:jc w:val="right"/>
              <w:rPr>
                <w:rFonts w:asciiTheme="majorHAnsi" w:hAnsiTheme="majorHAnsi" w:cstheme="majorHAnsi"/>
                <w:sz w:val="20"/>
                <w:szCs w:val="20"/>
              </w:rPr>
            </w:pPr>
            <w:r w:rsidRPr="009D39A8">
              <w:rPr>
                <w:rFonts w:asciiTheme="majorHAnsi" w:hAnsiTheme="majorHAnsi" w:cstheme="majorHAnsi"/>
                <w:sz w:val="20"/>
                <w:szCs w:val="20"/>
              </w:rPr>
              <w:t>7,13</w:t>
            </w:r>
          </w:p>
        </w:tc>
      </w:tr>
      <w:tr w:rsidR="00BC60F3" w:rsidRPr="009D39A8" w14:paraId="734DF6EB" w14:textId="77777777" w:rsidTr="009F09A6">
        <w:trPr>
          <w:trHeight w:val="255"/>
        </w:trPr>
        <w:tc>
          <w:tcPr>
            <w:tcW w:w="5471" w:type="dxa"/>
            <w:tcBorders>
              <w:top w:val="nil"/>
              <w:left w:val="nil"/>
              <w:bottom w:val="nil"/>
              <w:right w:val="nil"/>
            </w:tcBorders>
            <w:shd w:val="clear" w:color="000000" w:fill="D9D9D9"/>
            <w:noWrap/>
            <w:vAlign w:val="bottom"/>
            <w:hideMark/>
          </w:tcPr>
          <w:p w14:paraId="74AC66BB" w14:textId="77777777" w:rsidR="00BC60F3" w:rsidRPr="009D39A8" w:rsidRDefault="00BC60F3">
            <w:pPr>
              <w:rPr>
                <w:rFonts w:asciiTheme="majorHAnsi" w:hAnsiTheme="majorHAnsi" w:cstheme="majorHAnsi"/>
                <w:sz w:val="20"/>
                <w:szCs w:val="20"/>
              </w:rPr>
            </w:pPr>
            <w:r w:rsidRPr="009D39A8">
              <w:rPr>
                <w:rFonts w:asciiTheme="majorHAnsi" w:hAnsiTheme="majorHAnsi" w:cstheme="majorHAnsi"/>
                <w:sz w:val="20"/>
                <w:szCs w:val="20"/>
              </w:rPr>
              <w:t>Serviços de Água e Esgoto, Energia Elétrica, Gás e Outros</w:t>
            </w:r>
          </w:p>
        </w:tc>
        <w:tc>
          <w:tcPr>
            <w:tcW w:w="1822" w:type="dxa"/>
            <w:tcBorders>
              <w:top w:val="nil"/>
              <w:left w:val="nil"/>
              <w:bottom w:val="nil"/>
              <w:right w:val="nil"/>
            </w:tcBorders>
            <w:shd w:val="clear" w:color="000000" w:fill="D9D9D9"/>
            <w:noWrap/>
            <w:vAlign w:val="bottom"/>
            <w:hideMark/>
          </w:tcPr>
          <w:p w14:paraId="14EDFA97" w14:textId="77777777" w:rsidR="00BC60F3" w:rsidRPr="009D39A8" w:rsidRDefault="00BC60F3" w:rsidP="00BC60F3">
            <w:pPr>
              <w:jc w:val="right"/>
              <w:rPr>
                <w:rFonts w:asciiTheme="majorHAnsi" w:hAnsiTheme="majorHAnsi" w:cstheme="majorHAnsi"/>
                <w:sz w:val="20"/>
                <w:szCs w:val="20"/>
              </w:rPr>
            </w:pPr>
            <w:r w:rsidRPr="009D39A8">
              <w:rPr>
                <w:rFonts w:asciiTheme="majorHAnsi" w:hAnsiTheme="majorHAnsi" w:cstheme="majorHAnsi"/>
                <w:sz w:val="20"/>
                <w:szCs w:val="20"/>
              </w:rPr>
              <w:t xml:space="preserve">          12.282.739,12 </w:t>
            </w:r>
          </w:p>
        </w:tc>
        <w:tc>
          <w:tcPr>
            <w:tcW w:w="1813" w:type="dxa"/>
            <w:tcBorders>
              <w:top w:val="nil"/>
              <w:left w:val="nil"/>
              <w:bottom w:val="nil"/>
              <w:right w:val="nil"/>
            </w:tcBorders>
            <w:shd w:val="clear" w:color="000000" w:fill="D9D9D9"/>
            <w:noWrap/>
            <w:vAlign w:val="bottom"/>
            <w:hideMark/>
          </w:tcPr>
          <w:p w14:paraId="08B320A4" w14:textId="77777777" w:rsidR="00BC60F3" w:rsidRPr="009D39A8" w:rsidRDefault="00BC60F3" w:rsidP="00BC60F3">
            <w:pPr>
              <w:jc w:val="right"/>
              <w:rPr>
                <w:rFonts w:asciiTheme="majorHAnsi" w:hAnsiTheme="majorHAnsi" w:cstheme="majorHAnsi"/>
                <w:sz w:val="20"/>
                <w:szCs w:val="20"/>
              </w:rPr>
            </w:pPr>
            <w:r w:rsidRPr="009D39A8">
              <w:rPr>
                <w:rFonts w:asciiTheme="majorHAnsi" w:hAnsiTheme="majorHAnsi" w:cstheme="majorHAnsi"/>
                <w:sz w:val="20"/>
                <w:szCs w:val="20"/>
              </w:rPr>
              <w:t xml:space="preserve">          11.764.731,70 </w:t>
            </w:r>
          </w:p>
        </w:tc>
        <w:tc>
          <w:tcPr>
            <w:tcW w:w="838" w:type="dxa"/>
            <w:tcBorders>
              <w:top w:val="nil"/>
              <w:left w:val="nil"/>
              <w:bottom w:val="nil"/>
              <w:right w:val="nil"/>
            </w:tcBorders>
            <w:shd w:val="clear" w:color="000000" w:fill="D9D9D9"/>
            <w:noWrap/>
            <w:vAlign w:val="bottom"/>
            <w:hideMark/>
          </w:tcPr>
          <w:p w14:paraId="5AF7E661" w14:textId="6740C376" w:rsidR="00BC60F3" w:rsidRPr="009D39A8" w:rsidRDefault="00BC60F3" w:rsidP="008D1358">
            <w:pPr>
              <w:jc w:val="right"/>
              <w:rPr>
                <w:rFonts w:asciiTheme="majorHAnsi" w:hAnsiTheme="majorHAnsi" w:cstheme="majorHAnsi"/>
                <w:sz w:val="20"/>
                <w:szCs w:val="20"/>
              </w:rPr>
            </w:pPr>
            <w:r w:rsidRPr="009D39A8">
              <w:rPr>
                <w:rFonts w:asciiTheme="majorHAnsi" w:hAnsiTheme="majorHAnsi" w:cstheme="majorHAnsi"/>
                <w:sz w:val="20"/>
                <w:szCs w:val="20"/>
              </w:rPr>
              <w:t>4,40</w:t>
            </w:r>
          </w:p>
        </w:tc>
      </w:tr>
      <w:tr w:rsidR="00BC60F3" w:rsidRPr="009D39A8" w14:paraId="584F3739" w14:textId="77777777" w:rsidTr="009F09A6">
        <w:trPr>
          <w:trHeight w:val="255"/>
        </w:trPr>
        <w:tc>
          <w:tcPr>
            <w:tcW w:w="5471" w:type="dxa"/>
            <w:tcBorders>
              <w:top w:val="nil"/>
              <w:left w:val="nil"/>
              <w:bottom w:val="nil"/>
              <w:right w:val="nil"/>
            </w:tcBorders>
            <w:shd w:val="clear" w:color="auto" w:fill="auto"/>
            <w:noWrap/>
            <w:vAlign w:val="bottom"/>
            <w:hideMark/>
          </w:tcPr>
          <w:p w14:paraId="110693DA" w14:textId="77777777" w:rsidR="00BC60F3" w:rsidRPr="009D39A8" w:rsidRDefault="00BC60F3">
            <w:pPr>
              <w:rPr>
                <w:rFonts w:asciiTheme="majorHAnsi" w:hAnsiTheme="majorHAnsi" w:cstheme="majorHAnsi"/>
                <w:sz w:val="20"/>
                <w:szCs w:val="20"/>
              </w:rPr>
            </w:pPr>
            <w:r w:rsidRPr="009D39A8">
              <w:rPr>
                <w:rFonts w:asciiTheme="majorHAnsi" w:hAnsiTheme="majorHAnsi" w:cstheme="majorHAnsi"/>
                <w:sz w:val="20"/>
                <w:szCs w:val="20"/>
              </w:rPr>
              <w:t>Serviço de Comunicação, Gráficos e Audiovisual</w:t>
            </w:r>
          </w:p>
        </w:tc>
        <w:tc>
          <w:tcPr>
            <w:tcW w:w="1822" w:type="dxa"/>
            <w:tcBorders>
              <w:top w:val="nil"/>
              <w:left w:val="nil"/>
              <w:bottom w:val="nil"/>
              <w:right w:val="nil"/>
            </w:tcBorders>
            <w:shd w:val="clear" w:color="auto" w:fill="auto"/>
            <w:noWrap/>
            <w:vAlign w:val="bottom"/>
            <w:hideMark/>
          </w:tcPr>
          <w:p w14:paraId="4462DD0C" w14:textId="77777777" w:rsidR="00BC60F3" w:rsidRPr="009D39A8" w:rsidRDefault="00BC60F3" w:rsidP="00BC60F3">
            <w:pPr>
              <w:jc w:val="right"/>
              <w:rPr>
                <w:rFonts w:asciiTheme="majorHAnsi" w:hAnsiTheme="majorHAnsi" w:cstheme="majorHAnsi"/>
                <w:sz w:val="20"/>
                <w:szCs w:val="20"/>
              </w:rPr>
            </w:pPr>
            <w:r w:rsidRPr="009D39A8">
              <w:rPr>
                <w:rFonts w:asciiTheme="majorHAnsi" w:hAnsiTheme="majorHAnsi" w:cstheme="majorHAnsi"/>
                <w:sz w:val="20"/>
                <w:szCs w:val="20"/>
              </w:rPr>
              <w:t xml:space="preserve">          10.216.770,57 </w:t>
            </w:r>
          </w:p>
        </w:tc>
        <w:tc>
          <w:tcPr>
            <w:tcW w:w="1813" w:type="dxa"/>
            <w:tcBorders>
              <w:top w:val="nil"/>
              <w:left w:val="nil"/>
              <w:bottom w:val="nil"/>
              <w:right w:val="nil"/>
            </w:tcBorders>
            <w:shd w:val="clear" w:color="auto" w:fill="auto"/>
            <w:noWrap/>
            <w:vAlign w:val="bottom"/>
            <w:hideMark/>
          </w:tcPr>
          <w:p w14:paraId="1FC700CF" w14:textId="77777777" w:rsidR="00BC60F3" w:rsidRPr="009D39A8" w:rsidRDefault="00BC60F3" w:rsidP="00BC60F3">
            <w:pPr>
              <w:jc w:val="right"/>
              <w:rPr>
                <w:rFonts w:asciiTheme="majorHAnsi" w:hAnsiTheme="majorHAnsi" w:cstheme="majorHAnsi"/>
                <w:sz w:val="20"/>
                <w:szCs w:val="20"/>
              </w:rPr>
            </w:pPr>
            <w:r w:rsidRPr="009D39A8">
              <w:rPr>
                <w:rFonts w:asciiTheme="majorHAnsi" w:hAnsiTheme="majorHAnsi" w:cstheme="majorHAnsi"/>
                <w:sz w:val="20"/>
                <w:szCs w:val="20"/>
              </w:rPr>
              <w:t xml:space="preserve">            9.469.187,45 </w:t>
            </w:r>
          </w:p>
        </w:tc>
        <w:tc>
          <w:tcPr>
            <w:tcW w:w="838" w:type="dxa"/>
            <w:tcBorders>
              <w:top w:val="nil"/>
              <w:left w:val="nil"/>
              <w:bottom w:val="nil"/>
              <w:right w:val="nil"/>
            </w:tcBorders>
            <w:shd w:val="clear" w:color="auto" w:fill="auto"/>
            <w:noWrap/>
            <w:vAlign w:val="bottom"/>
            <w:hideMark/>
          </w:tcPr>
          <w:p w14:paraId="3076CACF" w14:textId="6C4DFFA6" w:rsidR="00BC60F3" w:rsidRPr="009D39A8" w:rsidRDefault="00BC60F3" w:rsidP="008D1358">
            <w:pPr>
              <w:jc w:val="right"/>
              <w:rPr>
                <w:rFonts w:asciiTheme="majorHAnsi" w:hAnsiTheme="majorHAnsi" w:cstheme="majorHAnsi"/>
                <w:sz w:val="20"/>
                <w:szCs w:val="20"/>
              </w:rPr>
            </w:pPr>
            <w:r w:rsidRPr="009D39A8">
              <w:rPr>
                <w:rFonts w:asciiTheme="majorHAnsi" w:hAnsiTheme="majorHAnsi" w:cstheme="majorHAnsi"/>
                <w:sz w:val="20"/>
                <w:szCs w:val="20"/>
              </w:rPr>
              <w:t>7,89</w:t>
            </w:r>
          </w:p>
        </w:tc>
      </w:tr>
      <w:tr w:rsidR="00BC60F3" w:rsidRPr="009D39A8" w14:paraId="6185FA2B" w14:textId="77777777" w:rsidTr="009F09A6">
        <w:trPr>
          <w:trHeight w:val="255"/>
        </w:trPr>
        <w:tc>
          <w:tcPr>
            <w:tcW w:w="5471" w:type="dxa"/>
            <w:tcBorders>
              <w:top w:val="nil"/>
              <w:left w:val="nil"/>
              <w:bottom w:val="nil"/>
              <w:right w:val="nil"/>
            </w:tcBorders>
            <w:shd w:val="clear" w:color="000000" w:fill="D9D9D9"/>
            <w:noWrap/>
            <w:vAlign w:val="bottom"/>
            <w:hideMark/>
          </w:tcPr>
          <w:p w14:paraId="72065F3E" w14:textId="77777777" w:rsidR="00BC60F3" w:rsidRPr="009D39A8" w:rsidRDefault="00BC60F3">
            <w:pPr>
              <w:rPr>
                <w:rFonts w:asciiTheme="majorHAnsi" w:hAnsiTheme="majorHAnsi" w:cstheme="majorHAnsi"/>
                <w:sz w:val="20"/>
                <w:szCs w:val="20"/>
              </w:rPr>
            </w:pPr>
            <w:r w:rsidRPr="009D39A8">
              <w:rPr>
                <w:rFonts w:asciiTheme="majorHAnsi" w:hAnsiTheme="majorHAnsi" w:cstheme="majorHAnsi"/>
                <w:sz w:val="20"/>
                <w:szCs w:val="20"/>
              </w:rPr>
              <w:t>Serviços de Transporte, Passagem, Locomoção e Hospedagem</w:t>
            </w:r>
          </w:p>
        </w:tc>
        <w:tc>
          <w:tcPr>
            <w:tcW w:w="1822" w:type="dxa"/>
            <w:tcBorders>
              <w:top w:val="nil"/>
              <w:left w:val="nil"/>
              <w:bottom w:val="nil"/>
              <w:right w:val="nil"/>
            </w:tcBorders>
            <w:shd w:val="clear" w:color="000000" w:fill="D9D9D9"/>
            <w:noWrap/>
            <w:vAlign w:val="bottom"/>
            <w:hideMark/>
          </w:tcPr>
          <w:p w14:paraId="7980D00C" w14:textId="77777777" w:rsidR="00BC60F3" w:rsidRPr="009D39A8" w:rsidRDefault="00BC60F3" w:rsidP="00BC60F3">
            <w:pPr>
              <w:jc w:val="right"/>
              <w:rPr>
                <w:rFonts w:asciiTheme="majorHAnsi" w:hAnsiTheme="majorHAnsi" w:cstheme="majorHAnsi"/>
                <w:sz w:val="20"/>
                <w:szCs w:val="20"/>
              </w:rPr>
            </w:pPr>
            <w:r w:rsidRPr="009D39A8">
              <w:rPr>
                <w:rFonts w:asciiTheme="majorHAnsi" w:hAnsiTheme="majorHAnsi" w:cstheme="majorHAnsi"/>
                <w:sz w:val="20"/>
                <w:szCs w:val="20"/>
              </w:rPr>
              <w:t xml:space="preserve">                481.347,86 </w:t>
            </w:r>
          </w:p>
        </w:tc>
        <w:tc>
          <w:tcPr>
            <w:tcW w:w="1813" w:type="dxa"/>
            <w:tcBorders>
              <w:top w:val="nil"/>
              <w:left w:val="nil"/>
              <w:bottom w:val="nil"/>
              <w:right w:val="nil"/>
            </w:tcBorders>
            <w:shd w:val="clear" w:color="000000" w:fill="D9D9D9"/>
            <w:noWrap/>
            <w:vAlign w:val="bottom"/>
            <w:hideMark/>
          </w:tcPr>
          <w:p w14:paraId="5DBA4662" w14:textId="77777777" w:rsidR="00BC60F3" w:rsidRPr="009D39A8" w:rsidRDefault="00BC60F3" w:rsidP="00BC60F3">
            <w:pPr>
              <w:jc w:val="right"/>
              <w:rPr>
                <w:rFonts w:asciiTheme="majorHAnsi" w:hAnsiTheme="majorHAnsi" w:cstheme="majorHAnsi"/>
                <w:sz w:val="20"/>
                <w:szCs w:val="20"/>
              </w:rPr>
            </w:pPr>
            <w:r w:rsidRPr="009D39A8">
              <w:rPr>
                <w:rFonts w:asciiTheme="majorHAnsi" w:hAnsiTheme="majorHAnsi" w:cstheme="majorHAnsi"/>
                <w:sz w:val="20"/>
                <w:szCs w:val="20"/>
              </w:rPr>
              <w:t xml:space="preserve">                308.290,94 </w:t>
            </w:r>
          </w:p>
        </w:tc>
        <w:tc>
          <w:tcPr>
            <w:tcW w:w="838" w:type="dxa"/>
            <w:tcBorders>
              <w:top w:val="nil"/>
              <w:left w:val="nil"/>
              <w:bottom w:val="nil"/>
              <w:right w:val="nil"/>
            </w:tcBorders>
            <w:shd w:val="clear" w:color="000000" w:fill="D9D9D9"/>
            <w:noWrap/>
            <w:vAlign w:val="bottom"/>
            <w:hideMark/>
          </w:tcPr>
          <w:p w14:paraId="4E2AF857" w14:textId="7E4E6F6E" w:rsidR="00BC60F3" w:rsidRPr="009D39A8" w:rsidRDefault="00BC60F3" w:rsidP="008D1358">
            <w:pPr>
              <w:jc w:val="right"/>
              <w:rPr>
                <w:rFonts w:asciiTheme="majorHAnsi" w:hAnsiTheme="majorHAnsi" w:cstheme="majorHAnsi"/>
                <w:sz w:val="20"/>
                <w:szCs w:val="20"/>
              </w:rPr>
            </w:pPr>
            <w:r w:rsidRPr="009D39A8">
              <w:rPr>
                <w:rFonts w:asciiTheme="majorHAnsi" w:hAnsiTheme="majorHAnsi" w:cstheme="majorHAnsi"/>
                <w:sz w:val="20"/>
                <w:szCs w:val="20"/>
              </w:rPr>
              <w:t>56,13</w:t>
            </w:r>
          </w:p>
        </w:tc>
      </w:tr>
      <w:tr w:rsidR="00BC60F3" w:rsidRPr="009D39A8" w14:paraId="15BF0423" w14:textId="77777777" w:rsidTr="009F09A6">
        <w:trPr>
          <w:trHeight w:val="255"/>
        </w:trPr>
        <w:tc>
          <w:tcPr>
            <w:tcW w:w="5471" w:type="dxa"/>
            <w:tcBorders>
              <w:top w:val="nil"/>
              <w:left w:val="nil"/>
              <w:bottom w:val="nil"/>
              <w:right w:val="nil"/>
            </w:tcBorders>
            <w:shd w:val="clear" w:color="auto" w:fill="auto"/>
            <w:noWrap/>
            <w:vAlign w:val="bottom"/>
            <w:hideMark/>
          </w:tcPr>
          <w:p w14:paraId="6BDB3848" w14:textId="77777777" w:rsidR="00BC60F3" w:rsidRPr="009D39A8" w:rsidRDefault="00BC60F3">
            <w:pPr>
              <w:rPr>
                <w:rFonts w:asciiTheme="majorHAnsi" w:hAnsiTheme="majorHAnsi" w:cstheme="majorHAnsi"/>
                <w:sz w:val="20"/>
                <w:szCs w:val="20"/>
              </w:rPr>
            </w:pPr>
            <w:r w:rsidRPr="009D39A8">
              <w:rPr>
                <w:rFonts w:asciiTheme="majorHAnsi" w:hAnsiTheme="majorHAnsi" w:cstheme="majorHAnsi"/>
                <w:sz w:val="20"/>
                <w:szCs w:val="20"/>
              </w:rPr>
              <w:t>Serviços Administrativos</w:t>
            </w:r>
          </w:p>
        </w:tc>
        <w:tc>
          <w:tcPr>
            <w:tcW w:w="1822" w:type="dxa"/>
            <w:tcBorders>
              <w:top w:val="nil"/>
              <w:left w:val="nil"/>
              <w:bottom w:val="nil"/>
              <w:right w:val="nil"/>
            </w:tcBorders>
            <w:shd w:val="clear" w:color="auto" w:fill="auto"/>
            <w:noWrap/>
            <w:vAlign w:val="bottom"/>
            <w:hideMark/>
          </w:tcPr>
          <w:p w14:paraId="540B1B3D" w14:textId="77777777" w:rsidR="00BC60F3" w:rsidRPr="009D39A8" w:rsidRDefault="00BC60F3" w:rsidP="00BC60F3">
            <w:pPr>
              <w:jc w:val="right"/>
              <w:rPr>
                <w:rFonts w:asciiTheme="majorHAnsi" w:hAnsiTheme="majorHAnsi" w:cstheme="majorHAnsi"/>
                <w:sz w:val="20"/>
                <w:szCs w:val="20"/>
              </w:rPr>
            </w:pPr>
            <w:r w:rsidRPr="009D39A8">
              <w:rPr>
                <w:rFonts w:asciiTheme="majorHAnsi" w:hAnsiTheme="majorHAnsi" w:cstheme="majorHAnsi"/>
                <w:sz w:val="20"/>
                <w:szCs w:val="20"/>
              </w:rPr>
              <w:t xml:space="preserve">            4.892.608,23 </w:t>
            </w:r>
          </w:p>
        </w:tc>
        <w:tc>
          <w:tcPr>
            <w:tcW w:w="1813" w:type="dxa"/>
            <w:tcBorders>
              <w:top w:val="nil"/>
              <w:left w:val="nil"/>
              <w:bottom w:val="nil"/>
              <w:right w:val="nil"/>
            </w:tcBorders>
            <w:shd w:val="clear" w:color="auto" w:fill="auto"/>
            <w:noWrap/>
            <w:vAlign w:val="bottom"/>
            <w:hideMark/>
          </w:tcPr>
          <w:p w14:paraId="4920E161" w14:textId="77777777" w:rsidR="00BC60F3" w:rsidRPr="009D39A8" w:rsidRDefault="00BC60F3" w:rsidP="00BC60F3">
            <w:pPr>
              <w:jc w:val="right"/>
              <w:rPr>
                <w:rFonts w:asciiTheme="majorHAnsi" w:hAnsiTheme="majorHAnsi" w:cstheme="majorHAnsi"/>
                <w:sz w:val="20"/>
                <w:szCs w:val="20"/>
              </w:rPr>
            </w:pPr>
            <w:r w:rsidRPr="009D39A8">
              <w:rPr>
                <w:rFonts w:asciiTheme="majorHAnsi" w:hAnsiTheme="majorHAnsi" w:cstheme="majorHAnsi"/>
                <w:sz w:val="20"/>
                <w:szCs w:val="20"/>
              </w:rPr>
              <w:t xml:space="preserve">            4.970.316,53 </w:t>
            </w:r>
          </w:p>
        </w:tc>
        <w:tc>
          <w:tcPr>
            <w:tcW w:w="838" w:type="dxa"/>
            <w:tcBorders>
              <w:top w:val="nil"/>
              <w:left w:val="nil"/>
              <w:bottom w:val="nil"/>
              <w:right w:val="nil"/>
            </w:tcBorders>
            <w:shd w:val="clear" w:color="auto" w:fill="auto"/>
            <w:noWrap/>
            <w:vAlign w:val="bottom"/>
            <w:hideMark/>
          </w:tcPr>
          <w:p w14:paraId="0D732780" w14:textId="1F61173C" w:rsidR="00BC60F3" w:rsidRPr="009D39A8" w:rsidRDefault="00BC60F3" w:rsidP="008D1358">
            <w:pPr>
              <w:jc w:val="right"/>
              <w:rPr>
                <w:rFonts w:asciiTheme="majorHAnsi" w:hAnsiTheme="majorHAnsi" w:cstheme="majorHAnsi"/>
                <w:sz w:val="20"/>
                <w:szCs w:val="20"/>
              </w:rPr>
            </w:pPr>
            <w:r w:rsidRPr="009D39A8">
              <w:rPr>
                <w:rFonts w:asciiTheme="majorHAnsi" w:hAnsiTheme="majorHAnsi" w:cstheme="majorHAnsi"/>
                <w:sz w:val="20"/>
                <w:szCs w:val="20"/>
              </w:rPr>
              <w:t>-1,56</w:t>
            </w:r>
          </w:p>
        </w:tc>
      </w:tr>
      <w:tr w:rsidR="00BC60F3" w:rsidRPr="009D39A8" w14:paraId="398BB97E" w14:textId="77777777" w:rsidTr="009F09A6">
        <w:trPr>
          <w:trHeight w:val="255"/>
        </w:trPr>
        <w:tc>
          <w:tcPr>
            <w:tcW w:w="5471" w:type="dxa"/>
            <w:tcBorders>
              <w:top w:val="nil"/>
              <w:left w:val="nil"/>
              <w:bottom w:val="nil"/>
              <w:right w:val="nil"/>
            </w:tcBorders>
            <w:shd w:val="clear" w:color="000000" w:fill="D9D9D9"/>
            <w:noWrap/>
            <w:vAlign w:val="bottom"/>
            <w:hideMark/>
          </w:tcPr>
          <w:p w14:paraId="5C0E73C0" w14:textId="77777777" w:rsidR="00BC60F3" w:rsidRPr="009D39A8" w:rsidRDefault="00BC60F3">
            <w:pPr>
              <w:rPr>
                <w:rFonts w:asciiTheme="majorHAnsi" w:hAnsiTheme="majorHAnsi" w:cstheme="majorHAnsi"/>
                <w:sz w:val="20"/>
                <w:szCs w:val="20"/>
              </w:rPr>
            </w:pPr>
            <w:r w:rsidRPr="009D39A8">
              <w:rPr>
                <w:rFonts w:asciiTheme="majorHAnsi" w:hAnsiTheme="majorHAnsi" w:cstheme="majorHAnsi"/>
                <w:sz w:val="20"/>
                <w:szCs w:val="20"/>
              </w:rPr>
              <w:t>Serviços Educacionais e Culturais</w:t>
            </w:r>
          </w:p>
        </w:tc>
        <w:tc>
          <w:tcPr>
            <w:tcW w:w="1822" w:type="dxa"/>
            <w:tcBorders>
              <w:top w:val="nil"/>
              <w:left w:val="nil"/>
              <w:bottom w:val="nil"/>
              <w:right w:val="nil"/>
            </w:tcBorders>
            <w:shd w:val="clear" w:color="000000" w:fill="D9D9D9"/>
            <w:noWrap/>
            <w:vAlign w:val="bottom"/>
            <w:hideMark/>
          </w:tcPr>
          <w:p w14:paraId="317B8011" w14:textId="77777777" w:rsidR="00BC60F3" w:rsidRPr="009D39A8" w:rsidRDefault="00BC60F3" w:rsidP="00BC60F3">
            <w:pPr>
              <w:jc w:val="right"/>
              <w:rPr>
                <w:rFonts w:asciiTheme="majorHAnsi" w:hAnsiTheme="majorHAnsi" w:cstheme="majorHAnsi"/>
                <w:sz w:val="20"/>
                <w:szCs w:val="20"/>
              </w:rPr>
            </w:pPr>
            <w:r w:rsidRPr="009D39A8">
              <w:rPr>
                <w:rFonts w:asciiTheme="majorHAnsi" w:hAnsiTheme="majorHAnsi" w:cstheme="majorHAnsi"/>
                <w:sz w:val="20"/>
                <w:szCs w:val="20"/>
              </w:rPr>
              <w:t xml:space="preserve">                        500,00 </w:t>
            </w:r>
          </w:p>
        </w:tc>
        <w:tc>
          <w:tcPr>
            <w:tcW w:w="1813" w:type="dxa"/>
            <w:tcBorders>
              <w:top w:val="nil"/>
              <w:left w:val="nil"/>
              <w:bottom w:val="nil"/>
              <w:right w:val="nil"/>
            </w:tcBorders>
            <w:shd w:val="clear" w:color="000000" w:fill="D9D9D9"/>
            <w:noWrap/>
            <w:vAlign w:val="bottom"/>
            <w:hideMark/>
          </w:tcPr>
          <w:p w14:paraId="69ECD48E" w14:textId="77777777" w:rsidR="00BC60F3" w:rsidRPr="009D39A8" w:rsidRDefault="00BC60F3" w:rsidP="00BC60F3">
            <w:pPr>
              <w:jc w:val="right"/>
              <w:rPr>
                <w:rFonts w:asciiTheme="majorHAnsi" w:hAnsiTheme="majorHAnsi" w:cstheme="majorHAnsi"/>
                <w:sz w:val="20"/>
                <w:szCs w:val="20"/>
              </w:rPr>
            </w:pPr>
            <w:r w:rsidRPr="009D39A8">
              <w:rPr>
                <w:rFonts w:asciiTheme="majorHAnsi" w:hAnsiTheme="majorHAnsi" w:cstheme="majorHAnsi"/>
                <w:sz w:val="20"/>
                <w:szCs w:val="20"/>
              </w:rPr>
              <w:t xml:space="preserve">                112.423,89 </w:t>
            </w:r>
          </w:p>
        </w:tc>
        <w:tc>
          <w:tcPr>
            <w:tcW w:w="838" w:type="dxa"/>
            <w:tcBorders>
              <w:top w:val="nil"/>
              <w:left w:val="nil"/>
              <w:bottom w:val="nil"/>
              <w:right w:val="nil"/>
            </w:tcBorders>
            <w:shd w:val="clear" w:color="000000" w:fill="D9D9D9"/>
            <w:noWrap/>
            <w:vAlign w:val="bottom"/>
            <w:hideMark/>
          </w:tcPr>
          <w:p w14:paraId="3DA33742" w14:textId="2B3134A8" w:rsidR="00BC60F3" w:rsidRPr="009D39A8" w:rsidRDefault="00BC60F3" w:rsidP="008D1358">
            <w:pPr>
              <w:jc w:val="right"/>
              <w:rPr>
                <w:rFonts w:asciiTheme="majorHAnsi" w:hAnsiTheme="majorHAnsi" w:cstheme="majorHAnsi"/>
                <w:sz w:val="20"/>
                <w:szCs w:val="20"/>
              </w:rPr>
            </w:pPr>
            <w:r w:rsidRPr="009D39A8">
              <w:rPr>
                <w:rFonts w:asciiTheme="majorHAnsi" w:hAnsiTheme="majorHAnsi" w:cstheme="majorHAnsi"/>
                <w:sz w:val="20"/>
                <w:szCs w:val="20"/>
              </w:rPr>
              <w:t>-99,56</w:t>
            </w:r>
          </w:p>
        </w:tc>
      </w:tr>
      <w:tr w:rsidR="00BC60F3" w:rsidRPr="009D39A8" w14:paraId="7A15E4A6" w14:textId="77777777" w:rsidTr="009F09A6">
        <w:trPr>
          <w:trHeight w:val="255"/>
        </w:trPr>
        <w:tc>
          <w:tcPr>
            <w:tcW w:w="5471" w:type="dxa"/>
            <w:tcBorders>
              <w:top w:val="nil"/>
              <w:left w:val="nil"/>
              <w:bottom w:val="nil"/>
              <w:right w:val="nil"/>
            </w:tcBorders>
            <w:shd w:val="clear" w:color="auto" w:fill="auto"/>
            <w:noWrap/>
            <w:vAlign w:val="bottom"/>
            <w:hideMark/>
          </w:tcPr>
          <w:p w14:paraId="4057DA6F" w14:textId="77777777" w:rsidR="00BC60F3" w:rsidRPr="009D39A8" w:rsidRDefault="00BC60F3">
            <w:pPr>
              <w:rPr>
                <w:rFonts w:asciiTheme="majorHAnsi" w:hAnsiTheme="majorHAnsi" w:cstheme="majorHAnsi"/>
                <w:sz w:val="20"/>
                <w:szCs w:val="20"/>
              </w:rPr>
            </w:pPr>
            <w:r w:rsidRPr="009D39A8">
              <w:rPr>
                <w:rFonts w:asciiTheme="majorHAnsi" w:hAnsiTheme="majorHAnsi" w:cstheme="majorHAnsi"/>
                <w:sz w:val="20"/>
                <w:szCs w:val="20"/>
              </w:rPr>
              <w:t>Serviços Técnicos Profissionais</w:t>
            </w:r>
          </w:p>
        </w:tc>
        <w:tc>
          <w:tcPr>
            <w:tcW w:w="1822" w:type="dxa"/>
            <w:tcBorders>
              <w:top w:val="nil"/>
              <w:left w:val="nil"/>
              <w:bottom w:val="nil"/>
              <w:right w:val="nil"/>
            </w:tcBorders>
            <w:shd w:val="clear" w:color="auto" w:fill="auto"/>
            <w:noWrap/>
            <w:vAlign w:val="bottom"/>
            <w:hideMark/>
          </w:tcPr>
          <w:p w14:paraId="0563AEFE" w14:textId="77777777" w:rsidR="00BC60F3" w:rsidRPr="009D39A8" w:rsidRDefault="00BC60F3" w:rsidP="00BC60F3">
            <w:pPr>
              <w:jc w:val="right"/>
              <w:rPr>
                <w:rFonts w:asciiTheme="majorHAnsi" w:hAnsiTheme="majorHAnsi" w:cstheme="majorHAnsi"/>
                <w:sz w:val="20"/>
                <w:szCs w:val="20"/>
              </w:rPr>
            </w:pPr>
            <w:r w:rsidRPr="009D39A8">
              <w:rPr>
                <w:rFonts w:asciiTheme="majorHAnsi" w:hAnsiTheme="majorHAnsi" w:cstheme="majorHAnsi"/>
                <w:sz w:val="20"/>
                <w:szCs w:val="20"/>
              </w:rPr>
              <w:t xml:space="preserve">          73.706.430,01 </w:t>
            </w:r>
          </w:p>
        </w:tc>
        <w:tc>
          <w:tcPr>
            <w:tcW w:w="1813" w:type="dxa"/>
            <w:tcBorders>
              <w:top w:val="nil"/>
              <w:left w:val="nil"/>
              <w:bottom w:val="nil"/>
              <w:right w:val="nil"/>
            </w:tcBorders>
            <w:shd w:val="clear" w:color="auto" w:fill="auto"/>
            <w:noWrap/>
            <w:vAlign w:val="bottom"/>
            <w:hideMark/>
          </w:tcPr>
          <w:p w14:paraId="5C3CF181" w14:textId="77777777" w:rsidR="00BC60F3" w:rsidRPr="009D39A8" w:rsidRDefault="00BC60F3" w:rsidP="00BC60F3">
            <w:pPr>
              <w:jc w:val="right"/>
              <w:rPr>
                <w:rFonts w:asciiTheme="majorHAnsi" w:hAnsiTheme="majorHAnsi" w:cstheme="majorHAnsi"/>
                <w:sz w:val="20"/>
                <w:szCs w:val="20"/>
              </w:rPr>
            </w:pPr>
            <w:r w:rsidRPr="009D39A8">
              <w:rPr>
                <w:rFonts w:asciiTheme="majorHAnsi" w:hAnsiTheme="majorHAnsi" w:cstheme="majorHAnsi"/>
                <w:sz w:val="20"/>
                <w:szCs w:val="20"/>
              </w:rPr>
              <w:t xml:space="preserve">          69.403.256,76 </w:t>
            </w:r>
          </w:p>
        </w:tc>
        <w:tc>
          <w:tcPr>
            <w:tcW w:w="838" w:type="dxa"/>
            <w:tcBorders>
              <w:top w:val="nil"/>
              <w:left w:val="nil"/>
              <w:bottom w:val="nil"/>
              <w:right w:val="nil"/>
            </w:tcBorders>
            <w:shd w:val="clear" w:color="auto" w:fill="auto"/>
            <w:noWrap/>
            <w:vAlign w:val="bottom"/>
            <w:hideMark/>
          </w:tcPr>
          <w:p w14:paraId="2909DAA6" w14:textId="75BEADD3" w:rsidR="00BC60F3" w:rsidRPr="009D39A8" w:rsidRDefault="00BC60F3" w:rsidP="008D1358">
            <w:pPr>
              <w:jc w:val="right"/>
              <w:rPr>
                <w:rFonts w:asciiTheme="majorHAnsi" w:hAnsiTheme="majorHAnsi" w:cstheme="majorHAnsi"/>
                <w:sz w:val="20"/>
                <w:szCs w:val="20"/>
              </w:rPr>
            </w:pPr>
            <w:r w:rsidRPr="009D39A8">
              <w:rPr>
                <w:rFonts w:asciiTheme="majorHAnsi" w:hAnsiTheme="majorHAnsi" w:cstheme="majorHAnsi"/>
                <w:sz w:val="20"/>
                <w:szCs w:val="20"/>
              </w:rPr>
              <w:t>6,20</w:t>
            </w:r>
          </w:p>
        </w:tc>
      </w:tr>
      <w:tr w:rsidR="00BC60F3" w:rsidRPr="009D39A8" w14:paraId="21DF3D19" w14:textId="77777777" w:rsidTr="009F09A6">
        <w:trPr>
          <w:trHeight w:val="255"/>
        </w:trPr>
        <w:tc>
          <w:tcPr>
            <w:tcW w:w="5471" w:type="dxa"/>
            <w:tcBorders>
              <w:top w:val="nil"/>
              <w:left w:val="nil"/>
              <w:bottom w:val="nil"/>
              <w:right w:val="nil"/>
            </w:tcBorders>
            <w:shd w:val="clear" w:color="000000" w:fill="44546A"/>
            <w:noWrap/>
            <w:vAlign w:val="bottom"/>
            <w:hideMark/>
          </w:tcPr>
          <w:p w14:paraId="34F1A60C" w14:textId="77777777" w:rsidR="00BC60F3" w:rsidRPr="005211F6" w:rsidRDefault="00BC60F3">
            <w:pPr>
              <w:rPr>
                <w:rFonts w:asciiTheme="majorHAnsi" w:hAnsiTheme="majorHAnsi" w:cstheme="majorHAnsi"/>
                <w:b/>
                <w:bCs/>
                <w:color w:val="FFFFFF" w:themeColor="background1"/>
                <w:sz w:val="20"/>
                <w:szCs w:val="20"/>
              </w:rPr>
            </w:pPr>
            <w:r w:rsidRPr="005211F6">
              <w:rPr>
                <w:rFonts w:asciiTheme="majorHAnsi" w:hAnsiTheme="majorHAnsi" w:cstheme="majorHAnsi"/>
                <w:b/>
                <w:bCs/>
                <w:color w:val="FFFFFF" w:themeColor="background1"/>
                <w:sz w:val="20"/>
                <w:szCs w:val="20"/>
              </w:rPr>
              <w:t>Total</w:t>
            </w:r>
          </w:p>
        </w:tc>
        <w:tc>
          <w:tcPr>
            <w:tcW w:w="1822" w:type="dxa"/>
            <w:tcBorders>
              <w:top w:val="nil"/>
              <w:left w:val="nil"/>
              <w:bottom w:val="nil"/>
              <w:right w:val="nil"/>
            </w:tcBorders>
            <w:shd w:val="clear" w:color="000000" w:fill="44546A"/>
            <w:noWrap/>
            <w:vAlign w:val="bottom"/>
            <w:hideMark/>
          </w:tcPr>
          <w:p w14:paraId="357BEA02" w14:textId="77777777" w:rsidR="00BC60F3" w:rsidRPr="005211F6" w:rsidRDefault="00BC60F3" w:rsidP="00BC60F3">
            <w:pPr>
              <w:jc w:val="right"/>
              <w:rPr>
                <w:rFonts w:asciiTheme="majorHAnsi" w:hAnsiTheme="majorHAnsi" w:cstheme="majorHAnsi"/>
                <w:b/>
                <w:bCs/>
                <w:color w:val="FFFFFF" w:themeColor="background1"/>
                <w:sz w:val="20"/>
                <w:szCs w:val="20"/>
              </w:rPr>
            </w:pPr>
            <w:r w:rsidRPr="005211F6">
              <w:rPr>
                <w:rFonts w:asciiTheme="majorHAnsi" w:hAnsiTheme="majorHAnsi" w:cstheme="majorHAnsi"/>
                <w:b/>
                <w:bCs/>
                <w:color w:val="FFFFFF" w:themeColor="background1"/>
                <w:sz w:val="20"/>
                <w:szCs w:val="20"/>
              </w:rPr>
              <w:t xml:space="preserve">  228.446.773,40 </w:t>
            </w:r>
          </w:p>
        </w:tc>
        <w:tc>
          <w:tcPr>
            <w:tcW w:w="1813" w:type="dxa"/>
            <w:tcBorders>
              <w:top w:val="nil"/>
              <w:left w:val="nil"/>
              <w:bottom w:val="nil"/>
              <w:right w:val="nil"/>
            </w:tcBorders>
            <w:shd w:val="clear" w:color="000000" w:fill="44546A"/>
            <w:noWrap/>
            <w:vAlign w:val="bottom"/>
            <w:hideMark/>
          </w:tcPr>
          <w:p w14:paraId="6DCD2BC9" w14:textId="77777777" w:rsidR="00BC60F3" w:rsidRPr="005211F6" w:rsidRDefault="00BC60F3" w:rsidP="00BC60F3">
            <w:pPr>
              <w:jc w:val="right"/>
              <w:rPr>
                <w:rFonts w:asciiTheme="majorHAnsi" w:hAnsiTheme="majorHAnsi" w:cstheme="majorHAnsi"/>
                <w:b/>
                <w:bCs/>
                <w:color w:val="FFFFFF" w:themeColor="background1"/>
                <w:sz w:val="20"/>
                <w:szCs w:val="20"/>
              </w:rPr>
            </w:pPr>
            <w:r w:rsidRPr="005211F6">
              <w:rPr>
                <w:rFonts w:asciiTheme="majorHAnsi" w:hAnsiTheme="majorHAnsi" w:cstheme="majorHAnsi"/>
                <w:b/>
                <w:bCs/>
                <w:color w:val="FFFFFF" w:themeColor="background1"/>
                <w:sz w:val="20"/>
                <w:szCs w:val="20"/>
              </w:rPr>
              <w:t xml:space="preserve">  217.007.436,03 </w:t>
            </w:r>
          </w:p>
        </w:tc>
        <w:tc>
          <w:tcPr>
            <w:tcW w:w="838" w:type="dxa"/>
            <w:tcBorders>
              <w:top w:val="nil"/>
              <w:left w:val="nil"/>
              <w:bottom w:val="nil"/>
              <w:right w:val="nil"/>
            </w:tcBorders>
            <w:shd w:val="clear" w:color="000000" w:fill="44546A"/>
            <w:noWrap/>
            <w:vAlign w:val="bottom"/>
            <w:hideMark/>
          </w:tcPr>
          <w:p w14:paraId="7315AEC9" w14:textId="5A8E81A4" w:rsidR="00BC60F3" w:rsidRPr="005211F6" w:rsidRDefault="00BC60F3" w:rsidP="008D1358">
            <w:pPr>
              <w:jc w:val="right"/>
              <w:rPr>
                <w:rFonts w:asciiTheme="majorHAnsi" w:hAnsiTheme="majorHAnsi" w:cstheme="majorHAnsi"/>
                <w:b/>
                <w:bCs/>
                <w:color w:val="FFFFFF" w:themeColor="background1"/>
                <w:sz w:val="20"/>
                <w:szCs w:val="20"/>
              </w:rPr>
            </w:pPr>
            <w:r w:rsidRPr="005211F6">
              <w:rPr>
                <w:rFonts w:asciiTheme="majorHAnsi" w:hAnsiTheme="majorHAnsi" w:cstheme="majorHAnsi"/>
                <w:b/>
                <w:bCs/>
                <w:color w:val="FFFFFF" w:themeColor="background1"/>
                <w:sz w:val="20"/>
                <w:szCs w:val="20"/>
              </w:rPr>
              <w:t>5,27</w:t>
            </w:r>
          </w:p>
        </w:tc>
      </w:tr>
    </w:tbl>
    <w:p w14:paraId="0C37A71A" w14:textId="77777777" w:rsidR="001653D3" w:rsidRPr="009D39A8" w:rsidRDefault="00BC60F3" w:rsidP="001653D3">
      <w:pPr>
        <w:jc w:val="both"/>
        <w:rPr>
          <w:rFonts w:asciiTheme="majorHAnsi" w:hAnsiTheme="majorHAnsi" w:cstheme="majorHAnsi"/>
          <w:sz w:val="20"/>
          <w:szCs w:val="20"/>
        </w:rPr>
      </w:pPr>
      <w:r w:rsidRPr="009D39A8">
        <w:rPr>
          <w:rFonts w:asciiTheme="majorHAnsi" w:hAnsiTheme="majorHAnsi" w:cstheme="majorHAnsi"/>
          <w:sz w:val="20"/>
          <w:szCs w:val="20"/>
        </w:rPr>
        <w:t xml:space="preserve">Fonte: </w:t>
      </w:r>
      <w:proofErr w:type="spellStart"/>
      <w:r w:rsidRPr="009D39A8">
        <w:rPr>
          <w:rFonts w:asciiTheme="majorHAnsi" w:hAnsiTheme="majorHAnsi" w:cstheme="majorHAnsi"/>
          <w:sz w:val="20"/>
          <w:szCs w:val="20"/>
        </w:rPr>
        <w:t>Siafi</w:t>
      </w:r>
      <w:proofErr w:type="spellEnd"/>
      <w:r w:rsidRPr="009D39A8">
        <w:rPr>
          <w:rFonts w:asciiTheme="majorHAnsi" w:hAnsiTheme="majorHAnsi" w:cstheme="majorHAnsi"/>
          <w:sz w:val="20"/>
          <w:szCs w:val="20"/>
        </w:rPr>
        <w:t xml:space="preserve"> 2019/2018</w:t>
      </w:r>
    </w:p>
    <w:p w14:paraId="4E123AB4" w14:textId="77777777" w:rsidR="001653D3" w:rsidRPr="009D39A8" w:rsidRDefault="001653D3" w:rsidP="001653D3">
      <w:pPr>
        <w:jc w:val="both"/>
        <w:rPr>
          <w:rFonts w:asciiTheme="majorHAnsi" w:hAnsiTheme="majorHAnsi" w:cstheme="majorHAnsi"/>
        </w:rPr>
      </w:pPr>
    </w:p>
    <w:p w14:paraId="76DD8A1A" w14:textId="77777777" w:rsidR="0081706A" w:rsidRPr="009D39A8" w:rsidRDefault="0081706A" w:rsidP="0081706A">
      <w:pPr>
        <w:ind w:firstLine="576"/>
        <w:jc w:val="both"/>
      </w:pPr>
      <w:r w:rsidRPr="009D39A8">
        <w:rPr>
          <w:rFonts w:ascii="Calibri Light" w:hAnsi="Calibri Light" w:cs="Calibri Light"/>
        </w:rPr>
        <w:t xml:space="preserve">Dentre as variações percentuais mais relevantes, verifica-se o aumento das despesas com diárias e consequentemente de serviços de transporte, passagem, locomoção e hospedagem, bem como a redução das despesas com serviços educacionais e culturais. </w:t>
      </w:r>
    </w:p>
    <w:p w14:paraId="17726646" w14:textId="19010920" w:rsidR="001653D3" w:rsidRPr="009D39A8" w:rsidRDefault="001653D3" w:rsidP="001653D3">
      <w:pPr>
        <w:jc w:val="both"/>
        <w:rPr>
          <w:rFonts w:asciiTheme="majorHAnsi" w:hAnsiTheme="majorHAnsi" w:cstheme="majorHAnsi"/>
        </w:rPr>
      </w:pPr>
    </w:p>
    <w:p w14:paraId="57C7BFC1" w14:textId="77777777" w:rsidR="00E511DA" w:rsidRPr="009D39A8" w:rsidRDefault="00E511DA" w:rsidP="001653D3">
      <w:pPr>
        <w:jc w:val="both"/>
        <w:rPr>
          <w:rFonts w:asciiTheme="majorHAnsi" w:hAnsiTheme="majorHAnsi" w:cstheme="majorHAnsi"/>
        </w:rPr>
      </w:pPr>
    </w:p>
    <w:p w14:paraId="039F1D8B" w14:textId="77777777" w:rsidR="001653D3" w:rsidRPr="009D39A8" w:rsidRDefault="001653D3" w:rsidP="002A7847">
      <w:pPr>
        <w:pStyle w:val="Ttulo2"/>
      </w:pPr>
      <w:bookmarkStart w:id="44" w:name="_Toc505790002"/>
      <w:bookmarkStart w:id="45" w:name="_Toc36131449"/>
      <w:r w:rsidRPr="009D39A8">
        <w:t>Nota 14 – Resultado Patrimonial do Exercício</w:t>
      </w:r>
      <w:bookmarkEnd w:id="44"/>
      <w:bookmarkEnd w:id="45"/>
    </w:p>
    <w:p w14:paraId="0A3D1DA3" w14:textId="77777777" w:rsidR="001653D3" w:rsidRPr="009D39A8" w:rsidRDefault="001653D3" w:rsidP="001653D3">
      <w:pPr>
        <w:jc w:val="both"/>
        <w:rPr>
          <w:rFonts w:asciiTheme="majorHAnsi" w:hAnsiTheme="majorHAnsi" w:cstheme="majorHAnsi"/>
        </w:rPr>
      </w:pPr>
    </w:p>
    <w:p w14:paraId="3916E7CC" w14:textId="77777777" w:rsidR="0081706A" w:rsidRPr="009D39A8" w:rsidRDefault="0081706A" w:rsidP="0081706A">
      <w:pPr>
        <w:ind w:firstLine="576"/>
        <w:jc w:val="both"/>
      </w:pPr>
      <w:bookmarkStart w:id="46" w:name="_Toc505790003"/>
      <w:r w:rsidRPr="009D39A8">
        <w:rPr>
          <w:rFonts w:ascii="Calibri Light" w:hAnsi="Calibri Light" w:cs="Calibri Light"/>
        </w:rPr>
        <w:t>A apuração do Resultado Patrimonial implica na confrontação das Variações Patrimoniais Aumentativas e das Variações Patrimoniais Diminutivas.</w:t>
      </w:r>
    </w:p>
    <w:p w14:paraId="3EC75048" w14:textId="77777777" w:rsidR="0081706A" w:rsidRPr="009D39A8" w:rsidRDefault="0081706A" w:rsidP="0081706A">
      <w:pPr>
        <w:ind w:firstLine="576"/>
        <w:jc w:val="both"/>
      </w:pPr>
      <w:r w:rsidRPr="009D39A8">
        <w:rPr>
          <w:rFonts w:ascii="Calibri Light" w:hAnsi="Calibri Light" w:cs="Calibri Light"/>
        </w:rPr>
        <w:t>Em 2019, o resultado patrimonial foi positivo em R$ 65.666.254,50, com um aumento médio das VPA de 9,21% e uma diminuição média das VPD em 2,20% em comparação com o exercício anterior. Dentre os motivos que mais impactaram o resultado, destacam-se:</w:t>
      </w:r>
    </w:p>
    <w:p w14:paraId="7F5FA575" w14:textId="77777777" w:rsidR="0081706A" w:rsidRPr="009D39A8" w:rsidRDefault="0081706A" w:rsidP="0081706A">
      <w:pPr>
        <w:widowControl w:val="0"/>
        <w:numPr>
          <w:ilvl w:val="0"/>
          <w:numId w:val="15"/>
        </w:numPr>
        <w:suppressAutoHyphens/>
        <w:ind w:hanging="502"/>
        <w:jc w:val="both"/>
      </w:pPr>
      <w:r w:rsidRPr="009D39A8">
        <w:rPr>
          <w:rFonts w:ascii="Calibri Light" w:hAnsi="Calibri Light" w:cs="Calibri Light"/>
        </w:rPr>
        <w:t>O aumento dos sub-repasses recebidos em 2019 (R$ 270.929.853,36);</w:t>
      </w:r>
    </w:p>
    <w:p w14:paraId="135B6867" w14:textId="77777777" w:rsidR="0081706A" w:rsidRPr="009D39A8" w:rsidRDefault="0081706A" w:rsidP="0081706A">
      <w:pPr>
        <w:widowControl w:val="0"/>
        <w:numPr>
          <w:ilvl w:val="0"/>
          <w:numId w:val="15"/>
        </w:numPr>
        <w:suppressAutoHyphens/>
        <w:ind w:hanging="502"/>
        <w:jc w:val="both"/>
      </w:pPr>
      <w:r w:rsidRPr="009D39A8">
        <w:rPr>
          <w:rFonts w:ascii="Calibri Light" w:hAnsi="Calibri Light" w:cs="Calibri Light"/>
        </w:rPr>
        <w:t>O aumento das despesas com pessoal ativo, inativo e pensionistas (R$ 226.402.978,84); e</w:t>
      </w:r>
    </w:p>
    <w:p w14:paraId="34C0E44D" w14:textId="77777777" w:rsidR="0081706A" w:rsidRPr="009D39A8" w:rsidRDefault="0081706A" w:rsidP="0081706A">
      <w:pPr>
        <w:widowControl w:val="0"/>
        <w:numPr>
          <w:ilvl w:val="0"/>
          <w:numId w:val="15"/>
        </w:numPr>
        <w:suppressAutoHyphens/>
        <w:ind w:hanging="502"/>
        <w:jc w:val="both"/>
      </w:pPr>
      <w:r w:rsidRPr="009D39A8">
        <w:rPr>
          <w:rFonts w:ascii="Calibri Light" w:hAnsi="Calibri Light" w:cs="Calibri Light"/>
        </w:rPr>
        <w:t>A diminuição do reconhecimento de passivos em comparação com o exercício anterior (R$184.662.134,18).</w:t>
      </w:r>
    </w:p>
    <w:p w14:paraId="395A964A" w14:textId="4027BA4A" w:rsidR="001653D3" w:rsidRPr="009D39A8" w:rsidRDefault="001653D3" w:rsidP="001653D3">
      <w:pPr>
        <w:rPr>
          <w:rFonts w:asciiTheme="majorHAnsi" w:hAnsiTheme="majorHAnsi" w:cstheme="majorHAnsi"/>
          <w:sz w:val="20"/>
          <w:szCs w:val="20"/>
        </w:rPr>
      </w:pPr>
    </w:p>
    <w:p w14:paraId="4F2280FF" w14:textId="77777777" w:rsidR="00E511DA" w:rsidRPr="009D39A8" w:rsidRDefault="00E511DA" w:rsidP="001653D3">
      <w:pPr>
        <w:rPr>
          <w:rFonts w:asciiTheme="majorHAnsi" w:hAnsiTheme="majorHAnsi" w:cstheme="majorHAnsi"/>
          <w:sz w:val="20"/>
          <w:szCs w:val="20"/>
        </w:rPr>
      </w:pPr>
    </w:p>
    <w:p w14:paraId="63445ED6" w14:textId="0BD54F89" w:rsidR="001653D3" w:rsidRPr="009D39A8" w:rsidRDefault="001653D3" w:rsidP="002A7847">
      <w:pPr>
        <w:pStyle w:val="Ttulo2"/>
      </w:pPr>
      <w:bookmarkStart w:id="47" w:name="_Toc36131450"/>
      <w:r w:rsidRPr="009D39A8">
        <w:t>Nota 15 – Execução Orçamentária das Receitas</w:t>
      </w:r>
      <w:bookmarkEnd w:id="46"/>
      <w:bookmarkEnd w:id="47"/>
    </w:p>
    <w:p w14:paraId="50F71C4C" w14:textId="77777777" w:rsidR="001653D3" w:rsidRPr="009D39A8" w:rsidRDefault="001653D3" w:rsidP="001653D3">
      <w:pPr>
        <w:rPr>
          <w:rFonts w:asciiTheme="majorHAnsi" w:hAnsiTheme="majorHAnsi" w:cstheme="majorHAnsi"/>
          <w:lang w:eastAsia="zh-CN"/>
        </w:rPr>
      </w:pPr>
    </w:p>
    <w:p w14:paraId="502C2E2F" w14:textId="77777777" w:rsidR="0081706A" w:rsidRPr="009D39A8" w:rsidRDefault="0081706A" w:rsidP="0081706A">
      <w:pPr>
        <w:ind w:firstLine="576"/>
        <w:jc w:val="both"/>
      </w:pPr>
      <w:r w:rsidRPr="009D39A8">
        <w:rPr>
          <w:rFonts w:ascii="Calibri Light" w:hAnsi="Calibri Light" w:cs="Calibri Light"/>
        </w:rPr>
        <w:t>As receitas aqui previstas referem-se, preponderantemente, aos repasses mensais pelo Conselho Superior da Justiça do Trabalho (CSJT) a este Tribunal, cujos recursos decorrem de convênios mantidos pelo CSJT com Instituições Financeiras (Banco do Brasil e Caixa Econômica Federal) responsáveis pela arrecadação dos depósitos judiciais.</w:t>
      </w:r>
    </w:p>
    <w:p w14:paraId="15B1B529" w14:textId="77777777" w:rsidR="00F7697B" w:rsidRPr="009D39A8" w:rsidRDefault="00F7697B" w:rsidP="001653D3">
      <w:pPr>
        <w:jc w:val="both"/>
        <w:rPr>
          <w:rFonts w:asciiTheme="majorHAnsi" w:hAnsiTheme="majorHAnsi" w:cstheme="majorHAnsi"/>
        </w:rPr>
      </w:pPr>
    </w:p>
    <w:tbl>
      <w:tblPr>
        <w:tblW w:w="9675" w:type="dxa"/>
        <w:tblCellMar>
          <w:left w:w="70" w:type="dxa"/>
          <w:right w:w="70" w:type="dxa"/>
        </w:tblCellMar>
        <w:tblLook w:val="04A0" w:firstRow="1" w:lastRow="0" w:firstColumn="1" w:lastColumn="0" w:noHBand="0" w:noVBand="1"/>
      </w:tblPr>
      <w:tblGrid>
        <w:gridCol w:w="2410"/>
        <w:gridCol w:w="3277"/>
        <w:gridCol w:w="1500"/>
        <w:gridCol w:w="1500"/>
        <w:gridCol w:w="982"/>
        <w:gridCol w:w="6"/>
      </w:tblGrid>
      <w:tr w:rsidR="00553F86" w:rsidRPr="009D39A8" w14:paraId="3472BE84" w14:textId="77777777" w:rsidTr="00553F86">
        <w:trPr>
          <w:gridAfter w:val="1"/>
          <w:wAfter w:w="6" w:type="dxa"/>
          <w:trHeight w:val="255"/>
        </w:trPr>
        <w:tc>
          <w:tcPr>
            <w:tcW w:w="9669" w:type="dxa"/>
            <w:gridSpan w:val="5"/>
            <w:tcBorders>
              <w:top w:val="nil"/>
              <w:left w:val="nil"/>
              <w:bottom w:val="nil"/>
              <w:right w:val="nil"/>
            </w:tcBorders>
            <w:shd w:val="clear" w:color="000000" w:fill="BDD7EE"/>
            <w:vAlign w:val="center"/>
            <w:hideMark/>
          </w:tcPr>
          <w:p w14:paraId="5D663100" w14:textId="58117166" w:rsidR="00553F86" w:rsidRPr="009D39A8" w:rsidRDefault="0064047F" w:rsidP="00AA438D">
            <w:pPr>
              <w:jc w:val="center"/>
              <w:rPr>
                <w:rFonts w:ascii="Calibri Light" w:hAnsi="Calibri Light" w:cs="Calibri Light"/>
                <w:b/>
                <w:bCs/>
                <w:sz w:val="20"/>
                <w:szCs w:val="20"/>
              </w:rPr>
            </w:pPr>
            <w:r w:rsidRPr="009D39A8">
              <w:rPr>
                <w:rFonts w:ascii="Calibri Light" w:hAnsi="Calibri Light" w:cs="Calibri Light"/>
                <w:b/>
                <w:bCs/>
                <w:sz w:val="20"/>
                <w:szCs w:val="20"/>
              </w:rPr>
              <w:t>TABELA 20 – RECEITAS CORRENTES – COMPOSIÇÃO – EM R$ 1,00</w:t>
            </w:r>
          </w:p>
        </w:tc>
      </w:tr>
      <w:tr w:rsidR="00553F86" w:rsidRPr="009D39A8" w14:paraId="61E4340C" w14:textId="77777777" w:rsidTr="00AA438D">
        <w:trPr>
          <w:trHeight w:val="765"/>
        </w:trPr>
        <w:tc>
          <w:tcPr>
            <w:tcW w:w="2410" w:type="dxa"/>
            <w:tcBorders>
              <w:top w:val="nil"/>
              <w:left w:val="nil"/>
              <w:bottom w:val="nil"/>
              <w:right w:val="nil"/>
            </w:tcBorders>
            <w:shd w:val="clear" w:color="000000" w:fill="44546A" w:themeFill="text2"/>
            <w:vAlign w:val="center"/>
            <w:hideMark/>
          </w:tcPr>
          <w:p w14:paraId="3103AEE9" w14:textId="77777777" w:rsidR="00553F86" w:rsidRPr="005211F6" w:rsidRDefault="00553F86">
            <w:pPr>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Origem da Receita</w:t>
            </w:r>
          </w:p>
        </w:tc>
        <w:tc>
          <w:tcPr>
            <w:tcW w:w="3277" w:type="dxa"/>
            <w:tcBorders>
              <w:top w:val="nil"/>
              <w:left w:val="nil"/>
              <w:bottom w:val="nil"/>
              <w:right w:val="nil"/>
            </w:tcBorders>
            <w:shd w:val="clear" w:color="000000" w:fill="44546A" w:themeFill="text2"/>
            <w:vAlign w:val="center"/>
            <w:hideMark/>
          </w:tcPr>
          <w:p w14:paraId="7559FC21" w14:textId="77777777" w:rsidR="00553F86" w:rsidRPr="005211F6" w:rsidRDefault="00553F86">
            <w:pPr>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Natureza Receita</w:t>
            </w:r>
          </w:p>
        </w:tc>
        <w:tc>
          <w:tcPr>
            <w:tcW w:w="1500" w:type="dxa"/>
            <w:tcBorders>
              <w:top w:val="nil"/>
              <w:left w:val="nil"/>
              <w:bottom w:val="nil"/>
              <w:right w:val="nil"/>
            </w:tcBorders>
            <w:shd w:val="clear" w:color="000000" w:fill="44546A" w:themeFill="text2"/>
            <w:vAlign w:val="center"/>
            <w:hideMark/>
          </w:tcPr>
          <w:p w14:paraId="182A75E0" w14:textId="77777777" w:rsidR="00553F86" w:rsidRPr="005211F6" w:rsidRDefault="00553F86">
            <w:pPr>
              <w:jc w:val="center"/>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Previsão Atualizada da Receita</w:t>
            </w:r>
          </w:p>
        </w:tc>
        <w:tc>
          <w:tcPr>
            <w:tcW w:w="1500" w:type="dxa"/>
            <w:tcBorders>
              <w:top w:val="nil"/>
              <w:left w:val="nil"/>
              <w:bottom w:val="nil"/>
              <w:right w:val="nil"/>
            </w:tcBorders>
            <w:shd w:val="clear" w:color="000000" w:fill="44546A" w:themeFill="text2"/>
            <w:vAlign w:val="center"/>
            <w:hideMark/>
          </w:tcPr>
          <w:p w14:paraId="2FF8DDD4" w14:textId="77777777" w:rsidR="00553F86" w:rsidRPr="005211F6" w:rsidRDefault="00553F86">
            <w:pPr>
              <w:jc w:val="center"/>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Receita Realizada</w:t>
            </w:r>
          </w:p>
        </w:tc>
        <w:tc>
          <w:tcPr>
            <w:tcW w:w="988" w:type="dxa"/>
            <w:gridSpan w:val="2"/>
            <w:tcBorders>
              <w:top w:val="nil"/>
              <w:left w:val="nil"/>
              <w:bottom w:val="nil"/>
              <w:right w:val="nil"/>
            </w:tcBorders>
            <w:shd w:val="clear" w:color="000000" w:fill="44546A" w:themeFill="text2"/>
            <w:vAlign w:val="center"/>
            <w:hideMark/>
          </w:tcPr>
          <w:p w14:paraId="7962E47B" w14:textId="77777777" w:rsidR="00553F86" w:rsidRPr="005211F6" w:rsidRDefault="00553F86">
            <w:pPr>
              <w:jc w:val="center"/>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 Realização</w:t>
            </w:r>
          </w:p>
        </w:tc>
      </w:tr>
      <w:tr w:rsidR="00553F86" w:rsidRPr="009D39A8" w14:paraId="6BBEA4BC" w14:textId="77777777" w:rsidTr="00553F86">
        <w:trPr>
          <w:trHeight w:val="255"/>
        </w:trPr>
        <w:tc>
          <w:tcPr>
            <w:tcW w:w="2410" w:type="dxa"/>
            <w:tcBorders>
              <w:top w:val="nil"/>
              <w:left w:val="nil"/>
              <w:bottom w:val="nil"/>
              <w:right w:val="nil"/>
            </w:tcBorders>
            <w:shd w:val="clear" w:color="000000" w:fill="FFFFFF"/>
            <w:vAlign w:val="center"/>
            <w:hideMark/>
          </w:tcPr>
          <w:p w14:paraId="0AADA9D2" w14:textId="77777777" w:rsidR="00553F86" w:rsidRPr="009D39A8" w:rsidRDefault="00553F86">
            <w:pPr>
              <w:rPr>
                <w:rFonts w:ascii="Calibri Light" w:hAnsi="Calibri Light" w:cs="Calibri Light"/>
                <w:sz w:val="20"/>
                <w:szCs w:val="20"/>
              </w:rPr>
            </w:pPr>
            <w:r w:rsidRPr="009D39A8">
              <w:rPr>
                <w:rFonts w:ascii="Calibri Light" w:hAnsi="Calibri Light" w:cs="Calibri Light"/>
                <w:sz w:val="20"/>
                <w:szCs w:val="20"/>
              </w:rPr>
              <w:t>Receita Patrimonial</w:t>
            </w:r>
          </w:p>
        </w:tc>
        <w:tc>
          <w:tcPr>
            <w:tcW w:w="3277" w:type="dxa"/>
            <w:tcBorders>
              <w:top w:val="nil"/>
              <w:left w:val="nil"/>
              <w:bottom w:val="nil"/>
              <w:right w:val="nil"/>
            </w:tcBorders>
            <w:shd w:val="clear" w:color="000000" w:fill="FFFFFF"/>
            <w:vAlign w:val="center"/>
            <w:hideMark/>
          </w:tcPr>
          <w:p w14:paraId="4358A1A0" w14:textId="77777777" w:rsidR="00553F86" w:rsidRPr="009D39A8" w:rsidRDefault="00553F86">
            <w:pPr>
              <w:rPr>
                <w:rFonts w:ascii="Calibri Light" w:hAnsi="Calibri Light" w:cs="Calibri Light"/>
                <w:sz w:val="20"/>
                <w:szCs w:val="20"/>
              </w:rPr>
            </w:pPr>
            <w:r w:rsidRPr="009D39A8">
              <w:rPr>
                <w:rFonts w:ascii="Calibri Light" w:hAnsi="Calibri Light" w:cs="Calibri Light"/>
                <w:sz w:val="20"/>
                <w:szCs w:val="20"/>
              </w:rPr>
              <w:t>Aluguéis e Arrendamentos</w:t>
            </w:r>
          </w:p>
        </w:tc>
        <w:tc>
          <w:tcPr>
            <w:tcW w:w="1500" w:type="dxa"/>
            <w:tcBorders>
              <w:top w:val="nil"/>
              <w:left w:val="nil"/>
              <w:bottom w:val="nil"/>
              <w:right w:val="nil"/>
            </w:tcBorders>
            <w:shd w:val="clear" w:color="000000" w:fill="FFFFFF"/>
            <w:noWrap/>
            <w:vAlign w:val="center"/>
            <w:hideMark/>
          </w:tcPr>
          <w:p w14:paraId="3A3D43C7" w14:textId="77777777" w:rsidR="00553F86" w:rsidRPr="009D39A8" w:rsidRDefault="00553F86">
            <w:pPr>
              <w:jc w:val="right"/>
              <w:rPr>
                <w:rFonts w:ascii="Calibri Light" w:hAnsi="Calibri Light" w:cs="Calibri Light"/>
                <w:sz w:val="20"/>
                <w:szCs w:val="20"/>
              </w:rPr>
            </w:pPr>
            <w:r w:rsidRPr="009D39A8">
              <w:rPr>
                <w:rFonts w:ascii="Calibri Light" w:hAnsi="Calibri Light" w:cs="Calibri Light"/>
                <w:sz w:val="20"/>
                <w:szCs w:val="20"/>
              </w:rPr>
              <w:t>1.648.513,00</w:t>
            </w:r>
          </w:p>
        </w:tc>
        <w:tc>
          <w:tcPr>
            <w:tcW w:w="1500" w:type="dxa"/>
            <w:tcBorders>
              <w:top w:val="nil"/>
              <w:left w:val="nil"/>
              <w:bottom w:val="nil"/>
              <w:right w:val="nil"/>
            </w:tcBorders>
            <w:shd w:val="clear" w:color="000000" w:fill="FFFFFF"/>
            <w:noWrap/>
            <w:vAlign w:val="center"/>
            <w:hideMark/>
          </w:tcPr>
          <w:p w14:paraId="5B5DFC2A" w14:textId="77777777" w:rsidR="00553F86" w:rsidRPr="009D39A8" w:rsidRDefault="00553F86">
            <w:pPr>
              <w:jc w:val="right"/>
              <w:rPr>
                <w:rFonts w:ascii="Calibri Light" w:hAnsi="Calibri Light" w:cs="Calibri Light"/>
                <w:sz w:val="20"/>
                <w:szCs w:val="20"/>
              </w:rPr>
            </w:pPr>
            <w:r w:rsidRPr="009D39A8">
              <w:rPr>
                <w:rFonts w:ascii="Calibri Light" w:hAnsi="Calibri Light" w:cs="Calibri Light"/>
                <w:sz w:val="20"/>
                <w:szCs w:val="20"/>
              </w:rPr>
              <w:t>2.820.118,76</w:t>
            </w:r>
          </w:p>
        </w:tc>
        <w:tc>
          <w:tcPr>
            <w:tcW w:w="988" w:type="dxa"/>
            <w:gridSpan w:val="2"/>
            <w:tcBorders>
              <w:top w:val="nil"/>
              <w:left w:val="nil"/>
              <w:bottom w:val="nil"/>
              <w:right w:val="nil"/>
            </w:tcBorders>
            <w:shd w:val="clear" w:color="000000" w:fill="FFFFFF"/>
            <w:noWrap/>
            <w:vAlign w:val="center"/>
            <w:hideMark/>
          </w:tcPr>
          <w:p w14:paraId="3F9FAD0D" w14:textId="41C119DD" w:rsidR="00553F86" w:rsidRPr="009D39A8" w:rsidRDefault="00553F86" w:rsidP="008D1358">
            <w:pPr>
              <w:jc w:val="right"/>
              <w:rPr>
                <w:rFonts w:ascii="Calibri Light" w:hAnsi="Calibri Light" w:cs="Calibri Light"/>
                <w:sz w:val="20"/>
                <w:szCs w:val="20"/>
              </w:rPr>
            </w:pPr>
            <w:r w:rsidRPr="009D39A8">
              <w:rPr>
                <w:rFonts w:ascii="Calibri Light" w:hAnsi="Calibri Light" w:cs="Calibri Light"/>
                <w:sz w:val="20"/>
                <w:szCs w:val="20"/>
              </w:rPr>
              <w:t>171,07</w:t>
            </w:r>
          </w:p>
        </w:tc>
      </w:tr>
      <w:tr w:rsidR="00553F86" w:rsidRPr="009D39A8" w14:paraId="1885A8ED" w14:textId="77777777" w:rsidTr="00553F86">
        <w:trPr>
          <w:trHeight w:val="255"/>
        </w:trPr>
        <w:tc>
          <w:tcPr>
            <w:tcW w:w="2410" w:type="dxa"/>
            <w:tcBorders>
              <w:top w:val="nil"/>
              <w:left w:val="nil"/>
              <w:bottom w:val="nil"/>
              <w:right w:val="nil"/>
            </w:tcBorders>
            <w:shd w:val="clear" w:color="000000" w:fill="D9D9D9"/>
            <w:vAlign w:val="center"/>
            <w:hideMark/>
          </w:tcPr>
          <w:p w14:paraId="0BC2B869" w14:textId="77777777" w:rsidR="00553F86" w:rsidRPr="009D39A8" w:rsidRDefault="00553F86">
            <w:pPr>
              <w:rPr>
                <w:rFonts w:ascii="Calibri Light" w:hAnsi="Calibri Light" w:cs="Calibri Light"/>
                <w:sz w:val="20"/>
                <w:szCs w:val="20"/>
              </w:rPr>
            </w:pPr>
            <w:r w:rsidRPr="009D39A8">
              <w:rPr>
                <w:rFonts w:ascii="Calibri Light" w:hAnsi="Calibri Light" w:cs="Calibri Light"/>
                <w:sz w:val="20"/>
                <w:szCs w:val="20"/>
              </w:rPr>
              <w:t>Receita de Serviços</w:t>
            </w:r>
          </w:p>
        </w:tc>
        <w:tc>
          <w:tcPr>
            <w:tcW w:w="3277" w:type="dxa"/>
            <w:tcBorders>
              <w:top w:val="nil"/>
              <w:left w:val="nil"/>
              <w:bottom w:val="nil"/>
              <w:right w:val="nil"/>
            </w:tcBorders>
            <w:shd w:val="clear" w:color="000000" w:fill="D9D9D9"/>
            <w:vAlign w:val="center"/>
            <w:hideMark/>
          </w:tcPr>
          <w:p w14:paraId="48294E37" w14:textId="77777777" w:rsidR="00553F86" w:rsidRPr="009D39A8" w:rsidRDefault="00553F86">
            <w:pPr>
              <w:rPr>
                <w:rFonts w:ascii="Calibri Light" w:hAnsi="Calibri Light" w:cs="Calibri Light"/>
                <w:sz w:val="20"/>
                <w:szCs w:val="20"/>
              </w:rPr>
            </w:pPr>
            <w:r w:rsidRPr="009D39A8">
              <w:rPr>
                <w:rFonts w:ascii="Calibri Light" w:hAnsi="Calibri Light" w:cs="Calibri Light"/>
                <w:sz w:val="20"/>
                <w:szCs w:val="20"/>
              </w:rPr>
              <w:t>Inscrição em Concursos e Processos Seletivos</w:t>
            </w:r>
          </w:p>
        </w:tc>
        <w:tc>
          <w:tcPr>
            <w:tcW w:w="1500" w:type="dxa"/>
            <w:tcBorders>
              <w:top w:val="nil"/>
              <w:left w:val="nil"/>
              <w:bottom w:val="nil"/>
              <w:right w:val="nil"/>
            </w:tcBorders>
            <w:shd w:val="clear" w:color="000000" w:fill="D9D9D9"/>
            <w:noWrap/>
            <w:vAlign w:val="center"/>
            <w:hideMark/>
          </w:tcPr>
          <w:p w14:paraId="73AA650D" w14:textId="78BDC49D" w:rsidR="00553F86" w:rsidRPr="009D39A8" w:rsidRDefault="00563052">
            <w:pPr>
              <w:jc w:val="right"/>
              <w:rPr>
                <w:rFonts w:ascii="Calibri Light" w:hAnsi="Calibri Light" w:cs="Calibri Light"/>
                <w:sz w:val="20"/>
                <w:szCs w:val="20"/>
              </w:rPr>
            </w:pPr>
            <w:r w:rsidRPr="009D39A8">
              <w:rPr>
                <w:rFonts w:ascii="Calibri Light" w:hAnsi="Calibri Light" w:cs="Calibri Light"/>
                <w:sz w:val="20"/>
                <w:szCs w:val="20"/>
              </w:rPr>
              <w:t>-</w:t>
            </w:r>
          </w:p>
        </w:tc>
        <w:tc>
          <w:tcPr>
            <w:tcW w:w="1500" w:type="dxa"/>
            <w:tcBorders>
              <w:top w:val="nil"/>
              <w:left w:val="nil"/>
              <w:bottom w:val="nil"/>
              <w:right w:val="nil"/>
            </w:tcBorders>
            <w:shd w:val="clear" w:color="000000" w:fill="D9D9D9"/>
            <w:noWrap/>
            <w:vAlign w:val="center"/>
            <w:hideMark/>
          </w:tcPr>
          <w:p w14:paraId="6AF39217" w14:textId="77777777" w:rsidR="00553F86" w:rsidRPr="009D39A8" w:rsidRDefault="00553F86">
            <w:pPr>
              <w:jc w:val="right"/>
              <w:rPr>
                <w:rFonts w:ascii="Calibri Light" w:hAnsi="Calibri Light" w:cs="Calibri Light"/>
                <w:sz w:val="20"/>
                <w:szCs w:val="20"/>
              </w:rPr>
            </w:pPr>
            <w:r w:rsidRPr="009D39A8">
              <w:rPr>
                <w:rFonts w:ascii="Calibri Light" w:hAnsi="Calibri Light" w:cs="Calibri Light"/>
                <w:sz w:val="20"/>
                <w:szCs w:val="20"/>
              </w:rPr>
              <w:t>-3.200,00</w:t>
            </w:r>
          </w:p>
        </w:tc>
        <w:tc>
          <w:tcPr>
            <w:tcW w:w="988" w:type="dxa"/>
            <w:gridSpan w:val="2"/>
            <w:tcBorders>
              <w:top w:val="nil"/>
              <w:left w:val="nil"/>
              <w:bottom w:val="nil"/>
              <w:right w:val="nil"/>
            </w:tcBorders>
            <w:shd w:val="clear" w:color="000000" w:fill="D9D9D9"/>
            <w:noWrap/>
            <w:vAlign w:val="center"/>
            <w:hideMark/>
          </w:tcPr>
          <w:p w14:paraId="1D386BA0" w14:textId="0C64286B" w:rsidR="00553F86" w:rsidRPr="009D39A8" w:rsidRDefault="00553F86" w:rsidP="008D1358">
            <w:pPr>
              <w:jc w:val="right"/>
              <w:rPr>
                <w:rFonts w:ascii="Calibri Light" w:hAnsi="Calibri Light" w:cs="Calibri Light"/>
                <w:sz w:val="20"/>
                <w:szCs w:val="20"/>
              </w:rPr>
            </w:pPr>
            <w:r w:rsidRPr="009D39A8">
              <w:rPr>
                <w:rFonts w:ascii="Calibri Light" w:hAnsi="Calibri Light" w:cs="Calibri Light"/>
                <w:sz w:val="20"/>
                <w:szCs w:val="20"/>
              </w:rPr>
              <w:t>-100,00</w:t>
            </w:r>
          </w:p>
        </w:tc>
      </w:tr>
      <w:tr w:rsidR="00553F86" w:rsidRPr="009D39A8" w14:paraId="704D7199" w14:textId="77777777" w:rsidTr="00553F86">
        <w:trPr>
          <w:trHeight w:val="255"/>
        </w:trPr>
        <w:tc>
          <w:tcPr>
            <w:tcW w:w="2410" w:type="dxa"/>
            <w:tcBorders>
              <w:top w:val="nil"/>
              <w:left w:val="nil"/>
              <w:bottom w:val="nil"/>
              <w:right w:val="nil"/>
            </w:tcBorders>
            <w:shd w:val="clear" w:color="000000" w:fill="FFFFFF"/>
            <w:vAlign w:val="center"/>
            <w:hideMark/>
          </w:tcPr>
          <w:p w14:paraId="5AAE50BB" w14:textId="77777777" w:rsidR="00553F86" w:rsidRPr="009D39A8" w:rsidRDefault="00553F86">
            <w:pPr>
              <w:rPr>
                <w:rFonts w:ascii="Calibri Light" w:hAnsi="Calibri Light" w:cs="Calibri Light"/>
                <w:sz w:val="20"/>
                <w:szCs w:val="20"/>
              </w:rPr>
            </w:pPr>
            <w:r w:rsidRPr="009D39A8">
              <w:rPr>
                <w:rFonts w:ascii="Calibri Light" w:hAnsi="Calibri Light" w:cs="Calibri Light"/>
                <w:sz w:val="20"/>
                <w:szCs w:val="20"/>
              </w:rPr>
              <w:lastRenderedPageBreak/>
              <w:t>Transferências Correntes</w:t>
            </w:r>
          </w:p>
        </w:tc>
        <w:tc>
          <w:tcPr>
            <w:tcW w:w="3277" w:type="dxa"/>
            <w:tcBorders>
              <w:top w:val="nil"/>
              <w:left w:val="nil"/>
              <w:bottom w:val="nil"/>
              <w:right w:val="nil"/>
            </w:tcBorders>
            <w:shd w:val="clear" w:color="000000" w:fill="FFFFFF"/>
            <w:vAlign w:val="center"/>
            <w:hideMark/>
          </w:tcPr>
          <w:p w14:paraId="6C5BFE75" w14:textId="77777777" w:rsidR="00553F86" w:rsidRPr="009D39A8" w:rsidRDefault="00553F86">
            <w:pPr>
              <w:rPr>
                <w:rFonts w:ascii="Calibri Light" w:hAnsi="Calibri Light" w:cs="Calibri Light"/>
                <w:sz w:val="20"/>
                <w:szCs w:val="20"/>
              </w:rPr>
            </w:pPr>
            <w:r w:rsidRPr="009D39A8">
              <w:rPr>
                <w:rFonts w:ascii="Calibri Light" w:hAnsi="Calibri Light" w:cs="Calibri Light"/>
                <w:sz w:val="20"/>
                <w:szCs w:val="20"/>
              </w:rPr>
              <w:t>Transferência da União e de suas Entidades</w:t>
            </w:r>
          </w:p>
        </w:tc>
        <w:tc>
          <w:tcPr>
            <w:tcW w:w="1500" w:type="dxa"/>
            <w:tcBorders>
              <w:top w:val="nil"/>
              <w:left w:val="nil"/>
              <w:bottom w:val="nil"/>
              <w:right w:val="nil"/>
            </w:tcBorders>
            <w:shd w:val="clear" w:color="000000" w:fill="FFFFFF"/>
            <w:noWrap/>
            <w:vAlign w:val="center"/>
            <w:hideMark/>
          </w:tcPr>
          <w:p w14:paraId="203DB742" w14:textId="77777777" w:rsidR="00553F86" w:rsidRPr="009D39A8" w:rsidRDefault="00553F86">
            <w:pPr>
              <w:jc w:val="right"/>
              <w:rPr>
                <w:rFonts w:ascii="Calibri Light" w:hAnsi="Calibri Light" w:cs="Calibri Light"/>
                <w:sz w:val="20"/>
                <w:szCs w:val="20"/>
              </w:rPr>
            </w:pPr>
            <w:r w:rsidRPr="009D39A8">
              <w:rPr>
                <w:rFonts w:ascii="Calibri Light" w:hAnsi="Calibri Light" w:cs="Calibri Light"/>
                <w:sz w:val="20"/>
                <w:szCs w:val="20"/>
              </w:rPr>
              <w:t>50.844.700,00</w:t>
            </w:r>
          </w:p>
        </w:tc>
        <w:tc>
          <w:tcPr>
            <w:tcW w:w="1500" w:type="dxa"/>
            <w:tcBorders>
              <w:top w:val="nil"/>
              <w:left w:val="nil"/>
              <w:bottom w:val="nil"/>
              <w:right w:val="nil"/>
            </w:tcBorders>
            <w:shd w:val="clear" w:color="000000" w:fill="FFFFFF"/>
            <w:noWrap/>
            <w:vAlign w:val="center"/>
            <w:hideMark/>
          </w:tcPr>
          <w:p w14:paraId="7AAC100D" w14:textId="77777777" w:rsidR="00553F86" w:rsidRPr="009D39A8" w:rsidRDefault="00553F86">
            <w:pPr>
              <w:jc w:val="right"/>
              <w:rPr>
                <w:rFonts w:ascii="Calibri Light" w:hAnsi="Calibri Light" w:cs="Calibri Light"/>
                <w:sz w:val="20"/>
                <w:szCs w:val="20"/>
              </w:rPr>
            </w:pPr>
            <w:r w:rsidRPr="009D39A8">
              <w:rPr>
                <w:rFonts w:ascii="Calibri Light" w:hAnsi="Calibri Light" w:cs="Calibri Light"/>
                <w:sz w:val="20"/>
                <w:szCs w:val="20"/>
              </w:rPr>
              <w:t>50.844.700,02</w:t>
            </w:r>
          </w:p>
        </w:tc>
        <w:tc>
          <w:tcPr>
            <w:tcW w:w="988" w:type="dxa"/>
            <w:gridSpan w:val="2"/>
            <w:tcBorders>
              <w:top w:val="nil"/>
              <w:left w:val="nil"/>
              <w:bottom w:val="nil"/>
              <w:right w:val="nil"/>
            </w:tcBorders>
            <w:shd w:val="clear" w:color="000000" w:fill="FFFFFF"/>
            <w:noWrap/>
            <w:vAlign w:val="center"/>
            <w:hideMark/>
          </w:tcPr>
          <w:p w14:paraId="35F0C1F4" w14:textId="06DCBE4E" w:rsidR="00553F86" w:rsidRPr="009D39A8" w:rsidRDefault="00553F86" w:rsidP="008D1358">
            <w:pPr>
              <w:jc w:val="right"/>
              <w:rPr>
                <w:rFonts w:ascii="Calibri Light" w:hAnsi="Calibri Light" w:cs="Calibri Light"/>
                <w:sz w:val="20"/>
                <w:szCs w:val="20"/>
              </w:rPr>
            </w:pPr>
            <w:r w:rsidRPr="009D39A8">
              <w:rPr>
                <w:rFonts w:ascii="Calibri Light" w:hAnsi="Calibri Light" w:cs="Calibri Light"/>
                <w:sz w:val="20"/>
                <w:szCs w:val="20"/>
              </w:rPr>
              <w:t>100,00</w:t>
            </w:r>
          </w:p>
        </w:tc>
      </w:tr>
      <w:tr w:rsidR="00553F86" w:rsidRPr="009D39A8" w14:paraId="0E8388AE" w14:textId="77777777" w:rsidTr="00AA438D">
        <w:trPr>
          <w:trHeight w:val="255"/>
        </w:trPr>
        <w:tc>
          <w:tcPr>
            <w:tcW w:w="2410" w:type="dxa"/>
            <w:tcBorders>
              <w:top w:val="nil"/>
              <w:left w:val="nil"/>
              <w:right w:val="nil"/>
            </w:tcBorders>
            <w:shd w:val="clear" w:color="000000" w:fill="D9D9D9"/>
            <w:vAlign w:val="center"/>
            <w:hideMark/>
          </w:tcPr>
          <w:p w14:paraId="660BF11E" w14:textId="77777777" w:rsidR="00553F86" w:rsidRPr="009D39A8" w:rsidRDefault="00553F86">
            <w:pPr>
              <w:rPr>
                <w:rFonts w:ascii="Calibri Light" w:hAnsi="Calibri Light" w:cs="Calibri Light"/>
                <w:sz w:val="20"/>
                <w:szCs w:val="20"/>
              </w:rPr>
            </w:pPr>
            <w:r w:rsidRPr="009D39A8">
              <w:rPr>
                <w:rFonts w:ascii="Calibri Light" w:hAnsi="Calibri Light" w:cs="Calibri Light"/>
                <w:sz w:val="20"/>
                <w:szCs w:val="20"/>
              </w:rPr>
              <w:t>Outras Receitas Correntes</w:t>
            </w:r>
          </w:p>
        </w:tc>
        <w:tc>
          <w:tcPr>
            <w:tcW w:w="3277" w:type="dxa"/>
            <w:tcBorders>
              <w:top w:val="nil"/>
              <w:left w:val="nil"/>
              <w:right w:val="nil"/>
            </w:tcBorders>
            <w:shd w:val="clear" w:color="000000" w:fill="D9D9D9"/>
            <w:vAlign w:val="center"/>
            <w:hideMark/>
          </w:tcPr>
          <w:p w14:paraId="732DF385" w14:textId="77777777" w:rsidR="00553F86" w:rsidRPr="009D39A8" w:rsidRDefault="00553F86">
            <w:pPr>
              <w:rPr>
                <w:rFonts w:ascii="Calibri Light" w:hAnsi="Calibri Light" w:cs="Calibri Light"/>
                <w:sz w:val="20"/>
                <w:szCs w:val="20"/>
              </w:rPr>
            </w:pPr>
            <w:r w:rsidRPr="009D39A8">
              <w:rPr>
                <w:rFonts w:ascii="Calibri Light" w:hAnsi="Calibri Light" w:cs="Calibri Light"/>
                <w:sz w:val="20"/>
                <w:szCs w:val="20"/>
              </w:rPr>
              <w:t>Outros Ressarcimentos</w:t>
            </w:r>
          </w:p>
        </w:tc>
        <w:tc>
          <w:tcPr>
            <w:tcW w:w="1500" w:type="dxa"/>
            <w:tcBorders>
              <w:top w:val="nil"/>
              <w:left w:val="nil"/>
              <w:right w:val="nil"/>
            </w:tcBorders>
            <w:shd w:val="clear" w:color="000000" w:fill="D9D9D9"/>
            <w:noWrap/>
            <w:vAlign w:val="center"/>
            <w:hideMark/>
          </w:tcPr>
          <w:p w14:paraId="44E43D89" w14:textId="6D60DF01" w:rsidR="00553F86" w:rsidRPr="009D39A8" w:rsidRDefault="00553F86">
            <w:pPr>
              <w:jc w:val="right"/>
              <w:rPr>
                <w:rFonts w:ascii="Calibri Light" w:hAnsi="Calibri Light" w:cs="Calibri Light"/>
                <w:sz w:val="20"/>
                <w:szCs w:val="20"/>
              </w:rPr>
            </w:pPr>
          </w:p>
        </w:tc>
        <w:tc>
          <w:tcPr>
            <w:tcW w:w="1500" w:type="dxa"/>
            <w:tcBorders>
              <w:top w:val="nil"/>
              <w:left w:val="nil"/>
              <w:right w:val="nil"/>
            </w:tcBorders>
            <w:shd w:val="clear" w:color="000000" w:fill="D9D9D9"/>
            <w:noWrap/>
            <w:vAlign w:val="center"/>
            <w:hideMark/>
          </w:tcPr>
          <w:p w14:paraId="0319934E" w14:textId="77777777" w:rsidR="00553F86" w:rsidRPr="009D39A8" w:rsidRDefault="00553F86">
            <w:pPr>
              <w:jc w:val="right"/>
              <w:rPr>
                <w:rFonts w:ascii="Calibri Light" w:hAnsi="Calibri Light" w:cs="Calibri Light"/>
                <w:sz w:val="20"/>
                <w:szCs w:val="20"/>
              </w:rPr>
            </w:pPr>
            <w:r w:rsidRPr="009D39A8">
              <w:rPr>
                <w:rFonts w:ascii="Calibri Light" w:hAnsi="Calibri Light" w:cs="Calibri Light"/>
                <w:sz w:val="20"/>
                <w:szCs w:val="20"/>
              </w:rPr>
              <w:t>769.930,65</w:t>
            </w:r>
          </w:p>
        </w:tc>
        <w:tc>
          <w:tcPr>
            <w:tcW w:w="988" w:type="dxa"/>
            <w:gridSpan w:val="2"/>
            <w:tcBorders>
              <w:top w:val="nil"/>
              <w:left w:val="nil"/>
              <w:right w:val="nil"/>
            </w:tcBorders>
            <w:shd w:val="clear" w:color="000000" w:fill="D9D9D9"/>
            <w:noWrap/>
            <w:vAlign w:val="center"/>
            <w:hideMark/>
          </w:tcPr>
          <w:p w14:paraId="0734C559" w14:textId="61CF4F6C" w:rsidR="00553F86" w:rsidRPr="009D39A8" w:rsidRDefault="00553F86" w:rsidP="008D1358">
            <w:pPr>
              <w:jc w:val="right"/>
              <w:rPr>
                <w:rFonts w:ascii="Calibri Light" w:hAnsi="Calibri Light" w:cs="Calibri Light"/>
                <w:sz w:val="20"/>
                <w:szCs w:val="20"/>
              </w:rPr>
            </w:pPr>
            <w:r w:rsidRPr="009D39A8">
              <w:rPr>
                <w:rFonts w:ascii="Calibri Light" w:hAnsi="Calibri Light" w:cs="Calibri Light"/>
                <w:sz w:val="20"/>
                <w:szCs w:val="20"/>
              </w:rPr>
              <w:t>100,00</w:t>
            </w:r>
          </w:p>
        </w:tc>
      </w:tr>
      <w:tr w:rsidR="00553F86" w:rsidRPr="009D39A8" w14:paraId="58726804" w14:textId="77777777" w:rsidTr="00AA438D">
        <w:trPr>
          <w:trHeight w:val="255"/>
        </w:trPr>
        <w:tc>
          <w:tcPr>
            <w:tcW w:w="2410" w:type="dxa"/>
            <w:tcBorders>
              <w:top w:val="nil"/>
              <w:left w:val="nil"/>
              <w:bottom w:val="nil"/>
              <w:right w:val="nil"/>
            </w:tcBorders>
            <w:shd w:val="clear" w:color="000000" w:fill="44546A" w:themeFill="text2"/>
            <w:vAlign w:val="center"/>
            <w:hideMark/>
          </w:tcPr>
          <w:p w14:paraId="671F3F29" w14:textId="77777777" w:rsidR="00553F86" w:rsidRPr="005211F6" w:rsidRDefault="00553F86">
            <w:pPr>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Total</w:t>
            </w:r>
          </w:p>
        </w:tc>
        <w:tc>
          <w:tcPr>
            <w:tcW w:w="3277" w:type="dxa"/>
            <w:tcBorders>
              <w:top w:val="nil"/>
              <w:left w:val="nil"/>
              <w:bottom w:val="nil"/>
              <w:right w:val="nil"/>
            </w:tcBorders>
            <w:shd w:val="clear" w:color="000000" w:fill="44546A" w:themeFill="text2"/>
            <w:noWrap/>
            <w:vAlign w:val="center"/>
            <w:hideMark/>
          </w:tcPr>
          <w:p w14:paraId="34C6EF2F" w14:textId="77777777" w:rsidR="00553F86" w:rsidRPr="005211F6" w:rsidRDefault="00553F86">
            <w:pPr>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 </w:t>
            </w:r>
          </w:p>
        </w:tc>
        <w:tc>
          <w:tcPr>
            <w:tcW w:w="1500" w:type="dxa"/>
            <w:tcBorders>
              <w:top w:val="nil"/>
              <w:left w:val="nil"/>
              <w:bottom w:val="nil"/>
              <w:right w:val="nil"/>
            </w:tcBorders>
            <w:shd w:val="clear" w:color="000000" w:fill="44546A" w:themeFill="text2"/>
            <w:noWrap/>
            <w:vAlign w:val="center"/>
            <w:hideMark/>
          </w:tcPr>
          <w:p w14:paraId="4ED2B3CB" w14:textId="77777777" w:rsidR="00553F86" w:rsidRPr="005211F6" w:rsidRDefault="00553F86">
            <w:pPr>
              <w:jc w:val="right"/>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52.493.213,00</w:t>
            </w:r>
          </w:p>
        </w:tc>
        <w:tc>
          <w:tcPr>
            <w:tcW w:w="1500" w:type="dxa"/>
            <w:tcBorders>
              <w:top w:val="nil"/>
              <w:left w:val="nil"/>
              <w:bottom w:val="nil"/>
              <w:right w:val="nil"/>
            </w:tcBorders>
            <w:shd w:val="clear" w:color="000000" w:fill="44546A" w:themeFill="text2"/>
            <w:noWrap/>
            <w:vAlign w:val="center"/>
            <w:hideMark/>
          </w:tcPr>
          <w:p w14:paraId="044844CC" w14:textId="77777777" w:rsidR="00553F86" w:rsidRPr="005211F6" w:rsidRDefault="00553F86">
            <w:pPr>
              <w:jc w:val="right"/>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54.431.549,43</w:t>
            </w:r>
          </w:p>
        </w:tc>
        <w:tc>
          <w:tcPr>
            <w:tcW w:w="988" w:type="dxa"/>
            <w:gridSpan w:val="2"/>
            <w:tcBorders>
              <w:top w:val="nil"/>
              <w:left w:val="nil"/>
              <w:bottom w:val="nil"/>
              <w:right w:val="nil"/>
            </w:tcBorders>
            <w:shd w:val="clear" w:color="000000" w:fill="44546A" w:themeFill="text2"/>
            <w:noWrap/>
            <w:vAlign w:val="center"/>
            <w:hideMark/>
          </w:tcPr>
          <w:p w14:paraId="6383F59D" w14:textId="148A8E09" w:rsidR="00553F86" w:rsidRPr="005211F6" w:rsidRDefault="00553F86" w:rsidP="008D1358">
            <w:pPr>
              <w:jc w:val="right"/>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103,69</w:t>
            </w:r>
          </w:p>
        </w:tc>
      </w:tr>
    </w:tbl>
    <w:p w14:paraId="61A2C55E" w14:textId="025C7EFE" w:rsidR="00E511DA" w:rsidRPr="009D39A8" w:rsidRDefault="001653D3" w:rsidP="00E511DA">
      <w:pPr>
        <w:jc w:val="both"/>
        <w:rPr>
          <w:rFonts w:asciiTheme="majorHAnsi" w:hAnsiTheme="majorHAnsi" w:cstheme="majorHAnsi"/>
          <w:sz w:val="20"/>
          <w:szCs w:val="20"/>
        </w:rPr>
      </w:pPr>
      <w:r w:rsidRPr="009D39A8">
        <w:rPr>
          <w:rFonts w:asciiTheme="majorHAnsi" w:hAnsiTheme="majorHAnsi" w:cstheme="majorHAnsi"/>
          <w:sz w:val="20"/>
          <w:szCs w:val="20"/>
        </w:rPr>
        <w:t xml:space="preserve">Fonte: </w:t>
      </w:r>
      <w:proofErr w:type="spellStart"/>
      <w:r w:rsidRPr="009D39A8">
        <w:rPr>
          <w:rFonts w:asciiTheme="majorHAnsi" w:hAnsiTheme="majorHAnsi" w:cstheme="majorHAnsi"/>
          <w:sz w:val="20"/>
          <w:szCs w:val="20"/>
        </w:rPr>
        <w:t>Siafi</w:t>
      </w:r>
      <w:proofErr w:type="spellEnd"/>
      <w:r w:rsidRPr="009D39A8">
        <w:rPr>
          <w:rFonts w:asciiTheme="majorHAnsi" w:hAnsiTheme="majorHAnsi" w:cstheme="majorHAnsi"/>
          <w:sz w:val="20"/>
          <w:szCs w:val="20"/>
        </w:rPr>
        <w:t xml:space="preserve"> 201</w:t>
      </w:r>
      <w:r w:rsidR="00DB530D" w:rsidRPr="009D39A8">
        <w:rPr>
          <w:rFonts w:asciiTheme="majorHAnsi" w:hAnsiTheme="majorHAnsi" w:cstheme="majorHAnsi"/>
          <w:sz w:val="20"/>
          <w:szCs w:val="20"/>
        </w:rPr>
        <w:t>9</w:t>
      </w:r>
      <w:r w:rsidRPr="009D39A8">
        <w:rPr>
          <w:rFonts w:asciiTheme="majorHAnsi" w:hAnsiTheme="majorHAnsi" w:cstheme="majorHAnsi"/>
          <w:sz w:val="20"/>
          <w:szCs w:val="20"/>
        </w:rPr>
        <w:tab/>
      </w:r>
      <w:bookmarkStart w:id="48" w:name="_Toc505790004"/>
    </w:p>
    <w:p w14:paraId="31807C43" w14:textId="7EF2A379" w:rsidR="00E511DA" w:rsidRPr="009D39A8" w:rsidRDefault="00E511DA" w:rsidP="00E511DA">
      <w:pPr>
        <w:jc w:val="both"/>
        <w:rPr>
          <w:rFonts w:asciiTheme="majorHAnsi" w:hAnsiTheme="majorHAnsi" w:cstheme="majorHAnsi"/>
          <w:sz w:val="20"/>
          <w:szCs w:val="20"/>
        </w:rPr>
      </w:pPr>
    </w:p>
    <w:p w14:paraId="3D764441" w14:textId="77777777" w:rsidR="00E511DA" w:rsidRPr="009D39A8" w:rsidRDefault="00E511DA" w:rsidP="00E511DA">
      <w:pPr>
        <w:jc w:val="both"/>
        <w:rPr>
          <w:rFonts w:asciiTheme="majorHAnsi" w:hAnsiTheme="majorHAnsi" w:cstheme="majorHAnsi"/>
          <w:sz w:val="20"/>
          <w:szCs w:val="20"/>
        </w:rPr>
      </w:pPr>
    </w:p>
    <w:p w14:paraId="4D490F6F" w14:textId="11A0D1F1" w:rsidR="001653D3" w:rsidRPr="009D39A8" w:rsidRDefault="001653D3" w:rsidP="002A7847">
      <w:pPr>
        <w:pStyle w:val="Ttulo2"/>
      </w:pPr>
      <w:bookmarkStart w:id="49" w:name="_Toc36131451"/>
      <w:r w:rsidRPr="009D39A8">
        <w:t>Nota 16 – Execução Orçamentária da Despesa</w:t>
      </w:r>
      <w:bookmarkEnd w:id="48"/>
      <w:bookmarkEnd w:id="49"/>
    </w:p>
    <w:p w14:paraId="06E1F204" w14:textId="77777777" w:rsidR="001653D3" w:rsidRPr="009D39A8" w:rsidRDefault="001653D3" w:rsidP="001653D3">
      <w:pPr>
        <w:jc w:val="both"/>
        <w:rPr>
          <w:rFonts w:asciiTheme="majorHAnsi" w:hAnsiTheme="majorHAnsi" w:cstheme="majorHAnsi"/>
        </w:rPr>
      </w:pPr>
    </w:p>
    <w:p w14:paraId="250E2B04" w14:textId="128C4806" w:rsidR="001653D3" w:rsidRPr="009D39A8" w:rsidRDefault="001653D3" w:rsidP="001653D3">
      <w:pPr>
        <w:ind w:firstLine="576"/>
        <w:jc w:val="both"/>
        <w:rPr>
          <w:rFonts w:asciiTheme="majorHAnsi" w:hAnsiTheme="majorHAnsi" w:cstheme="majorHAnsi"/>
        </w:rPr>
      </w:pPr>
      <w:r w:rsidRPr="009D39A8">
        <w:rPr>
          <w:rFonts w:asciiTheme="majorHAnsi" w:hAnsiTheme="majorHAnsi" w:cstheme="majorHAnsi"/>
        </w:rPr>
        <w:t>O exercício de 201</w:t>
      </w:r>
      <w:r w:rsidR="00E36F8B" w:rsidRPr="009D39A8">
        <w:rPr>
          <w:rFonts w:asciiTheme="majorHAnsi" w:hAnsiTheme="majorHAnsi" w:cstheme="majorHAnsi"/>
        </w:rPr>
        <w:t>9</w:t>
      </w:r>
      <w:r w:rsidRPr="009D39A8">
        <w:rPr>
          <w:rFonts w:asciiTheme="majorHAnsi" w:hAnsiTheme="majorHAnsi" w:cstheme="majorHAnsi"/>
        </w:rPr>
        <w:t xml:space="preserve"> apresentou uma execução de </w:t>
      </w:r>
      <w:r w:rsidR="00E36F8B" w:rsidRPr="009D39A8">
        <w:rPr>
          <w:rFonts w:asciiTheme="majorHAnsi" w:hAnsiTheme="majorHAnsi" w:cstheme="majorHAnsi"/>
        </w:rPr>
        <w:t>98,85</w:t>
      </w:r>
      <w:r w:rsidRPr="009D39A8">
        <w:rPr>
          <w:rFonts w:asciiTheme="majorHAnsi" w:hAnsiTheme="majorHAnsi" w:cstheme="majorHAnsi"/>
        </w:rPr>
        <w:t xml:space="preserve">% da dotação atualizada do </w:t>
      </w:r>
      <w:r w:rsidR="009B7156">
        <w:rPr>
          <w:rFonts w:asciiTheme="majorHAnsi" w:hAnsiTheme="majorHAnsi" w:cstheme="majorHAnsi"/>
        </w:rPr>
        <w:t>Ó</w:t>
      </w:r>
      <w:r w:rsidRPr="009D39A8">
        <w:rPr>
          <w:rFonts w:asciiTheme="majorHAnsi" w:hAnsiTheme="majorHAnsi" w:cstheme="majorHAnsi"/>
        </w:rPr>
        <w:t>rgão, conforme tabela abaixo.</w:t>
      </w:r>
    </w:p>
    <w:p w14:paraId="10619F21" w14:textId="1AB7F32C" w:rsidR="001653D3" w:rsidRPr="009D39A8" w:rsidRDefault="001653D3" w:rsidP="001653D3">
      <w:pPr>
        <w:jc w:val="both"/>
        <w:rPr>
          <w:rFonts w:asciiTheme="majorHAnsi" w:hAnsiTheme="majorHAnsi" w:cstheme="majorHAnsi"/>
          <w:b/>
          <w:sz w:val="20"/>
          <w:szCs w:val="20"/>
        </w:rPr>
      </w:pPr>
    </w:p>
    <w:tbl>
      <w:tblPr>
        <w:tblW w:w="9679" w:type="dxa"/>
        <w:tblCellMar>
          <w:left w:w="70" w:type="dxa"/>
          <w:right w:w="70" w:type="dxa"/>
        </w:tblCellMar>
        <w:tblLook w:val="04A0" w:firstRow="1" w:lastRow="0" w:firstColumn="1" w:lastColumn="0" w:noHBand="0" w:noVBand="1"/>
      </w:tblPr>
      <w:tblGrid>
        <w:gridCol w:w="1620"/>
        <w:gridCol w:w="2980"/>
        <w:gridCol w:w="1779"/>
        <w:gridCol w:w="2120"/>
        <w:gridCol w:w="1180"/>
      </w:tblGrid>
      <w:tr w:rsidR="00E36F8B" w:rsidRPr="009D39A8" w14:paraId="79D1D652" w14:textId="77777777" w:rsidTr="00A8724E">
        <w:trPr>
          <w:trHeight w:val="255"/>
        </w:trPr>
        <w:tc>
          <w:tcPr>
            <w:tcW w:w="9675" w:type="dxa"/>
            <w:gridSpan w:val="5"/>
            <w:tcBorders>
              <w:top w:val="nil"/>
              <w:left w:val="nil"/>
              <w:bottom w:val="nil"/>
              <w:right w:val="nil"/>
            </w:tcBorders>
            <w:shd w:val="clear" w:color="000000" w:fill="BDD7EE"/>
            <w:vAlign w:val="center"/>
            <w:hideMark/>
          </w:tcPr>
          <w:p w14:paraId="35F7ADC3" w14:textId="1ADB77ED" w:rsidR="00E36F8B" w:rsidRPr="009D39A8" w:rsidRDefault="0064047F">
            <w:pPr>
              <w:jc w:val="center"/>
              <w:rPr>
                <w:rFonts w:ascii="Calibri Light" w:hAnsi="Calibri Light" w:cs="Calibri Light"/>
                <w:b/>
                <w:bCs/>
                <w:sz w:val="20"/>
                <w:szCs w:val="20"/>
              </w:rPr>
            </w:pPr>
            <w:r w:rsidRPr="009D39A8">
              <w:rPr>
                <w:rFonts w:ascii="Calibri Light" w:hAnsi="Calibri Light" w:cs="Calibri Light"/>
                <w:b/>
                <w:bCs/>
                <w:sz w:val="20"/>
                <w:szCs w:val="20"/>
              </w:rPr>
              <w:t xml:space="preserve">TABELA 21 – </w:t>
            </w:r>
            <w:r w:rsidR="00E36F8B" w:rsidRPr="009D39A8">
              <w:rPr>
                <w:rFonts w:ascii="Calibri Light" w:hAnsi="Calibri Light" w:cs="Calibri Light"/>
                <w:b/>
                <w:bCs/>
                <w:sz w:val="20"/>
                <w:szCs w:val="20"/>
              </w:rPr>
              <w:t>E</w:t>
            </w:r>
            <w:r w:rsidRPr="009D39A8">
              <w:rPr>
                <w:rFonts w:ascii="Calibri Light" w:hAnsi="Calibri Light" w:cs="Calibri Light"/>
                <w:b/>
                <w:bCs/>
                <w:sz w:val="20"/>
                <w:szCs w:val="20"/>
              </w:rPr>
              <w:t>XECUÇÃO ORÇAMENTÁRIA – EM R$ 1,00</w:t>
            </w:r>
          </w:p>
        </w:tc>
      </w:tr>
      <w:tr w:rsidR="00E36F8B" w:rsidRPr="009D39A8" w14:paraId="18F41934" w14:textId="77777777" w:rsidTr="00A8724E">
        <w:trPr>
          <w:trHeight w:val="255"/>
        </w:trPr>
        <w:tc>
          <w:tcPr>
            <w:tcW w:w="4600" w:type="dxa"/>
            <w:gridSpan w:val="2"/>
            <w:tcBorders>
              <w:top w:val="nil"/>
              <w:left w:val="nil"/>
              <w:bottom w:val="nil"/>
              <w:right w:val="nil"/>
            </w:tcBorders>
            <w:shd w:val="clear" w:color="000000" w:fill="44546A"/>
            <w:vAlign w:val="center"/>
            <w:hideMark/>
          </w:tcPr>
          <w:p w14:paraId="021808BF" w14:textId="77777777" w:rsidR="00E36F8B" w:rsidRPr="005211F6" w:rsidRDefault="00E36F8B">
            <w:pPr>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Descrição</w:t>
            </w:r>
          </w:p>
        </w:tc>
        <w:tc>
          <w:tcPr>
            <w:tcW w:w="1779" w:type="dxa"/>
            <w:tcBorders>
              <w:top w:val="nil"/>
              <w:left w:val="nil"/>
              <w:bottom w:val="nil"/>
              <w:right w:val="nil"/>
            </w:tcBorders>
            <w:shd w:val="clear" w:color="000000" w:fill="44546A"/>
            <w:vAlign w:val="center"/>
            <w:hideMark/>
          </w:tcPr>
          <w:p w14:paraId="6F142BB9" w14:textId="77777777" w:rsidR="00E36F8B" w:rsidRPr="005211F6" w:rsidRDefault="00E36F8B">
            <w:pPr>
              <w:jc w:val="center"/>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Dotação Atualizada</w:t>
            </w:r>
          </w:p>
        </w:tc>
        <w:tc>
          <w:tcPr>
            <w:tcW w:w="2120" w:type="dxa"/>
            <w:tcBorders>
              <w:top w:val="nil"/>
              <w:left w:val="nil"/>
              <w:bottom w:val="nil"/>
              <w:right w:val="nil"/>
            </w:tcBorders>
            <w:shd w:val="clear" w:color="000000" w:fill="44546A"/>
            <w:vAlign w:val="center"/>
            <w:hideMark/>
          </w:tcPr>
          <w:p w14:paraId="73DE5C15" w14:textId="77777777" w:rsidR="00E36F8B" w:rsidRPr="005211F6" w:rsidRDefault="00E36F8B">
            <w:pPr>
              <w:jc w:val="center"/>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Despesas Empenhadas</w:t>
            </w:r>
          </w:p>
        </w:tc>
        <w:tc>
          <w:tcPr>
            <w:tcW w:w="1180" w:type="dxa"/>
            <w:tcBorders>
              <w:top w:val="nil"/>
              <w:left w:val="nil"/>
              <w:bottom w:val="nil"/>
              <w:right w:val="nil"/>
            </w:tcBorders>
            <w:shd w:val="clear" w:color="000000" w:fill="44546A"/>
            <w:noWrap/>
            <w:vAlign w:val="center"/>
            <w:hideMark/>
          </w:tcPr>
          <w:p w14:paraId="347F768F" w14:textId="77777777" w:rsidR="00E36F8B" w:rsidRPr="005211F6" w:rsidRDefault="00E36F8B">
            <w:pPr>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 Execução</w:t>
            </w:r>
          </w:p>
        </w:tc>
      </w:tr>
      <w:tr w:rsidR="00E36F8B" w:rsidRPr="009D39A8" w14:paraId="4EB2BF2C" w14:textId="77777777" w:rsidTr="00A8724E">
        <w:trPr>
          <w:trHeight w:val="255"/>
        </w:trPr>
        <w:tc>
          <w:tcPr>
            <w:tcW w:w="1620" w:type="dxa"/>
            <w:vMerge w:val="restart"/>
            <w:tcBorders>
              <w:top w:val="nil"/>
              <w:left w:val="nil"/>
              <w:bottom w:val="nil"/>
              <w:right w:val="nil"/>
            </w:tcBorders>
            <w:shd w:val="clear" w:color="000000" w:fill="FFFFFF"/>
            <w:vAlign w:val="center"/>
            <w:hideMark/>
          </w:tcPr>
          <w:p w14:paraId="67779DC8" w14:textId="77777777" w:rsidR="00E36F8B" w:rsidRPr="009D39A8" w:rsidRDefault="00E36F8B">
            <w:pPr>
              <w:jc w:val="center"/>
              <w:rPr>
                <w:rFonts w:ascii="Calibri Light" w:hAnsi="Calibri Light" w:cs="Calibri Light"/>
                <w:sz w:val="20"/>
                <w:szCs w:val="20"/>
              </w:rPr>
            </w:pPr>
            <w:r w:rsidRPr="009D39A8">
              <w:rPr>
                <w:rFonts w:ascii="Calibri Light" w:hAnsi="Calibri Light" w:cs="Calibri Light"/>
                <w:sz w:val="20"/>
                <w:szCs w:val="20"/>
              </w:rPr>
              <w:t>Despesas Correntes</w:t>
            </w:r>
          </w:p>
        </w:tc>
        <w:tc>
          <w:tcPr>
            <w:tcW w:w="2980" w:type="dxa"/>
            <w:tcBorders>
              <w:top w:val="nil"/>
              <w:left w:val="nil"/>
              <w:bottom w:val="nil"/>
              <w:right w:val="nil"/>
            </w:tcBorders>
            <w:shd w:val="clear" w:color="000000" w:fill="FFFFFF"/>
            <w:vAlign w:val="center"/>
            <w:hideMark/>
          </w:tcPr>
          <w:p w14:paraId="72ECDCD7" w14:textId="77777777" w:rsidR="00E36F8B" w:rsidRPr="009D39A8" w:rsidRDefault="00E36F8B">
            <w:pPr>
              <w:rPr>
                <w:rFonts w:ascii="Calibri Light" w:hAnsi="Calibri Light" w:cs="Calibri Light"/>
                <w:sz w:val="20"/>
                <w:szCs w:val="20"/>
              </w:rPr>
            </w:pPr>
            <w:r w:rsidRPr="009D39A8">
              <w:rPr>
                <w:rFonts w:ascii="Calibri Light" w:hAnsi="Calibri Light" w:cs="Calibri Light"/>
                <w:sz w:val="20"/>
                <w:szCs w:val="20"/>
              </w:rPr>
              <w:t>Pessoal e Encargos Sociais</w:t>
            </w:r>
          </w:p>
        </w:tc>
        <w:tc>
          <w:tcPr>
            <w:tcW w:w="1779" w:type="dxa"/>
            <w:tcBorders>
              <w:top w:val="nil"/>
              <w:left w:val="nil"/>
              <w:bottom w:val="nil"/>
              <w:right w:val="nil"/>
            </w:tcBorders>
            <w:shd w:val="clear" w:color="000000" w:fill="FFFFFF"/>
            <w:noWrap/>
            <w:vAlign w:val="center"/>
            <w:hideMark/>
          </w:tcPr>
          <w:p w14:paraId="03E1267C" w14:textId="77777777" w:rsidR="00E36F8B" w:rsidRPr="009D39A8" w:rsidRDefault="00E36F8B">
            <w:pPr>
              <w:jc w:val="right"/>
              <w:rPr>
                <w:rFonts w:ascii="Calibri Light" w:hAnsi="Calibri Light" w:cs="Calibri Light"/>
                <w:sz w:val="20"/>
                <w:szCs w:val="20"/>
              </w:rPr>
            </w:pPr>
            <w:r w:rsidRPr="009D39A8">
              <w:rPr>
                <w:rFonts w:ascii="Calibri Light" w:hAnsi="Calibri Light" w:cs="Calibri Light"/>
                <w:sz w:val="20"/>
                <w:szCs w:val="20"/>
              </w:rPr>
              <w:t>2.530.875.198,00</w:t>
            </w:r>
          </w:p>
        </w:tc>
        <w:tc>
          <w:tcPr>
            <w:tcW w:w="2120" w:type="dxa"/>
            <w:tcBorders>
              <w:top w:val="nil"/>
              <w:left w:val="nil"/>
              <w:bottom w:val="nil"/>
              <w:right w:val="nil"/>
            </w:tcBorders>
            <w:shd w:val="clear" w:color="000000" w:fill="FFFFFF"/>
            <w:noWrap/>
            <w:vAlign w:val="center"/>
            <w:hideMark/>
          </w:tcPr>
          <w:p w14:paraId="6F8E189E" w14:textId="77777777" w:rsidR="00E36F8B" w:rsidRPr="009D39A8" w:rsidRDefault="00E36F8B">
            <w:pPr>
              <w:jc w:val="right"/>
              <w:rPr>
                <w:rFonts w:ascii="Calibri Light" w:hAnsi="Calibri Light" w:cs="Calibri Light"/>
                <w:sz w:val="20"/>
                <w:szCs w:val="20"/>
              </w:rPr>
            </w:pPr>
            <w:r w:rsidRPr="009D39A8">
              <w:rPr>
                <w:rFonts w:ascii="Calibri Light" w:hAnsi="Calibri Light" w:cs="Calibri Light"/>
                <w:sz w:val="20"/>
                <w:szCs w:val="20"/>
              </w:rPr>
              <w:t>2.500.310.481,11</w:t>
            </w:r>
          </w:p>
        </w:tc>
        <w:tc>
          <w:tcPr>
            <w:tcW w:w="1180" w:type="dxa"/>
            <w:tcBorders>
              <w:top w:val="nil"/>
              <w:left w:val="nil"/>
              <w:bottom w:val="nil"/>
              <w:right w:val="nil"/>
            </w:tcBorders>
            <w:shd w:val="clear" w:color="000000" w:fill="FFFFFF"/>
            <w:noWrap/>
            <w:vAlign w:val="center"/>
            <w:hideMark/>
          </w:tcPr>
          <w:p w14:paraId="395360BB" w14:textId="328F9937" w:rsidR="00E36F8B" w:rsidRPr="009D39A8" w:rsidRDefault="00E36F8B" w:rsidP="008D1358">
            <w:pPr>
              <w:jc w:val="right"/>
              <w:rPr>
                <w:rFonts w:ascii="Calibri Light" w:hAnsi="Calibri Light" w:cs="Calibri Light"/>
                <w:sz w:val="20"/>
                <w:szCs w:val="20"/>
              </w:rPr>
            </w:pPr>
            <w:r w:rsidRPr="009D39A8">
              <w:rPr>
                <w:rFonts w:ascii="Calibri Light" w:hAnsi="Calibri Light" w:cs="Calibri Light"/>
                <w:sz w:val="20"/>
                <w:szCs w:val="20"/>
              </w:rPr>
              <w:t>98,79</w:t>
            </w:r>
          </w:p>
        </w:tc>
      </w:tr>
      <w:tr w:rsidR="00E36F8B" w:rsidRPr="009D39A8" w14:paraId="2850A15A" w14:textId="77777777" w:rsidTr="00A8724E">
        <w:trPr>
          <w:trHeight w:val="255"/>
        </w:trPr>
        <w:tc>
          <w:tcPr>
            <w:tcW w:w="1620" w:type="dxa"/>
            <w:vMerge/>
            <w:tcBorders>
              <w:top w:val="nil"/>
              <w:left w:val="nil"/>
              <w:bottom w:val="nil"/>
              <w:right w:val="nil"/>
            </w:tcBorders>
            <w:vAlign w:val="center"/>
            <w:hideMark/>
          </w:tcPr>
          <w:p w14:paraId="3A5CE1A3" w14:textId="77777777" w:rsidR="00E36F8B" w:rsidRPr="009D39A8" w:rsidRDefault="00E36F8B">
            <w:pPr>
              <w:rPr>
                <w:rFonts w:ascii="Calibri Light" w:hAnsi="Calibri Light" w:cs="Calibri Light"/>
                <w:sz w:val="20"/>
                <w:szCs w:val="20"/>
              </w:rPr>
            </w:pPr>
          </w:p>
        </w:tc>
        <w:tc>
          <w:tcPr>
            <w:tcW w:w="2980" w:type="dxa"/>
            <w:tcBorders>
              <w:top w:val="nil"/>
              <w:left w:val="nil"/>
              <w:bottom w:val="nil"/>
              <w:right w:val="nil"/>
            </w:tcBorders>
            <w:shd w:val="clear" w:color="000000" w:fill="FFFFFF"/>
            <w:vAlign w:val="center"/>
            <w:hideMark/>
          </w:tcPr>
          <w:p w14:paraId="1848FE36" w14:textId="77777777" w:rsidR="00E36F8B" w:rsidRPr="009D39A8" w:rsidRDefault="00E36F8B">
            <w:pPr>
              <w:rPr>
                <w:rFonts w:ascii="Calibri Light" w:hAnsi="Calibri Light" w:cs="Calibri Light"/>
                <w:sz w:val="20"/>
                <w:szCs w:val="20"/>
              </w:rPr>
            </w:pPr>
            <w:r w:rsidRPr="009D39A8">
              <w:rPr>
                <w:rFonts w:ascii="Calibri Light" w:hAnsi="Calibri Light" w:cs="Calibri Light"/>
                <w:sz w:val="20"/>
                <w:szCs w:val="20"/>
              </w:rPr>
              <w:t>Outras Despesas Correntes</w:t>
            </w:r>
          </w:p>
        </w:tc>
        <w:tc>
          <w:tcPr>
            <w:tcW w:w="1779" w:type="dxa"/>
            <w:tcBorders>
              <w:top w:val="nil"/>
              <w:left w:val="nil"/>
              <w:bottom w:val="nil"/>
              <w:right w:val="nil"/>
            </w:tcBorders>
            <w:shd w:val="clear" w:color="000000" w:fill="FFFFFF"/>
            <w:noWrap/>
            <w:vAlign w:val="center"/>
            <w:hideMark/>
          </w:tcPr>
          <w:p w14:paraId="434D28D8" w14:textId="77777777" w:rsidR="00E36F8B" w:rsidRPr="009D39A8" w:rsidRDefault="00E36F8B">
            <w:pPr>
              <w:jc w:val="right"/>
              <w:rPr>
                <w:rFonts w:ascii="Calibri Light" w:hAnsi="Calibri Light" w:cs="Calibri Light"/>
                <w:sz w:val="20"/>
                <w:szCs w:val="20"/>
              </w:rPr>
            </w:pPr>
            <w:r w:rsidRPr="009D39A8">
              <w:rPr>
                <w:rFonts w:ascii="Calibri Light" w:hAnsi="Calibri Light" w:cs="Calibri Light"/>
                <w:sz w:val="20"/>
                <w:szCs w:val="20"/>
              </w:rPr>
              <w:t>346.613.288,00</w:t>
            </w:r>
          </w:p>
        </w:tc>
        <w:tc>
          <w:tcPr>
            <w:tcW w:w="2120" w:type="dxa"/>
            <w:tcBorders>
              <w:top w:val="nil"/>
              <w:left w:val="nil"/>
              <w:bottom w:val="nil"/>
              <w:right w:val="nil"/>
            </w:tcBorders>
            <w:shd w:val="clear" w:color="000000" w:fill="FFFFFF"/>
            <w:noWrap/>
            <w:vAlign w:val="center"/>
            <w:hideMark/>
          </w:tcPr>
          <w:p w14:paraId="0224CE66" w14:textId="77777777" w:rsidR="00E36F8B" w:rsidRPr="009D39A8" w:rsidRDefault="00E36F8B">
            <w:pPr>
              <w:jc w:val="right"/>
              <w:rPr>
                <w:rFonts w:ascii="Calibri Light" w:hAnsi="Calibri Light" w:cs="Calibri Light"/>
                <w:sz w:val="20"/>
                <w:szCs w:val="20"/>
              </w:rPr>
            </w:pPr>
            <w:r w:rsidRPr="009D39A8">
              <w:rPr>
                <w:rFonts w:ascii="Calibri Light" w:hAnsi="Calibri Light" w:cs="Calibri Light"/>
                <w:sz w:val="20"/>
                <w:szCs w:val="20"/>
              </w:rPr>
              <w:t>343.472.555,69</w:t>
            </w:r>
          </w:p>
        </w:tc>
        <w:tc>
          <w:tcPr>
            <w:tcW w:w="1180" w:type="dxa"/>
            <w:tcBorders>
              <w:top w:val="nil"/>
              <w:left w:val="nil"/>
              <w:bottom w:val="nil"/>
              <w:right w:val="nil"/>
            </w:tcBorders>
            <w:shd w:val="clear" w:color="000000" w:fill="FFFFFF"/>
            <w:noWrap/>
            <w:vAlign w:val="center"/>
            <w:hideMark/>
          </w:tcPr>
          <w:p w14:paraId="590ED00E" w14:textId="516E0E1F" w:rsidR="00E36F8B" w:rsidRPr="009D39A8" w:rsidRDefault="00E36F8B" w:rsidP="008D1358">
            <w:pPr>
              <w:jc w:val="right"/>
              <w:rPr>
                <w:rFonts w:ascii="Calibri Light" w:hAnsi="Calibri Light" w:cs="Calibri Light"/>
                <w:sz w:val="20"/>
                <w:szCs w:val="20"/>
              </w:rPr>
            </w:pPr>
            <w:r w:rsidRPr="009D39A8">
              <w:rPr>
                <w:rFonts w:ascii="Calibri Light" w:hAnsi="Calibri Light" w:cs="Calibri Light"/>
                <w:sz w:val="20"/>
                <w:szCs w:val="20"/>
              </w:rPr>
              <w:t>99,09</w:t>
            </w:r>
          </w:p>
        </w:tc>
      </w:tr>
      <w:tr w:rsidR="00E36F8B" w:rsidRPr="009D39A8" w14:paraId="6CBC5C73" w14:textId="77777777" w:rsidTr="00A8724E">
        <w:trPr>
          <w:trHeight w:val="255"/>
        </w:trPr>
        <w:tc>
          <w:tcPr>
            <w:tcW w:w="1620" w:type="dxa"/>
            <w:vMerge w:val="restart"/>
            <w:tcBorders>
              <w:top w:val="nil"/>
              <w:left w:val="nil"/>
              <w:bottom w:val="nil"/>
              <w:right w:val="nil"/>
            </w:tcBorders>
            <w:shd w:val="clear" w:color="000000" w:fill="D9D9D9"/>
            <w:vAlign w:val="center"/>
            <w:hideMark/>
          </w:tcPr>
          <w:p w14:paraId="384AB244" w14:textId="77777777" w:rsidR="00E36F8B" w:rsidRPr="009D39A8" w:rsidRDefault="00E36F8B">
            <w:pPr>
              <w:jc w:val="center"/>
              <w:rPr>
                <w:rFonts w:ascii="Calibri Light" w:hAnsi="Calibri Light" w:cs="Calibri Light"/>
                <w:sz w:val="20"/>
                <w:szCs w:val="20"/>
              </w:rPr>
            </w:pPr>
            <w:r w:rsidRPr="009D39A8">
              <w:rPr>
                <w:rFonts w:ascii="Calibri Light" w:hAnsi="Calibri Light" w:cs="Calibri Light"/>
                <w:sz w:val="20"/>
                <w:szCs w:val="20"/>
              </w:rPr>
              <w:t>Despesas de Capital</w:t>
            </w:r>
          </w:p>
        </w:tc>
        <w:tc>
          <w:tcPr>
            <w:tcW w:w="2980" w:type="dxa"/>
            <w:tcBorders>
              <w:top w:val="nil"/>
              <w:left w:val="nil"/>
              <w:bottom w:val="nil"/>
              <w:right w:val="nil"/>
            </w:tcBorders>
            <w:shd w:val="clear" w:color="000000" w:fill="D9D9D9"/>
            <w:vAlign w:val="center"/>
            <w:hideMark/>
          </w:tcPr>
          <w:p w14:paraId="24A5B9DD" w14:textId="77777777" w:rsidR="00E36F8B" w:rsidRPr="009D39A8" w:rsidRDefault="00E36F8B">
            <w:pPr>
              <w:rPr>
                <w:rFonts w:ascii="Calibri Light" w:hAnsi="Calibri Light" w:cs="Calibri Light"/>
                <w:sz w:val="20"/>
                <w:szCs w:val="20"/>
              </w:rPr>
            </w:pPr>
            <w:r w:rsidRPr="009D39A8">
              <w:rPr>
                <w:rFonts w:ascii="Calibri Light" w:hAnsi="Calibri Light" w:cs="Calibri Light"/>
                <w:sz w:val="20"/>
                <w:szCs w:val="20"/>
              </w:rPr>
              <w:t>Investimentos</w:t>
            </w:r>
          </w:p>
        </w:tc>
        <w:tc>
          <w:tcPr>
            <w:tcW w:w="1779" w:type="dxa"/>
            <w:tcBorders>
              <w:top w:val="nil"/>
              <w:left w:val="nil"/>
              <w:bottom w:val="nil"/>
              <w:right w:val="nil"/>
            </w:tcBorders>
            <w:shd w:val="clear" w:color="000000" w:fill="D9D9D9"/>
            <w:noWrap/>
            <w:vAlign w:val="center"/>
            <w:hideMark/>
          </w:tcPr>
          <w:p w14:paraId="04D820FD" w14:textId="77777777" w:rsidR="00E36F8B" w:rsidRPr="009D39A8" w:rsidRDefault="00E36F8B">
            <w:pPr>
              <w:jc w:val="right"/>
              <w:rPr>
                <w:rFonts w:ascii="Calibri Light" w:hAnsi="Calibri Light" w:cs="Calibri Light"/>
                <w:sz w:val="20"/>
                <w:szCs w:val="20"/>
              </w:rPr>
            </w:pPr>
            <w:r w:rsidRPr="009D39A8">
              <w:rPr>
                <w:rFonts w:ascii="Calibri Light" w:hAnsi="Calibri Light" w:cs="Calibri Light"/>
                <w:sz w:val="20"/>
                <w:szCs w:val="20"/>
              </w:rPr>
              <w:t>25.155.399,00</w:t>
            </w:r>
          </w:p>
        </w:tc>
        <w:tc>
          <w:tcPr>
            <w:tcW w:w="2120" w:type="dxa"/>
            <w:tcBorders>
              <w:top w:val="nil"/>
              <w:left w:val="nil"/>
              <w:bottom w:val="nil"/>
              <w:right w:val="nil"/>
            </w:tcBorders>
            <w:shd w:val="clear" w:color="000000" w:fill="D9D9D9"/>
            <w:noWrap/>
            <w:vAlign w:val="center"/>
            <w:hideMark/>
          </w:tcPr>
          <w:p w14:paraId="72764B3F" w14:textId="77777777" w:rsidR="00E36F8B" w:rsidRPr="009D39A8" w:rsidRDefault="00E36F8B">
            <w:pPr>
              <w:jc w:val="right"/>
              <w:rPr>
                <w:rFonts w:ascii="Calibri Light" w:hAnsi="Calibri Light" w:cs="Calibri Light"/>
                <w:sz w:val="20"/>
                <w:szCs w:val="20"/>
              </w:rPr>
            </w:pPr>
            <w:r w:rsidRPr="009D39A8">
              <w:rPr>
                <w:rFonts w:ascii="Calibri Light" w:hAnsi="Calibri Light" w:cs="Calibri Light"/>
                <w:sz w:val="20"/>
                <w:szCs w:val="20"/>
              </w:rPr>
              <w:t>25.143.085,36</w:t>
            </w:r>
          </w:p>
        </w:tc>
        <w:tc>
          <w:tcPr>
            <w:tcW w:w="1180" w:type="dxa"/>
            <w:tcBorders>
              <w:top w:val="nil"/>
              <w:left w:val="nil"/>
              <w:bottom w:val="nil"/>
              <w:right w:val="nil"/>
            </w:tcBorders>
            <w:shd w:val="clear" w:color="000000" w:fill="D9D9D9"/>
            <w:noWrap/>
            <w:vAlign w:val="center"/>
            <w:hideMark/>
          </w:tcPr>
          <w:p w14:paraId="3F3198B6" w14:textId="07ECE71A" w:rsidR="00E36F8B" w:rsidRPr="009D39A8" w:rsidRDefault="00E36F8B" w:rsidP="008D1358">
            <w:pPr>
              <w:jc w:val="right"/>
              <w:rPr>
                <w:rFonts w:ascii="Calibri Light" w:hAnsi="Calibri Light" w:cs="Calibri Light"/>
                <w:sz w:val="20"/>
                <w:szCs w:val="20"/>
              </w:rPr>
            </w:pPr>
            <w:r w:rsidRPr="009D39A8">
              <w:rPr>
                <w:rFonts w:ascii="Calibri Light" w:hAnsi="Calibri Light" w:cs="Calibri Light"/>
                <w:sz w:val="20"/>
                <w:szCs w:val="20"/>
              </w:rPr>
              <w:t>99,95</w:t>
            </w:r>
          </w:p>
        </w:tc>
      </w:tr>
      <w:tr w:rsidR="00E36F8B" w:rsidRPr="009D39A8" w14:paraId="2616672E" w14:textId="77777777" w:rsidTr="00A8724E">
        <w:trPr>
          <w:trHeight w:val="255"/>
        </w:trPr>
        <w:tc>
          <w:tcPr>
            <w:tcW w:w="1620" w:type="dxa"/>
            <w:vMerge/>
            <w:tcBorders>
              <w:top w:val="nil"/>
              <w:left w:val="nil"/>
              <w:bottom w:val="nil"/>
              <w:right w:val="nil"/>
            </w:tcBorders>
            <w:vAlign w:val="center"/>
            <w:hideMark/>
          </w:tcPr>
          <w:p w14:paraId="11339BEB" w14:textId="77777777" w:rsidR="00E36F8B" w:rsidRPr="009D39A8" w:rsidRDefault="00E36F8B">
            <w:pPr>
              <w:rPr>
                <w:rFonts w:ascii="Calibri Light" w:hAnsi="Calibri Light" w:cs="Calibri Light"/>
                <w:sz w:val="20"/>
                <w:szCs w:val="20"/>
              </w:rPr>
            </w:pPr>
          </w:p>
        </w:tc>
        <w:tc>
          <w:tcPr>
            <w:tcW w:w="2980" w:type="dxa"/>
            <w:tcBorders>
              <w:top w:val="nil"/>
              <w:left w:val="nil"/>
              <w:bottom w:val="nil"/>
              <w:right w:val="nil"/>
            </w:tcBorders>
            <w:shd w:val="clear" w:color="000000" w:fill="D9D9D9"/>
            <w:vAlign w:val="center"/>
            <w:hideMark/>
          </w:tcPr>
          <w:p w14:paraId="03F14ED5" w14:textId="77777777" w:rsidR="00E36F8B" w:rsidRPr="009D39A8" w:rsidRDefault="00E36F8B">
            <w:pPr>
              <w:rPr>
                <w:rFonts w:ascii="Calibri Light" w:hAnsi="Calibri Light" w:cs="Calibri Light"/>
                <w:sz w:val="20"/>
                <w:szCs w:val="20"/>
              </w:rPr>
            </w:pPr>
            <w:r w:rsidRPr="009D39A8">
              <w:rPr>
                <w:rFonts w:ascii="Calibri Light" w:hAnsi="Calibri Light" w:cs="Calibri Light"/>
                <w:sz w:val="20"/>
                <w:szCs w:val="20"/>
              </w:rPr>
              <w:t>Inversões Financeiras</w:t>
            </w:r>
          </w:p>
        </w:tc>
        <w:tc>
          <w:tcPr>
            <w:tcW w:w="1779" w:type="dxa"/>
            <w:tcBorders>
              <w:top w:val="nil"/>
              <w:left w:val="nil"/>
              <w:bottom w:val="nil"/>
              <w:right w:val="nil"/>
            </w:tcBorders>
            <w:shd w:val="clear" w:color="000000" w:fill="D9D9D9"/>
            <w:noWrap/>
            <w:vAlign w:val="center"/>
            <w:hideMark/>
          </w:tcPr>
          <w:p w14:paraId="5B69E74B" w14:textId="77777777" w:rsidR="00E36F8B" w:rsidRPr="009D39A8" w:rsidRDefault="00E36F8B">
            <w:pPr>
              <w:jc w:val="right"/>
              <w:rPr>
                <w:rFonts w:ascii="Calibri Light" w:hAnsi="Calibri Light" w:cs="Calibri Light"/>
                <w:sz w:val="20"/>
                <w:szCs w:val="20"/>
              </w:rPr>
            </w:pPr>
            <w:r w:rsidRPr="009D39A8">
              <w:rPr>
                <w:rFonts w:ascii="Calibri Light" w:hAnsi="Calibri Light" w:cs="Calibri Light"/>
                <w:sz w:val="20"/>
                <w:szCs w:val="20"/>
              </w:rPr>
              <w:t>22.150.000,00</w:t>
            </w:r>
          </w:p>
        </w:tc>
        <w:tc>
          <w:tcPr>
            <w:tcW w:w="2120" w:type="dxa"/>
            <w:tcBorders>
              <w:top w:val="nil"/>
              <w:left w:val="nil"/>
              <w:bottom w:val="nil"/>
              <w:right w:val="nil"/>
            </w:tcBorders>
            <w:shd w:val="clear" w:color="000000" w:fill="D9D9D9"/>
            <w:noWrap/>
            <w:vAlign w:val="center"/>
            <w:hideMark/>
          </w:tcPr>
          <w:p w14:paraId="08DAFEA4" w14:textId="77777777" w:rsidR="00E36F8B" w:rsidRPr="009D39A8" w:rsidRDefault="00E36F8B">
            <w:pPr>
              <w:jc w:val="right"/>
              <w:rPr>
                <w:rFonts w:ascii="Calibri Light" w:hAnsi="Calibri Light" w:cs="Calibri Light"/>
                <w:sz w:val="20"/>
                <w:szCs w:val="20"/>
              </w:rPr>
            </w:pPr>
            <w:r w:rsidRPr="009D39A8">
              <w:rPr>
                <w:rFonts w:ascii="Calibri Light" w:hAnsi="Calibri Light" w:cs="Calibri Light"/>
                <w:sz w:val="20"/>
                <w:szCs w:val="20"/>
              </w:rPr>
              <w:t>22.150.000,00</w:t>
            </w:r>
          </w:p>
        </w:tc>
        <w:tc>
          <w:tcPr>
            <w:tcW w:w="1180" w:type="dxa"/>
            <w:tcBorders>
              <w:top w:val="nil"/>
              <w:left w:val="nil"/>
              <w:bottom w:val="nil"/>
              <w:right w:val="nil"/>
            </w:tcBorders>
            <w:shd w:val="clear" w:color="000000" w:fill="D9D9D9"/>
            <w:noWrap/>
            <w:vAlign w:val="center"/>
            <w:hideMark/>
          </w:tcPr>
          <w:p w14:paraId="54679D9D" w14:textId="35B60409" w:rsidR="00E36F8B" w:rsidRPr="009D39A8" w:rsidRDefault="00E36F8B" w:rsidP="008D1358">
            <w:pPr>
              <w:jc w:val="right"/>
              <w:rPr>
                <w:rFonts w:ascii="Calibri Light" w:hAnsi="Calibri Light" w:cs="Calibri Light"/>
                <w:sz w:val="20"/>
                <w:szCs w:val="20"/>
              </w:rPr>
            </w:pPr>
            <w:r w:rsidRPr="009D39A8">
              <w:rPr>
                <w:rFonts w:ascii="Calibri Light" w:hAnsi="Calibri Light" w:cs="Calibri Light"/>
                <w:sz w:val="20"/>
                <w:szCs w:val="20"/>
              </w:rPr>
              <w:t>100,00</w:t>
            </w:r>
          </w:p>
        </w:tc>
      </w:tr>
      <w:tr w:rsidR="00E36F8B" w:rsidRPr="009D39A8" w14:paraId="4C7E59B6" w14:textId="77777777" w:rsidTr="00A8724E">
        <w:trPr>
          <w:trHeight w:val="255"/>
        </w:trPr>
        <w:tc>
          <w:tcPr>
            <w:tcW w:w="1620" w:type="dxa"/>
            <w:tcBorders>
              <w:top w:val="nil"/>
              <w:left w:val="nil"/>
              <w:bottom w:val="nil"/>
              <w:right w:val="nil"/>
            </w:tcBorders>
            <w:shd w:val="clear" w:color="000000" w:fill="44546A"/>
            <w:noWrap/>
            <w:vAlign w:val="center"/>
            <w:hideMark/>
          </w:tcPr>
          <w:p w14:paraId="44810CB4" w14:textId="77777777" w:rsidR="00E36F8B" w:rsidRPr="005211F6" w:rsidRDefault="00E36F8B">
            <w:pPr>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Total</w:t>
            </w:r>
          </w:p>
        </w:tc>
        <w:tc>
          <w:tcPr>
            <w:tcW w:w="2980" w:type="dxa"/>
            <w:tcBorders>
              <w:top w:val="nil"/>
              <w:left w:val="nil"/>
              <w:bottom w:val="nil"/>
              <w:right w:val="nil"/>
            </w:tcBorders>
            <w:shd w:val="clear" w:color="000000" w:fill="44546A"/>
            <w:noWrap/>
            <w:vAlign w:val="center"/>
            <w:hideMark/>
          </w:tcPr>
          <w:p w14:paraId="25D129B0" w14:textId="77777777" w:rsidR="00E36F8B" w:rsidRPr="005211F6" w:rsidRDefault="00E36F8B">
            <w:pPr>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 </w:t>
            </w:r>
          </w:p>
        </w:tc>
        <w:tc>
          <w:tcPr>
            <w:tcW w:w="1779" w:type="dxa"/>
            <w:tcBorders>
              <w:top w:val="nil"/>
              <w:left w:val="nil"/>
              <w:bottom w:val="nil"/>
              <w:right w:val="nil"/>
            </w:tcBorders>
            <w:shd w:val="clear" w:color="000000" w:fill="44546A"/>
            <w:noWrap/>
            <w:vAlign w:val="center"/>
            <w:hideMark/>
          </w:tcPr>
          <w:p w14:paraId="643905AC" w14:textId="77777777" w:rsidR="00E36F8B" w:rsidRPr="005211F6" w:rsidRDefault="00E36F8B">
            <w:pPr>
              <w:jc w:val="right"/>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2.924.793.885,00</w:t>
            </w:r>
          </w:p>
        </w:tc>
        <w:tc>
          <w:tcPr>
            <w:tcW w:w="2120" w:type="dxa"/>
            <w:tcBorders>
              <w:top w:val="nil"/>
              <w:left w:val="nil"/>
              <w:bottom w:val="nil"/>
              <w:right w:val="nil"/>
            </w:tcBorders>
            <w:shd w:val="clear" w:color="000000" w:fill="44546A"/>
            <w:noWrap/>
            <w:vAlign w:val="center"/>
            <w:hideMark/>
          </w:tcPr>
          <w:p w14:paraId="7A9B9549" w14:textId="77777777" w:rsidR="00E36F8B" w:rsidRPr="005211F6" w:rsidRDefault="00E36F8B">
            <w:pPr>
              <w:jc w:val="right"/>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2.891.076.122,16</w:t>
            </w:r>
          </w:p>
        </w:tc>
        <w:tc>
          <w:tcPr>
            <w:tcW w:w="1180" w:type="dxa"/>
            <w:tcBorders>
              <w:top w:val="nil"/>
              <w:left w:val="nil"/>
              <w:bottom w:val="nil"/>
              <w:right w:val="nil"/>
            </w:tcBorders>
            <w:shd w:val="clear" w:color="000000" w:fill="44546A"/>
            <w:noWrap/>
            <w:vAlign w:val="center"/>
            <w:hideMark/>
          </w:tcPr>
          <w:p w14:paraId="3DBB10C0" w14:textId="7BC82261" w:rsidR="00E36F8B" w:rsidRPr="005211F6" w:rsidRDefault="00E36F8B" w:rsidP="008D1358">
            <w:pPr>
              <w:jc w:val="right"/>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98,85</w:t>
            </w:r>
          </w:p>
        </w:tc>
      </w:tr>
    </w:tbl>
    <w:p w14:paraId="097EF58E" w14:textId="495D823A" w:rsidR="001653D3" w:rsidRPr="009D39A8" w:rsidRDefault="001653D3" w:rsidP="001653D3">
      <w:pPr>
        <w:jc w:val="both"/>
        <w:rPr>
          <w:rFonts w:asciiTheme="majorHAnsi" w:hAnsiTheme="majorHAnsi" w:cstheme="majorHAnsi"/>
          <w:sz w:val="20"/>
          <w:szCs w:val="20"/>
        </w:rPr>
      </w:pPr>
      <w:r w:rsidRPr="009D39A8">
        <w:rPr>
          <w:rFonts w:asciiTheme="majorHAnsi" w:hAnsiTheme="majorHAnsi" w:cstheme="majorHAnsi"/>
          <w:sz w:val="20"/>
          <w:szCs w:val="20"/>
        </w:rPr>
        <w:t xml:space="preserve">Fonte: </w:t>
      </w:r>
      <w:proofErr w:type="spellStart"/>
      <w:r w:rsidRPr="009D39A8">
        <w:rPr>
          <w:rFonts w:asciiTheme="majorHAnsi" w:hAnsiTheme="majorHAnsi" w:cstheme="majorHAnsi"/>
          <w:sz w:val="20"/>
          <w:szCs w:val="20"/>
        </w:rPr>
        <w:t>Siafi</w:t>
      </w:r>
      <w:proofErr w:type="spellEnd"/>
      <w:r w:rsidRPr="009D39A8">
        <w:rPr>
          <w:rFonts w:asciiTheme="majorHAnsi" w:hAnsiTheme="majorHAnsi" w:cstheme="majorHAnsi"/>
          <w:sz w:val="20"/>
          <w:szCs w:val="20"/>
        </w:rPr>
        <w:t xml:space="preserve"> 201</w:t>
      </w:r>
      <w:r w:rsidR="00E36F8B" w:rsidRPr="009D39A8">
        <w:rPr>
          <w:rFonts w:asciiTheme="majorHAnsi" w:hAnsiTheme="majorHAnsi" w:cstheme="majorHAnsi"/>
          <w:sz w:val="20"/>
          <w:szCs w:val="20"/>
        </w:rPr>
        <w:t>9</w:t>
      </w:r>
    </w:p>
    <w:p w14:paraId="669F008E" w14:textId="77777777" w:rsidR="001653D3" w:rsidRPr="009D39A8" w:rsidRDefault="001653D3" w:rsidP="001653D3">
      <w:pPr>
        <w:jc w:val="both"/>
        <w:rPr>
          <w:rFonts w:asciiTheme="majorHAnsi" w:hAnsiTheme="majorHAnsi" w:cstheme="majorHAnsi"/>
        </w:rPr>
      </w:pPr>
    </w:p>
    <w:p w14:paraId="013116E1" w14:textId="0B92D6BA" w:rsidR="001653D3" w:rsidRPr="009D39A8" w:rsidRDefault="001653D3" w:rsidP="001653D3">
      <w:pPr>
        <w:jc w:val="both"/>
        <w:rPr>
          <w:rFonts w:asciiTheme="majorHAnsi" w:hAnsiTheme="majorHAnsi" w:cstheme="majorHAnsi"/>
          <w:b/>
        </w:rPr>
      </w:pPr>
      <w:r w:rsidRPr="009D39A8">
        <w:rPr>
          <w:rFonts w:asciiTheme="majorHAnsi" w:hAnsiTheme="majorHAnsi" w:cstheme="majorHAnsi"/>
          <w:b/>
        </w:rPr>
        <w:t>Despesas Correntes</w:t>
      </w:r>
    </w:p>
    <w:p w14:paraId="53477427" w14:textId="77777777" w:rsidR="001653D3" w:rsidRPr="009D39A8" w:rsidRDefault="001653D3" w:rsidP="001653D3">
      <w:pPr>
        <w:jc w:val="center"/>
        <w:rPr>
          <w:rFonts w:asciiTheme="majorHAnsi" w:hAnsiTheme="majorHAnsi" w:cstheme="majorHAnsi"/>
        </w:rPr>
      </w:pPr>
    </w:p>
    <w:p w14:paraId="773FE1C5" w14:textId="7B1529ED" w:rsidR="001653D3" w:rsidRPr="009D39A8" w:rsidRDefault="001653D3" w:rsidP="00AB4739">
      <w:pPr>
        <w:ind w:firstLine="708"/>
        <w:jc w:val="both"/>
        <w:rPr>
          <w:rFonts w:asciiTheme="majorHAnsi" w:hAnsiTheme="majorHAnsi" w:cstheme="majorHAnsi"/>
        </w:rPr>
      </w:pPr>
      <w:r w:rsidRPr="009D39A8">
        <w:rPr>
          <w:rFonts w:asciiTheme="majorHAnsi" w:hAnsiTheme="majorHAnsi" w:cstheme="majorHAnsi"/>
        </w:rPr>
        <w:t xml:space="preserve">As Despesas Correntes correspondem a </w:t>
      </w:r>
      <w:r w:rsidR="00F10727" w:rsidRPr="009D39A8">
        <w:rPr>
          <w:rFonts w:asciiTheme="majorHAnsi" w:hAnsiTheme="majorHAnsi" w:cstheme="majorHAnsi"/>
        </w:rPr>
        <w:t>98,36</w:t>
      </w:r>
      <w:r w:rsidRPr="009D39A8">
        <w:rPr>
          <w:rFonts w:asciiTheme="majorHAnsi" w:hAnsiTheme="majorHAnsi" w:cstheme="majorHAnsi"/>
        </w:rPr>
        <w:t>% dos empenhos</w:t>
      </w:r>
      <w:r w:rsidR="006D7C48" w:rsidRPr="009D39A8">
        <w:rPr>
          <w:rFonts w:asciiTheme="majorHAnsi" w:hAnsiTheme="majorHAnsi" w:cstheme="majorHAnsi"/>
        </w:rPr>
        <w:t xml:space="preserve"> realizados no exercício de 2019</w:t>
      </w:r>
      <w:r w:rsidRPr="009D39A8">
        <w:rPr>
          <w:rFonts w:asciiTheme="majorHAnsi" w:hAnsiTheme="majorHAnsi" w:cstheme="majorHAnsi"/>
        </w:rPr>
        <w:t xml:space="preserve">. </w:t>
      </w:r>
    </w:p>
    <w:p w14:paraId="68C5338E" w14:textId="77777777" w:rsidR="001653D3" w:rsidRPr="009D39A8" w:rsidRDefault="001653D3" w:rsidP="001653D3">
      <w:pPr>
        <w:jc w:val="both"/>
        <w:rPr>
          <w:rFonts w:asciiTheme="majorHAnsi" w:hAnsiTheme="majorHAnsi" w:cstheme="majorHAnsi"/>
        </w:rPr>
      </w:pPr>
    </w:p>
    <w:tbl>
      <w:tblPr>
        <w:tblW w:w="9781" w:type="dxa"/>
        <w:tblLayout w:type="fixed"/>
        <w:tblCellMar>
          <w:left w:w="70" w:type="dxa"/>
          <w:right w:w="70" w:type="dxa"/>
        </w:tblCellMar>
        <w:tblLook w:val="04A0" w:firstRow="1" w:lastRow="0" w:firstColumn="1" w:lastColumn="0" w:noHBand="0" w:noVBand="1"/>
      </w:tblPr>
      <w:tblGrid>
        <w:gridCol w:w="1664"/>
        <w:gridCol w:w="3581"/>
        <w:gridCol w:w="1701"/>
        <w:gridCol w:w="1843"/>
        <w:gridCol w:w="992"/>
      </w:tblGrid>
      <w:tr w:rsidR="0029491F" w:rsidRPr="009D39A8" w14:paraId="372E82BB" w14:textId="77777777" w:rsidTr="00AA438D">
        <w:trPr>
          <w:trHeight w:val="255"/>
        </w:trPr>
        <w:tc>
          <w:tcPr>
            <w:tcW w:w="9781" w:type="dxa"/>
            <w:gridSpan w:val="5"/>
            <w:tcBorders>
              <w:top w:val="nil"/>
              <w:left w:val="nil"/>
              <w:bottom w:val="nil"/>
              <w:right w:val="nil"/>
            </w:tcBorders>
            <w:shd w:val="clear" w:color="000000" w:fill="BDD6EE" w:themeFill="accent1" w:themeFillTint="66"/>
            <w:vAlign w:val="center"/>
            <w:hideMark/>
          </w:tcPr>
          <w:p w14:paraId="5D022ABD" w14:textId="13316D1D" w:rsidR="0029491F" w:rsidRPr="009D39A8" w:rsidRDefault="00AB4739">
            <w:pPr>
              <w:jc w:val="center"/>
              <w:rPr>
                <w:rFonts w:ascii="Calibri Light" w:hAnsi="Calibri Light" w:cs="Calibri Light"/>
                <w:b/>
                <w:bCs/>
                <w:sz w:val="20"/>
                <w:szCs w:val="20"/>
              </w:rPr>
            </w:pPr>
            <w:r w:rsidRPr="009D39A8">
              <w:rPr>
                <w:rFonts w:ascii="Calibri Light" w:hAnsi="Calibri Light" w:cs="Calibri Light"/>
                <w:b/>
                <w:bCs/>
                <w:sz w:val="20"/>
                <w:szCs w:val="20"/>
              </w:rPr>
              <w:t>TABELA 22 – DESPESAS CORRENTES EMPENHADAS –</w:t>
            </w:r>
            <w:r w:rsidR="0029491F" w:rsidRPr="009D39A8">
              <w:rPr>
                <w:rFonts w:ascii="Calibri Light" w:hAnsi="Calibri Light" w:cs="Calibri Light"/>
                <w:b/>
                <w:bCs/>
                <w:sz w:val="20"/>
                <w:szCs w:val="20"/>
              </w:rPr>
              <w:t xml:space="preserve"> C</w:t>
            </w:r>
            <w:r w:rsidRPr="009D39A8">
              <w:rPr>
                <w:rFonts w:ascii="Calibri Light" w:hAnsi="Calibri Light" w:cs="Calibri Light"/>
                <w:b/>
                <w:bCs/>
                <w:sz w:val="20"/>
                <w:szCs w:val="20"/>
              </w:rPr>
              <w:t>OMPOSIÇÃO – R$ 1,00</w:t>
            </w:r>
          </w:p>
        </w:tc>
      </w:tr>
      <w:tr w:rsidR="0029491F" w:rsidRPr="009D39A8" w14:paraId="01867C74" w14:textId="77777777" w:rsidTr="00A075A7">
        <w:trPr>
          <w:trHeight w:val="765"/>
        </w:trPr>
        <w:tc>
          <w:tcPr>
            <w:tcW w:w="1664" w:type="dxa"/>
            <w:tcBorders>
              <w:top w:val="nil"/>
              <w:left w:val="nil"/>
              <w:right w:val="nil"/>
            </w:tcBorders>
            <w:shd w:val="clear" w:color="000000" w:fill="44546A"/>
            <w:noWrap/>
            <w:vAlign w:val="center"/>
            <w:hideMark/>
          </w:tcPr>
          <w:p w14:paraId="0E5A1342" w14:textId="77777777" w:rsidR="0029491F" w:rsidRPr="005211F6" w:rsidRDefault="0029491F">
            <w:pPr>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Grupo da Despesa</w:t>
            </w:r>
          </w:p>
        </w:tc>
        <w:tc>
          <w:tcPr>
            <w:tcW w:w="3581" w:type="dxa"/>
            <w:tcBorders>
              <w:top w:val="nil"/>
              <w:left w:val="nil"/>
              <w:right w:val="nil"/>
            </w:tcBorders>
            <w:shd w:val="clear" w:color="000000" w:fill="44546A"/>
            <w:noWrap/>
            <w:vAlign w:val="center"/>
            <w:hideMark/>
          </w:tcPr>
          <w:p w14:paraId="30A17DDB" w14:textId="77777777" w:rsidR="0029491F" w:rsidRPr="005211F6" w:rsidRDefault="0029491F">
            <w:pPr>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Descrição</w:t>
            </w:r>
          </w:p>
        </w:tc>
        <w:tc>
          <w:tcPr>
            <w:tcW w:w="1701" w:type="dxa"/>
            <w:tcBorders>
              <w:top w:val="nil"/>
              <w:left w:val="nil"/>
              <w:right w:val="nil"/>
            </w:tcBorders>
            <w:shd w:val="clear" w:color="000000" w:fill="44546A"/>
            <w:vAlign w:val="bottom"/>
            <w:hideMark/>
          </w:tcPr>
          <w:p w14:paraId="3E65FAD9" w14:textId="77777777" w:rsidR="0029491F" w:rsidRPr="005211F6" w:rsidRDefault="0029491F">
            <w:pPr>
              <w:jc w:val="center"/>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Despesas Empenhadas</w:t>
            </w:r>
            <w:r w:rsidRPr="005211F6">
              <w:rPr>
                <w:rFonts w:ascii="Calibri Light" w:hAnsi="Calibri Light" w:cs="Calibri Light"/>
                <w:b/>
                <w:bCs/>
                <w:color w:val="FFFFFF" w:themeColor="background1"/>
                <w:sz w:val="20"/>
                <w:szCs w:val="20"/>
              </w:rPr>
              <w:br/>
              <w:t>2019</w:t>
            </w:r>
          </w:p>
        </w:tc>
        <w:tc>
          <w:tcPr>
            <w:tcW w:w="1843" w:type="dxa"/>
            <w:tcBorders>
              <w:top w:val="nil"/>
              <w:left w:val="nil"/>
              <w:right w:val="nil"/>
            </w:tcBorders>
            <w:shd w:val="clear" w:color="000000" w:fill="44546A"/>
            <w:vAlign w:val="bottom"/>
            <w:hideMark/>
          </w:tcPr>
          <w:p w14:paraId="69552AD3" w14:textId="77777777" w:rsidR="0029491F" w:rsidRPr="005211F6" w:rsidRDefault="0029491F">
            <w:pPr>
              <w:jc w:val="center"/>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Despesas Empenhadas</w:t>
            </w:r>
            <w:r w:rsidRPr="005211F6">
              <w:rPr>
                <w:rFonts w:ascii="Calibri Light" w:hAnsi="Calibri Light" w:cs="Calibri Light"/>
                <w:b/>
                <w:bCs/>
                <w:color w:val="FFFFFF" w:themeColor="background1"/>
                <w:sz w:val="20"/>
                <w:szCs w:val="20"/>
              </w:rPr>
              <w:br/>
              <w:t>2018</w:t>
            </w:r>
          </w:p>
        </w:tc>
        <w:tc>
          <w:tcPr>
            <w:tcW w:w="992" w:type="dxa"/>
            <w:tcBorders>
              <w:top w:val="nil"/>
              <w:left w:val="nil"/>
              <w:right w:val="nil"/>
            </w:tcBorders>
            <w:shd w:val="clear" w:color="000000" w:fill="44546A"/>
            <w:vAlign w:val="center"/>
            <w:hideMark/>
          </w:tcPr>
          <w:p w14:paraId="0358D23F" w14:textId="77777777" w:rsidR="0029491F" w:rsidRPr="005211F6" w:rsidRDefault="0029491F">
            <w:pPr>
              <w:jc w:val="center"/>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AH (%)</w:t>
            </w:r>
          </w:p>
        </w:tc>
      </w:tr>
      <w:tr w:rsidR="0029491F" w:rsidRPr="009D39A8" w14:paraId="5292C86F" w14:textId="77777777" w:rsidTr="00AB4739">
        <w:trPr>
          <w:trHeight w:val="255"/>
        </w:trPr>
        <w:tc>
          <w:tcPr>
            <w:tcW w:w="1664" w:type="dxa"/>
            <w:vMerge w:val="restart"/>
            <w:tcBorders>
              <w:top w:val="nil"/>
              <w:left w:val="nil"/>
              <w:bottom w:val="nil"/>
              <w:right w:val="nil"/>
            </w:tcBorders>
            <w:shd w:val="clear" w:color="auto" w:fill="auto"/>
            <w:vAlign w:val="center"/>
            <w:hideMark/>
          </w:tcPr>
          <w:p w14:paraId="1F611F25" w14:textId="77777777" w:rsidR="0029491F" w:rsidRPr="009D39A8" w:rsidRDefault="0029491F">
            <w:pPr>
              <w:jc w:val="center"/>
              <w:rPr>
                <w:rFonts w:ascii="Calibri Light" w:hAnsi="Calibri Light" w:cs="Calibri Light"/>
                <w:sz w:val="20"/>
                <w:szCs w:val="20"/>
              </w:rPr>
            </w:pPr>
            <w:r w:rsidRPr="009D39A8">
              <w:rPr>
                <w:rFonts w:ascii="Calibri Light" w:hAnsi="Calibri Light" w:cs="Calibri Light"/>
                <w:sz w:val="20"/>
                <w:szCs w:val="20"/>
              </w:rPr>
              <w:t>Pessoal e Encargos Sociais</w:t>
            </w:r>
          </w:p>
        </w:tc>
        <w:tc>
          <w:tcPr>
            <w:tcW w:w="3581" w:type="dxa"/>
            <w:tcBorders>
              <w:top w:val="nil"/>
              <w:left w:val="nil"/>
              <w:bottom w:val="nil"/>
              <w:right w:val="nil"/>
            </w:tcBorders>
            <w:shd w:val="clear" w:color="auto" w:fill="auto"/>
            <w:noWrap/>
            <w:vAlign w:val="bottom"/>
            <w:hideMark/>
          </w:tcPr>
          <w:p w14:paraId="6BF4A056" w14:textId="77777777" w:rsidR="0029491F" w:rsidRPr="009D39A8" w:rsidRDefault="0029491F">
            <w:pPr>
              <w:rPr>
                <w:rFonts w:ascii="Calibri Light" w:hAnsi="Calibri Light" w:cs="Calibri Light"/>
                <w:sz w:val="20"/>
                <w:szCs w:val="20"/>
              </w:rPr>
            </w:pPr>
            <w:r w:rsidRPr="009D39A8">
              <w:rPr>
                <w:rFonts w:ascii="Calibri Light" w:hAnsi="Calibri Light" w:cs="Calibri Light"/>
                <w:sz w:val="20"/>
                <w:szCs w:val="20"/>
              </w:rPr>
              <w:t>Vencimentos e Vantagens Fixas</w:t>
            </w:r>
          </w:p>
        </w:tc>
        <w:tc>
          <w:tcPr>
            <w:tcW w:w="1701" w:type="dxa"/>
            <w:tcBorders>
              <w:top w:val="nil"/>
              <w:left w:val="nil"/>
              <w:bottom w:val="nil"/>
              <w:right w:val="nil"/>
            </w:tcBorders>
            <w:shd w:val="clear" w:color="auto" w:fill="auto"/>
            <w:noWrap/>
            <w:vAlign w:val="center"/>
            <w:hideMark/>
          </w:tcPr>
          <w:p w14:paraId="22B7FD0A" w14:textId="1EDE1944"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1.495.682.577,63</w:t>
            </w:r>
          </w:p>
        </w:tc>
        <w:tc>
          <w:tcPr>
            <w:tcW w:w="1843" w:type="dxa"/>
            <w:tcBorders>
              <w:top w:val="nil"/>
              <w:left w:val="nil"/>
              <w:bottom w:val="nil"/>
              <w:right w:val="nil"/>
            </w:tcBorders>
            <w:shd w:val="clear" w:color="auto" w:fill="auto"/>
            <w:noWrap/>
            <w:vAlign w:val="center"/>
            <w:hideMark/>
          </w:tcPr>
          <w:p w14:paraId="0773392F" w14:textId="749D977B"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1.319.570.906,20</w:t>
            </w:r>
          </w:p>
        </w:tc>
        <w:tc>
          <w:tcPr>
            <w:tcW w:w="992" w:type="dxa"/>
            <w:tcBorders>
              <w:top w:val="nil"/>
              <w:left w:val="nil"/>
              <w:bottom w:val="nil"/>
              <w:right w:val="nil"/>
            </w:tcBorders>
            <w:shd w:val="clear" w:color="auto" w:fill="auto"/>
            <w:noWrap/>
            <w:vAlign w:val="center"/>
            <w:hideMark/>
          </w:tcPr>
          <w:p w14:paraId="6A657DAA" w14:textId="6E2C04FF" w:rsidR="0029491F" w:rsidRPr="009D39A8" w:rsidRDefault="0029491F" w:rsidP="008D1358">
            <w:pPr>
              <w:jc w:val="right"/>
              <w:rPr>
                <w:rFonts w:ascii="Calibri Light" w:hAnsi="Calibri Light" w:cs="Calibri Light"/>
                <w:sz w:val="20"/>
                <w:szCs w:val="20"/>
              </w:rPr>
            </w:pPr>
            <w:r w:rsidRPr="009D39A8">
              <w:rPr>
                <w:rFonts w:ascii="Calibri Light" w:hAnsi="Calibri Light" w:cs="Calibri Light"/>
                <w:sz w:val="20"/>
                <w:szCs w:val="20"/>
              </w:rPr>
              <w:t>13,35</w:t>
            </w:r>
          </w:p>
        </w:tc>
      </w:tr>
      <w:tr w:rsidR="0029491F" w:rsidRPr="009D39A8" w14:paraId="53AF5B97" w14:textId="77777777" w:rsidTr="00AB4739">
        <w:trPr>
          <w:trHeight w:val="255"/>
        </w:trPr>
        <w:tc>
          <w:tcPr>
            <w:tcW w:w="1664" w:type="dxa"/>
            <w:vMerge/>
            <w:tcBorders>
              <w:top w:val="nil"/>
              <w:left w:val="nil"/>
              <w:bottom w:val="nil"/>
              <w:right w:val="nil"/>
            </w:tcBorders>
            <w:vAlign w:val="center"/>
            <w:hideMark/>
          </w:tcPr>
          <w:p w14:paraId="642036D2" w14:textId="77777777" w:rsidR="0029491F" w:rsidRPr="009D39A8" w:rsidRDefault="0029491F">
            <w:pPr>
              <w:rPr>
                <w:rFonts w:ascii="Calibri Light" w:hAnsi="Calibri Light" w:cs="Calibri Light"/>
                <w:sz w:val="20"/>
                <w:szCs w:val="20"/>
              </w:rPr>
            </w:pPr>
          </w:p>
        </w:tc>
        <w:tc>
          <w:tcPr>
            <w:tcW w:w="3581" w:type="dxa"/>
            <w:tcBorders>
              <w:top w:val="nil"/>
              <w:left w:val="nil"/>
              <w:bottom w:val="nil"/>
              <w:right w:val="nil"/>
            </w:tcBorders>
            <w:shd w:val="clear" w:color="000000" w:fill="D9D9D9"/>
            <w:noWrap/>
            <w:vAlign w:val="bottom"/>
            <w:hideMark/>
          </w:tcPr>
          <w:p w14:paraId="42E3F0BA" w14:textId="77777777" w:rsidR="0029491F" w:rsidRPr="009D39A8" w:rsidRDefault="0029491F">
            <w:pPr>
              <w:rPr>
                <w:rFonts w:ascii="Calibri Light" w:hAnsi="Calibri Light" w:cs="Calibri Light"/>
                <w:sz w:val="20"/>
                <w:szCs w:val="20"/>
              </w:rPr>
            </w:pPr>
            <w:r w:rsidRPr="009D39A8">
              <w:rPr>
                <w:rFonts w:ascii="Calibri Light" w:hAnsi="Calibri Light" w:cs="Calibri Light"/>
                <w:sz w:val="20"/>
                <w:szCs w:val="20"/>
              </w:rPr>
              <w:t>Aposentadorias RPPS</w:t>
            </w:r>
          </w:p>
        </w:tc>
        <w:tc>
          <w:tcPr>
            <w:tcW w:w="1701" w:type="dxa"/>
            <w:tcBorders>
              <w:top w:val="nil"/>
              <w:left w:val="nil"/>
              <w:bottom w:val="nil"/>
              <w:right w:val="nil"/>
            </w:tcBorders>
            <w:shd w:val="clear" w:color="000000" w:fill="D9D9D9"/>
            <w:noWrap/>
            <w:vAlign w:val="center"/>
            <w:hideMark/>
          </w:tcPr>
          <w:p w14:paraId="3D96F2A0" w14:textId="587C7CC3"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569.368.383,55</w:t>
            </w:r>
          </w:p>
        </w:tc>
        <w:tc>
          <w:tcPr>
            <w:tcW w:w="1843" w:type="dxa"/>
            <w:tcBorders>
              <w:top w:val="nil"/>
              <w:left w:val="nil"/>
              <w:bottom w:val="nil"/>
              <w:right w:val="nil"/>
            </w:tcBorders>
            <w:shd w:val="clear" w:color="000000" w:fill="D9D9D9"/>
            <w:noWrap/>
            <w:vAlign w:val="center"/>
            <w:hideMark/>
          </w:tcPr>
          <w:p w14:paraId="62E6C2E8" w14:textId="6F4C5215"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504.379.035,95</w:t>
            </w:r>
          </w:p>
        </w:tc>
        <w:tc>
          <w:tcPr>
            <w:tcW w:w="992" w:type="dxa"/>
            <w:tcBorders>
              <w:top w:val="nil"/>
              <w:left w:val="nil"/>
              <w:bottom w:val="nil"/>
              <w:right w:val="nil"/>
            </w:tcBorders>
            <w:shd w:val="clear" w:color="000000" w:fill="D9D9D9"/>
            <w:noWrap/>
            <w:vAlign w:val="center"/>
            <w:hideMark/>
          </w:tcPr>
          <w:p w14:paraId="49D035DE" w14:textId="1DC4EA35" w:rsidR="0029491F" w:rsidRPr="009D39A8" w:rsidRDefault="0029491F" w:rsidP="008D1358">
            <w:pPr>
              <w:jc w:val="right"/>
              <w:rPr>
                <w:rFonts w:ascii="Calibri Light" w:hAnsi="Calibri Light" w:cs="Calibri Light"/>
                <w:sz w:val="20"/>
                <w:szCs w:val="20"/>
              </w:rPr>
            </w:pPr>
            <w:r w:rsidRPr="009D39A8">
              <w:rPr>
                <w:rFonts w:ascii="Calibri Light" w:hAnsi="Calibri Light" w:cs="Calibri Light"/>
                <w:sz w:val="20"/>
                <w:szCs w:val="20"/>
              </w:rPr>
              <w:t>12,89</w:t>
            </w:r>
          </w:p>
        </w:tc>
      </w:tr>
      <w:tr w:rsidR="0029491F" w:rsidRPr="009D39A8" w14:paraId="0D42E36D" w14:textId="77777777" w:rsidTr="00AB4739">
        <w:trPr>
          <w:trHeight w:val="255"/>
        </w:trPr>
        <w:tc>
          <w:tcPr>
            <w:tcW w:w="1664" w:type="dxa"/>
            <w:vMerge/>
            <w:tcBorders>
              <w:top w:val="nil"/>
              <w:left w:val="nil"/>
              <w:bottom w:val="nil"/>
              <w:right w:val="nil"/>
            </w:tcBorders>
            <w:vAlign w:val="center"/>
            <w:hideMark/>
          </w:tcPr>
          <w:p w14:paraId="095996D0" w14:textId="77777777" w:rsidR="0029491F" w:rsidRPr="009D39A8" w:rsidRDefault="0029491F">
            <w:pPr>
              <w:rPr>
                <w:rFonts w:ascii="Calibri Light" w:hAnsi="Calibri Light" w:cs="Calibri Light"/>
                <w:sz w:val="20"/>
                <w:szCs w:val="20"/>
              </w:rPr>
            </w:pPr>
          </w:p>
        </w:tc>
        <w:tc>
          <w:tcPr>
            <w:tcW w:w="3581" w:type="dxa"/>
            <w:tcBorders>
              <w:top w:val="nil"/>
              <w:left w:val="nil"/>
              <w:bottom w:val="nil"/>
              <w:right w:val="nil"/>
            </w:tcBorders>
            <w:shd w:val="clear" w:color="auto" w:fill="auto"/>
            <w:noWrap/>
            <w:vAlign w:val="bottom"/>
            <w:hideMark/>
          </w:tcPr>
          <w:p w14:paraId="4CFB4CB4" w14:textId="77777777" w:rsidR="0029491F" w:rsidRPr="009D39A8" w:rsidRDefault="0029491F">
            <w:pPr>
              <w:rPr>
                <w:rFonts w:ascii="Calibri Light" w:hAnsi="Calibri Light" w:cs="Calibri Light"/>
                <w:sz w:val="20"/>
                <w:szCs w:val="20"/>
              </w:rPr>
            </w:pPr>
            <w:r w:rsidRPr="009D39A8">
              <w:rPr>
                <w:rFonts w:ascii="Calibri Light" w:hAnsi="Calibri Light" w:cs="Calibri Light"/>
                <w:sz w:val="20"/>
                <w:szCs w:val="20"/>
              </w:rPr>
              <w:t>Obrigações Patronais</w:t>
            </w:r>
          </w:p>
        </w:tc>
        <w:tc>
          <w:tcPr>
            <w:tcW w:w="1701" w:type="dxa"/>
            <w:tcBorders>
              <w:top w:val="nil"/>
              <w:left w:val="nil"/>
              <w:bottom w:val="nil"/>
              <w:right w:val="nil"/>
            </w:tcBorders>
            <w:shd w:val="clear" w:color="auto" w:fill="auto"/>
            <w:noWrap/>
            <w:vAlign w:val="center"/>
            <w:hideMark/>
          </w:tcPr>
          <w:p w14:paraId="5FBA767F" w14:textId="4267C085"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249.183.376,08</w:t>
            </w:r>
          </w:p>
        </w:tc>
        <w:tc>
          <w:tcPr>
            <w:tcW w:w="1843" w:type="dxa"/>
            <w:tcBorders>
              <w:top w:val="nil"/>
              <w:left w:val="nil"/>
              <w:bottom w:val="nil"/>
              <w:right w:val="nil"/>
            </w:tcBorders>
            <w:shd w:val="clear" w:color="auto" w:fill="auto"/>
            <w:noWrap/>
            <w:vAlign w:val="center"/>
            <w:hideMark/>
          </w:tcPr>
          <w:p w14:paraId="0F60CF90" w14:textId="2BD14BAB"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234.960.337,44</w:t>
            </w:r>
          </w:p>
        </w:tc>
        <w:tc>
          <w:tcPr>
            <w:tcW w:w="992" w:type="dxa"/>
            <w:tcBorders>
              <w:top w:val="nil"/>
              <w:left w:val="nil"/>
              <w:bottom w:val="nil"/>
              <w:right w:val="nil"/>
            </w:tcBorders>
            <w:shd w:val="clear" w:color="auto" w:fill="auto"/>
            <w:noWrap/>
            <w:vAlign w:val="center"/>
            <w:hideMark/>
          </w:tcPr>
          <w:p w14:paraId="10079098" w14:textId="16483AF3" w:rsidR="0029491F" w:rsidRPr="009D39A8" w:rsidRDefault="0029491F" w:rsidP="008D1358">
            <w:pPr>
              <w:jc w:val="right"/>
              <w:rPr>
                <w:rFonts w:ascii="Calibri Light" w:hAnsi="Calibri Light" w:cs="Calibri Light"/>
                <w:sz w:val="20"/>
                <w:szCs w:val="20"/>
              </w:rPr>
            </w:pPr>
            <w:r w:rsidRPr="009D39A8">
              <w:rPr>
                <w:rFonts w:ascii="Calibri Light" w:hAnsi="Calibri Light" w:cs="Calibri Light"/>
                <w:sz w:val="20"/>
                <w:szCs w:val="20"/>
              </w:rPr>
              <w:t>6,05</w:t>
            </w:r>
          </w:p>
        </w:tc>
      </w:tr>
      <w:tr w:rsidR="0029491F" w:rsidRPr="009D39A8" w14:paraId="0B460679" w14:textId="77777777" w:rsidTr="00AB4739">
        <w:trPr>
          <w:trHeight w:val="255"/>
        </w:trPr>
        <w:tc>
          <w:tcPr>
            <w:tcW w:w="1664" w:type="dxa"/>
            <w:vMerge/>
            <w:tcBorders>
              <w:top w:val="nil"/>
              <w:left w:val="nil"/>
              <w:bottom w:val="nil"/>
              <w:right w:val="nil"/>
            </w:tcBorders>
            <w:vAlign w:val="center"/>
            <w:hideMark/>
          </w:tcPr>
          <w:p w14:paraId="5A1B75A8" w14:textId="77777777" w:rsidR="0029491F" w:rsidRPr="009D39A8" w:rsidRDefault="0029491F">
            <w:pPr>
              <w:rPr>
                <w:rFonts w:ascii="Calibri Light" w:hAnsi="Calibri Light" w:cs="Calibri Light"/>
                <w:sz w:val="20"/>
                <w:szCs w:val="20"/>
              </w:rPr>
            </w:pPr>
          </w:p>
        </w:tc>
        <w:tc>
          <w:tcPr>
            <w:tcW w:w="3581" w:type="dxa"/>
            <w:tcBorders>
              <w:top w:val="nil"/>
              <w:left w:val="nil"/>
              <w:bottom w:val="nil"/>
              <w:right w:val="nil"/>
            </w:tcBorders>
            <w:shd w:val="clear" w:color="000000" w:fill="D9D9D9"/>
            <w:noWrap/>
            <w:vAlign w:val="bottom"/>
            <w:hideMark/>
          </w:tcPr>
          <w:p w14:paraId="6A7D9C8C" w14:textId="77777777" w:rsidR="0029491F" w:rsidRPr="009D39A8" w:rsidRDefault="0029491F" w:rsidP="00B50EE1">
            <w:pPr>
              <w:rPr>
                <w:rFonts w:ascii="Calibri Light" w:hAnsi="Calibri Light" w:cs="Calibri Light"/>
                <w:sz w:val="20"/>
                <w:szCs w:val="20"/>
              </w:rPr>
            </w:pPr>
            <w:r w:rsidRPr="009D39A8">
              <w:rPr>
                <w:rFonts w:ascii="Calibri Light" w:hAnsi="Calibri Light" w:cs="Calibri Light"/>
                <w:sz w:val="20"/>
                <w:szCs w:val="20"/>
              </w:rPr>
              <w:t>Pensões RPPS</w:t>
            </w:r>
          </w:p>
        </w:tc>
        <w:tc>
          <w:tcPr>
            <w:tcW w:w="1701" w:type="dxa"/>
            <w:tcBorders>
              <w:top w:val="nil"/>
              <w:left w:val="nil"/>
              <w:bottom w:val="nil"/>
              <w:right w:val="nil"/>
            </w:tcBorders>
            <w:shd w:val="clear" w:color="000000" w:fill="D9D9D9"/>
            <w:noWrap/>
            <w:vAlign w:val="center"/>
            <w:hideMark/>
          </w:tcPr>
          <w:p w14:paraId="6FEBA3FD" w14:textId="22D670D1"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125.288.845,37</w:t>
            </w:r>
          </w:p>
        </w:tc>
        <w:tc>
          <w:tcPr>
            <w:tcW w:w="1843" w:type="dxa"/>
            <w:tcBorders>
              <w:top w:val="nil"/>
              <w:left w:val="nil"/>
              <w:bottom w:val="nil"/>
              <w:right w:val="nil"/>
            </w:tcBorders>
            <w:shd w:val="clear" w:color="000000" w:fill="D9D9D9"/>
            <w:noWrap/>
            <w:vAlign w:val="center"/>
            <w:hideMark/>
          </w:tcPr>
          <w:p w14:paraId="3DFF07CA" w14:textId="0BD5F2FA"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116.344.443,53</w:t>
            </w:r>
          </w:p>
        </w:tc>
        <w:tc>
          <w:tcPr>
            <w:tcW w:w="992" w:type="dxa"/>
            <w:tcBorders>
              <w:top w:val="nil"/>
              <w:left w:val="nil"/>
              <w:bottom w:val="nil"/>
              <w:right w:val="nil"/>
            </w:tcBorders>
            <w:shd w:val="clear" w:color="000000" w:fill="D9D9D9"/>
            <w:noWrap/>
            <w:vAlign w:val="center"/>
            <w:hideMark/>
          </w:tcPr>
          <w:p w14:paraId="7BDA92FE" w14:textId="35090BAC" w:rsidR="0029491F" w:rsidRPr="009D39A8" w:rsidRDefault="0029491F" w:rsidP="008D1358">
            <w:pPr>
              <w:jc w:val="right"/>
              <w:rPr>
                <w:rFonts w:ascii="Calibri Light" w:hAnsi="Calibri Light" w:cs="Calibri Light"/>
                <w:sz w:val="20"/>
                <w:szCs w:val="20"/>
              </w:rPr>
            </w:pPr>
            <w:r w:rsidRPr="009D39A8">
              <w:rPr>
                <w:rFonts w:ascii="Calibri Light" w:hAnsi="Calibri Light" w:cs="Calibri Light"/>
                <w:sz w:val="20"/>
                <w:szCs w:val="20"/>
              </w:rPr>
              <w:t>7,69</w:t>
            </w:r>
          </w:p>
        </w:tc>
      </w:tr>
      <w:tr w:rsidR="0029491F" w:rsidRPr="009D39A8" w14:paraId="55EC54EB" w14:textId="77777777" w:rsidTr="00AB4739">
        <w:trPr>
          <w:trHeight w:val="255"/>
        </w:trPr>
        <w:tc>
          <w:tcPr>
            <w:tcW w:w="1664" w:type="dxa"/>
            <w:vMerge/>
            <w:tcBorders>
              <w:top w:val="nil"/>
              <w:left w:val="nil"/>
              <w:bottom w:val="nil"/>
              <w:right w:val="nil"/>
            </w:tcBorders>
            <w:vAlign w:val="center"/>
            <w:hideMark/>
          </w:tcPr>
          <w:p w14:paraId="18730E86" w14:textId="77777777" w:rsidR="0029491F" w:rsidRPr="009D39A8" w:rsidRDefault="0029491F">
            <w:pPr>
              <w:rPr>
                <w:rFonts w:ascii="Calibri Light" w:hAnsi="Calibri Light" w:cs="Calibri Light"/>
                <w:sz w:val="20"/>
                <w:szCs w:val="20"/>
              </w:rPr>
            </w:pPr>
          </w:p>
        </w:tc>
        <w:tc>
          <w:tcPr>
            <w:tcW w:w="3581" w:type="dxa"/>
            <w:tcBorders>
              <w:top w:val="nil"/>
              <w:left w:val="nil"/>
              <w:bottom w:val="nil"/>
              <w:right w:val="nil"/>
            </w:tcBorders>
            <w:shd w:val="clear" w:color="auto" w:fill="auto"/>
            <w:noWrap/>
            <w:vAlign w:val="bottom"/>
            <w:hideMark/>
          </w:tcPr>
          <w:p w14:paraId="1100F7DC" w14:textId="77777777" w:rsidR="0029491F" w:rsidRPr="009D39A8" w:rsidRDefault="0029491F">
            <w:pPr>
              <w:rPr>
                <w:rFonts w:ascii="Calibri Light" w:hAnsi="Calibri Light" w:cs="Calibri Light"/>
                <w:sz w:val="20"/>
                <w:szCs w:val="20"/>
              </w:rPr>
            </w:pPr>
            <w:r w:rsidRPr="009D39A8">
              <w:rPr>
                <w:rFonts w:ascii="Calibri Light" w:hAnsi="Calibri Light" w:cs="Calibri Light"/>
                <w:sz w:val="20"/>
                <w:szCs w:val="20"/>
              </w:rPr>
              <w:t>Despesas de Exercícios Anteriores</w:t>
            </w:r>
          </w:p>
        </w:tc>
        <w:tc>
          <w:tcPr>
            <w:tcW w:w="1701" w:type="dxa"/>
            <w:tcBorders>
              <w:top w:val="nil"/>
              <w:left w:val="nil"/>
              <w:bottom w:val="nil"/>
              <w:right w:val="nil"/>
            </w:tcBorders>
            <w:shd w:val="clear" w:color="auto" w:fill="auto"/>
            <w:noWrap/>
            <w:vAlign w:val="center"/>
            <w:hideMark/>
          </w:tcPr>
          <w:p w14:paraId="6D3169D8" w14:textId="0FEBA1DC"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28.739.981,77</w:t>
            </w:r>
          </w:p>
        </w:tc>
        <w:tc>
          <w:tcPr>
            <w:tcW w:w="1843" w:type="dxa"/>
            <w:tcBorders>
              <w:top w:val="nil"/>
              <w:left w:val="nil"/>
              <w:bottom w:val="nil"/>
              <w:right w:val="nil"/>
            </w:tcBorders>
            <w:shd w:val="clear" w:color="auto" w:fill="auto"/>
            <w:noWrap/>
            <w:vAlign w:val="center"/>
            <w:hideMark/>
          </w:tcPr>
          <w:p w14:paraId="1BB662C8" w14:textId="5664B24D"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13.515.171,02</w:t>
            </w:r>
          </w:p>
        </w:tc>
        <w:tc>
          <w:tcPr>
            <w:tcW w:w="992" w:type="dxa"/>
            <w:tcBorders>
              <w:top w:val="nil"/>
              <w:left w:val="nil"/>
              <w:bottom w:val="nil"/>
              <w:right w:val="nil"/>
            </w:tcBorders>
            <w:shd w:val="clear" w:color="auto" w:fill="auto"/>
            <w:noWrap/>
            <w:vAlign w:val="center"/>
            <w:hideMark/>
          </w:tcPr>
          <w:p w14:paraId="3EF847EE" w14:textId="07F4C155" w:rsidR="0029491F" w:rsidRPr="009D39A8" w:rsidRDefault="0029491F" w:rsidP="008D1358">
            <w:pPr>
              <w:jc w:val="right"/>
              <w:rPr>
                <w:rFonts w:ascii="Calibri Light" w:hAnsi="Calibri Light" w:cs="Calibri Light"/>
                <w:sz w:val="20"/>
                <w:szCs w:val="20"/>
              </w:rPr>
            </w:pPr>
            <w:r w:rsidRPr="009D39A8">
              <w:rPr>
                <w:rFonts w:ascii="Calibri Light" w:hAnsi="Calibri Light" w:cs="Calibri Light"/>
                <w:sz w:val="20"/>
                <w:szCs w:val="20"/>
              </w:rPr>
              <w:t>112,65</w:t>
            </w:r>
          </w:p>
        </w:tc>
      </w:tr>
      <w:tr w:rsidR="0029491F" w:rsidRPr="009D39A8" w14:paraId="2E6AA25A" w14:textId="77777777" w:rsidTr="00AB4739">
        <w:trPr>
          <w:trHeight w:val="255"/>
        </w:trPr>
        <w:tc>
          <w:tcPr>
            <w:tcW w:w="1664" w:type="dxa"/>
            <w:vMerge/>
            <w:tcBorders>
              <w:top w:val="nil"/>
              <w:left w:val="nil"/>
              <w:bottom w:val="nil"/>
              <w:right w:val="nil"/>
            </w:tcBorders>
            <w:vAlign w:val="center"/>
            <w:hideMark/>
          </w:tcPr>
          <w:p w14:paraId="6682A4F1" w14:textId="77777777" w:rsidR="0029491F" w:rsidRPr="009D39A8" w:rsidRDefault="0029491F">
            <w:pPr>
              <w:rPr>
                <w:rFonts w:ascii="Calibri Light" w:hAnsi="Calibri Light" w:cs="Calibri Light"/>
                <w:sz w:val="20"/>
                <w:szCs w:val="20"/>
              </w:rPr>
            </w:pPr>
          </w:p>
        </w:tc>
        <w:tc>
          <w:tcPr>
            <w:tcW w:w="3581" w:type="dxa"/>
            <w:tcBorders>
              <w:top w:val="nil"/>
              <w:left w:val="nil"/>
              <w:bottom w:val="nil"/>
              <w:right w:val="nil"/>
            </w:tcBorders>
            <w:shd w:val="clear" w:color="000000" w:fill="D9D9D9"/>
            <w:noWrap/>
            <w:vAlign w:val="bottom"/>
            <w:hideMark/>
          </w:tcPr>
          <w:p w14:paraId="3CFEAF22" w14:textId="77777777" w:rsidR="0029491F" w:rsidRPr="009D39A8" w:rsidRDefault="0029491F">
            <w:pPr>
              <w:rPr>
                <w:rFonts w:ascii="Calibri Light" w:hAnsi="Calibri Light" w:cs="Calibri Light"/>
                <w:sz w:val="20"/>
                <w:szCs w:val="20"/>
              </w:rPr>
            </w:pPr>
            <w:r w:rsidRPr="009D39A8">
              <w:rPr>
                <w:rFonts w:ascii="Calibri Light" w:hAnsi="Calibri Light" w:cs="Calibri Light"/>
                <w:sz w:val="20"/>
                <w:szCs w:val="20"/>
              </w:rPr>
              <w:t>Outras Despesas Variáveis</w:t>
            </w:r>
          </w:p>
        </w:tc>
        <w:tc>
          <w:tcPr>
            <w:tcW w:w="1701" w:type="dxa"/>
            <w:tcBorders>
              <w:top w:val="nil"/>
              <w:left w:val="nil"/>
              <w:bottom w:val="nil"/>
              <w:right w:val="nil"/>
            </w:tcBorders>
            <w:shd w:val="clear" w:color="000000" w:fill="D9D9D9"/>
            <w:noWrap/>
            <w:vAlign w:val="center"/>
            <w:hideMark/>
          </w:tcPr>
          <w:p w14:paraId="11916F51" w14:textId="5DC56134"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22.031.213,42</w:t>
            </w:r>
          </w:p>
        </w:tc>
        <w:tc>
          <w:tcPr>
            <w:tcW w:w="1843" w:type="dxa"/>
            <w:tcBorders>
              <w:top w:val="nil"/>
              <w:left w:val="nil"/>
              <w:bottom w:val="nil"/>
              <w:right w:val="nil"/>
            </w:tcBorders>
            <w:shd w:val="clear" w:color="000000" w:fill="D9D9D9"/>
            <w:noWrap/>
            <w:vAlign w:val="center"/>
            <w:hideMark/>
          </w:tcPr>
          <w:p w14:paraId="1368203D" w14:textId="1A1507D7"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20.094.450,09</w:t>
            </w:r>
          </w:p>
        </w:tc>
        <w:tc>
          <w:tcPr>
            <w:tcW w:w="992" w:type="dxa"/>
            <w:tcBorders>
              <w:top w:val="nil"/>
              <w:left w:val="nil"/>
              <w:bottom w:val="nil"/>
              <w:right w:val="nil"/>
            </w:tcBorders>
            <w:shd w:val="clear" w:color="000000" w:fill="D9D9D9"/>
            <w:noWrap/>
            <w:vAlign w:val="center"/>
            <w:hideMark/>
          </w:tcPr>
          <w:p w14:paraId="1CA98546" w14:textId="669F3349" w:rsidR="0029491F" w:rsidRPr="009D39A8" w:rsidRDefault="0029491F" w:rsidP="008D1358">
            <w:pPr>
              <w:jc w:val="right"/>
              <w:rPr>
                <w:rFonts w:ascii="Calibri Light" w:hAnsi="Calibri Light" w:cs="Calibri Light"/>
                <w:sz w:val="20"/>
                <w:szCs w:val="20"/>
              </w:rPr>
            </w:pPr>
            <w:r w:rsidRPr="009D39A8">
              <w:rPr>
                <w:rFonts w:ascii="Calibri Light" w:hAnsi="Calibri Light" w:cs="Calibri Light"/>
                <w:sz w:val="20"/>
                <w:szCs w:val="20"/>
              </w:rPr>
              <w:t>9,64</w:t>
            </w:r>
          </w:p>
        </w:tc>
      </w:tr>
      <w:tr w:rsidR="0029491F" w:rsidRPr="009D39A8" w14:paraId="49673AC8" w14:textId="77777777" w:rsidTr="00AB4739">
        <w:trPr>
          <w:trHeight w:val="255"/>
        </w:trPr>
        <w:tc>
          <w:tcPr>
            <w:tcW w:w="1664" w:type="dxa"/>
            <w:vMerge/>
            <w:tcBorders>
              <w:top w:val="nil"/>
              <w:left w:val="nil"/>
              <w:bottom w:val="nil"/>
              <w:right w:val="nil"/>
            </w:tcBorders>
            <w:vAlign w:val="center"/>
            <w:hideMark/>
          </w:tcPr>
          <w:p w14:paraId="4BE31AF4" w14:textId="77777777" w:rsidR="0029491F" w:rsidRPr="009D39A8" w:rsidRDefault="0029491F">
            <w:pPr>
              <w:rPr>
                <w:rFonts w:ascii="Calibri Light" w:hAnsi="Calibri Light" w:cs="Calibri Light"/>
                <w:sz w:val="20"/>
                <w:szCs w:val="20"/>
              </w:rPr>
            </w:pPr>
          </w:p>
        </w:tc>
        <w:tc>
          <w:tcPr>
            <w:tcW w:w="3581" w:type="dxa"/>
            <w:tcBorders>
              <w:top w:val="nil"/>
              <w:left w:val="nil"/>
              <w:bottom w:val="nil"/>
              <w:right w:val="nil"/>
            </w:tcBorders>
            <w:shd w:val="clear" w:color="auto" w:fill="auto"/>
            <w:noWrap/>
            <w:vAlign w:val="bottom"/>
            <w:hideMark/>
          </w:tcPr>
          <w:p w14:paraId="628DEEAF" w14:textId="77777777" w:rsidR="0029491F" w:rsidRPr="009D39A8" w:rsidRDefault="0029491F">
            <w:pPr>
              <w:rPr>
                <w:rFonts w:ascii="Calibri Light" w:hAnsi="Calibri Light" w:cs="Calibri Light"/>
                <w:sz w:val="20"/>
                <w:szCs w:val="20"/>
              </w:rPr>
            </w:pPr>
            <w:r w:rsidRPr="009D39A8">
              <w:rPr>
                <w:rFonts w:ascii="Calibri Light" w:hAnsi="Calibri Light" w:cs="Calibri Light"/>
                <w:sz w:val="20"/>
                <w:szCs w:val="20"/>
              </w:rPr>
              <w:t>Contribuições a Entidades Fechadas de Previdência</w:t>
            </w:r>
          </w:p>
        </w:tc>
        <w:tc>
          <w:tcPr>
            <w:tcW w:w="1701" w:type="dxa"/>
            <w:tcBorders>
              <w:top w:val="nil"/>
              <w:left w:val="nil"/>
              <w:bottom w:val="nil"/>
              <w:right w:val="nil"/>
            </w:tcBorders>
            <w:shd w:val="clear" w:color="auto" w:fill="auto"/>
            <w:noWrap/>
            <w:vAlign w:val="center"/>
            <w:hideMark/>
          </w:tcPr>
          <w:p w14:paraId="7A0AACED" w14:textId="53C2814C"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8.814.959,56</w:t>
            </w:r>
          </w:p>
        </w:tc>
        <w:tc>
          <w:tcPr>
            <w:tcW w:w="1843" w:type="dxa"/>
            <w:tcBorders>
              <w:top w:val="nil"/>
              <w:left w:val="nil"/>
              <w:bottom w:val="nil"/>
              <w:right w:val="nil"/>
            </w:tcBorders>
            <w:shd w:val="clear" w:color="auto" w:fill="auto"/>
            <w:noWrap/>
            <w:vAlign w:val="center"/>
            <w:hideMark/>
          </w:tcPr>
          <w:p w14:paraId="0698FBE2" w14:textId="65306B26"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4.017.114,27</w:t>
            </w:r>
          </w:p>
        </w:tc>
        <w:tc>
          <w:tcPr>
            <w:tcW w:w="992" w:type="dxa"/>
            <w:tcBorders>
              <w:top w:val="nil"/>
              <w:left w:val="nil"/>
              <w:bottom w:val="nil"/>
              <w:right w:val="nil"/>
            </w:tcBorders>
            <w:shd w:val="clear" w:color="auto" w:fill="auto"/>
            <w:noWrap/>
            <w:vAlign w:val="center"/>
            <w:hideMark/>
          </w:tcPr>
          <w:p w14:paraId="3603C347" w14:textId="320CCBF7" w:rsidR="0029491F" w:rsidRPr="009D39A8" w:rsidRDefault="0029491F" w:rsidP="008D1358">
            <w:pPr>
              <w:jc w:val="right"/>
              <w:rPr>
                <w:rFonts w:ascii="Calibri Light" w:hAnsi="Calibri Light" w:cs="Calibri Light"/>
                <w:sz w:val="20"/>
                <w:szCs w:val="20"/>
              </w:rPr>
            </w:pPr>
            <w:r w:rsidRPr="009D39A8">
              <w:rPr>
                <w:rFonts w:ascii="Calibri Light" w:hAnsi="Calibri Light" w:cs="Calibri Light"/>
                <w:sz w:val="20"/>
                <w:szCs w:val="20"/>
              </w:rPr>
              <w:t>119,44</w:t>
            </w:r>
          </w:p>
        </w:tc>
      </w:tr>
      <w:tr w:rsidR="0029491F" w:rsidRPr="009D39A8" w14:paraId="6B2760AB" w14:textId="77777777" w:rsidTr="00AB4739">
        <w:trPr>
          <w:trHeight w:val="255"/>
        </w:trPr>
        <w:tc>
          <w:tcPr>
            <w:tcW w:w="1664" w:type="dxa"/>
            <w:vMerge/>
            <w:tcBorders>
              <w:top w:val="nil"/>
              <w:left w:val="nil"/>
              <w:bottom w:val="nil"/>
              <w:right w:val="nil"/>
            </w:tcBorders>
            <w:vAlign w:val="center"/>
            <w:hideMark/>
          </w:tcPr>
          <w:p w14:paraId="1846E925" w14:textId="77777777" w:rsidR="0029491F" w:rsidRPr="009D39A8" w:rsidRDefault="0029491F">
            <w:pPr>
              <w:rPr>
                <w:rFonts w:ascii="Calibri Light" w:hAnsi="Calibri Light" w:cs="Calibri Light"/>
                <w:sz w:val="20"/>
                <w:szCs w:val="20"/>
              </w:rPr>
            </w:pPr>
          </w:p>
        </w:tc>
        <w:tc>
          <w:tcPr>
            <w:tcW w:w="3581" w:type="dxa"/>
            <w:tcBorders>
              <w:top w:val="nil"/>
              <w:left w:val="nil"/>
              <w:bottom w:val="nil"/>
              <w:right w:val="nil"/>
            </w:tcBorders>
            <w:shd w:val="clear" w:color="000000" w:fill="D9D9D9"/>
            <w:noWrap/>
            <w:vAlign w:val="bottom"/>
            <w:hideMark/>
          </w:tcPr>
          <w:p w14:paraId="736AE5CA" w14:textId="77777777" w:rsidR="0029491F" w:rsidRPr="009D39A8" w:rsidRDefault="0029491F">
            <w:pPr>
              <w:rPr>
                <w:rFonts w:ascii="Calibri Light" w:hAnsi="Calibri Light" w:cs="Calibri Light"/>
                <w:sz w:val="20"/>
                <w:szCs w:val="20"/>
              </w:rPr>
            </w:pPr>
            <w:r w:rsidRPr="009D39A8">
              <w:rPr>
                <w:rFonts w:ascii="Calibri Light" w:hAnsi="Calibri Light" w:cs="Calibri Light"/>
                <w:sz w:val="20"/>
                <w:szCs w:val="20"/>
              </w:rPr>
              <w:t>Sentenças Judiciais</w:t>
            </w:r>
          </w:p>
        </w:tc>
        <w:tc>
          <w:tcPr>
            <w:tcW w:w="1701" w:type="dxa"/>
            <w:tcBorders>
              <w:top w:val="nil"/>
              <w:left w:val="nil"/>
              <w:bottom w:val="nil"/>
              <w:right w:val="nil"/>
            </w:tcBorders>
            <w:shd w:val="clear" w:color="000000" w:fill="D9D9D9"/>
            <w:noWrap/>
            <w:vAlign w:val="center"/>
            <w:hideMark/>
          </w:tcPr>
          <w:p w14:paraId="66FE5CCF" w14:textId="1F2BD451"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1.201.143,73</w:t>
            </w:r>
          </w:p>
        </w:tc>
        <w:tc>
          <w:tcPr>
            <w:tcW w:w="1843" w:type="dxa"/>
            <w:tcBorders>
              <w:top w:val="nil"/>
              <w:left w:val="nil"/>
              <w:bottom w:val="nil"/>
              <w:right w:val="nil"/>
            </w:tcBorders>
            <w:shd w:val="clear" w:color="000000" w:fill="D9D9D9"/>
            <w:noWrap/>
            <w:vAlign w:val="center"/>
            <w:hideMark/>
          </w:tcPr>
          <w:p w14:paraId="473B56BA" w14:textId="624F510D"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447.910,26</w:t>
            </w:r>
          </w:p>
        </w:tc>
        <w:tc>
          <w:tcPr>
            <w:tcW w:w="992" w:type="dxa"/>
            <w:tcBorders>
              <w:top w:val="nil"/>
              <w:left w:val="nil"/>
              <w:bottom w:val="nil"/>
              <w:right w:val="nil"/>
            </w:tcBorders>
            <w:shd w:val="clear" w:color="000000" w:fill="D9D9D9"/>
            <w:noWrap/>
            <w:vAlign w:val="center"/>
            <w:hideMark/>
          </w:tcPr>
          <w:p w14:paraId="4A7AFC21" w14:textId="32D14F98" w:rsidR="0029491F" w:rsidRPr="009D39A8" w:rsidRDefault="0029491F" w:rsidP="008D1358">
            <w:pPr>
              <w:jc w:val="right"/>
              <w:rPr>
                <w:rFonts w:ascii="Calibri Light" w:hAnsi="Calibri Light" w:cs="Calibri Light"/>
                <w:sz w:val="20"/>
                <w:szCs w:val="20"/>
              </w:rPr>
            </w:pPr>
            <w:r w:rsidRPr="009D39A8">
              <w:rPr>
                <w:rFonts w:ascii="Calibri Light" w:hAnsi="Calibri Light" w:cs="Calibri Light"/>
                <w:sz w:val="20"/>
                <w:szCs w:val="20"/>
              </w:rPr>
              <w:t>168,17</w:t>
            </w:r>
          </w:p>
        </w:tc>
      </w:tr>
      <w:tr w:rsidR="0029491F" w:rsidRPr="009D39A8" w14:paraId="6A2D8A75" w14:textId="77777777" w:rsidTr="00AB4739">
        <w:trPr>
          <w:trHeight w:val="255"/>
        </w:trPr>
        <w:tc>
          <w:tcPr>
            <w:tcW w:w="1664" w:type="dxa"/>
            <w:vMerge/>
            <w:tcBorders>
              <w:top w:val="nil"/>
              <w:left w:val="nil"/>
              <w:bottom w:val="single" w:sz="4" w:space="0" w:color="D9D9D9" w:themeColor="background1" w:themeShade="D9"/>
              <w:right w:val="nil"/>
            </w:tcBorders>
            <w:vAlign w:val="center"/>
            <w:hideMark/>
          </w:tcPr>
          <w:p w14:paraId="60B4626D" w14:textId="77777777" w:rsidR="0029491F" w:rsidRPr="009D39A8" w:rsidRDefault="0029491F">
            <w:pPr>
              <w:rPr>
                <w:rFonts w:ascii="Calibri Light" w:hAnsi="Calibri Light" w:cs="Calibri Light"/>
                <w:sz w:val="20"/>
                <w:szCs w:val="20"/>
              </w:rPr>
            </w:pPr>
          </w:p>
        </w:tc>
        <w:tc>
          <w:tcPr>
            <w:tcW w:w="3581" w:type="dxa"/>
            <w:tcBorders>
              <w:top w:val="nil"/>
              <w:left w:val="nil"/>
              <w:bottom w:val="single" w:sz="4" w:space="0" w:color="D9D9D9" w:themeColor="background1" w:themeShade="D9"/>
              <w:right w:val="nil"/>
            </w:tcBorders>
            <w:shd w:val="clear" w:color="auto" w:fill="auto"/>
            <w:noWrap/>
            <w:vAlign w:val="bottom"/>
            <w:hideMark/>
          </w:tcPr>
          <w:p w14:paraId="0330D56E" w14:textId="77777777" w:rsidR="0029491F" w:rsidRPr="009D39A8" w:rsidRDefault="0029491F">
            <w:pPr>
              <w:rPr>
                <w:rFonts w:ascii="Calibri Light" w:hAnsi="Calibri Light" w:cs="Calibri Light"/>
                <w:b/>
                <w:bCs/>
                <w:sz w:val="20"/>
                <w:szCs w:val="20"/>
              </w:rPr>
            </w:pPr>
            <w:r w:rsidRPr="009D39A8">
              <w:rPr>
                <w:rFonts w:ascii="Calibri Light" w:hAnsi="Calibri Light" w:cs="Calibri Light"/>
                <w:b/>
                <w:bCs/>
                <w:sz w:val="20"/>
                <w:szCs w:val="20"/>
              </w:rPr>
              <w:t>Subtotal</w:t>
            </w:r>
          </w:p>
        </w:tc>
        <w:tc>
          <w:tcPr>
            <w:tcW w:w="1701" w:type="dxa"/>
            <w:tcBorders>
              <w:top w:val="nil"/>
              <w:left w:val="nil"/>
              <w:bottom w:val="single" w:sz="4" w:space="0" w:color="D9D9D9" w:themeColor="background1" w:themeShade="D9"/>
              <w:right w:val="nil"/>
            </w:tcBorders>
            <w:shd w:val="clear" w:color="auto" w:fill="auto"/>
            <w:noWrap/>
            <w:vAlign w:val="center"/>
            <w:hideMark/>
          </w:tcPr>
          <w:p w14:paraId="03788AAC" w14:textId="21CAE2CF" w:rsidR="0029491F" w:rsidRPr="009D39A8" w:rsidRDefault="0029491F" w:rsidP="0029491F">
            <w:pPr>
              <w:jc w:val="right"/>
              <w:rPr>
                <w:rFonts w:ascii="Calibri Light" w:hAnsi="Calibri Light" w:cs="Calibri Light"/>
                <w:b/>
                <w:bCs/>
                <w:sz w:val="20"/>
                <w:szCs w:val="20"/>
              </w:rPr>
            </w:pPr>
            <w:r w:rsidRPr="009D39A8">
              <w:rPr>
                <w:rFonts w:ascii="Calibri Light" w:hAnsi="Calibri Light" w:cs="Calibri Light"/>
                <w:b/>
                <w:bCs/>
                <w:sz w:val="20"/>
                <w:szCs w:val="20"/>
              </w:rPr>
              <w:t>2.500.310.481,11</w:t>
            </w:r>
          </w:p>
        </w:tc>
        <w:tc>
          <w:tcPr>
            <w:tcW w:w="1843" w:type="dxa"/>
            <w:tcBorders>
              <w:top w:val="nil"/>
              <w:left w:val="nil"/>
              <w:bottom w:val="single" w:sz="4" w:space="0" w:color="D9D9D9" w:themeColor="background1" w:themeShade="D9"/>
              <w:right w:val="nil"/>
            </w:tcBorders>
            <w:shd w:val="clear" w:color="auto" w:fill="auto"/>
            <w:noWrap/>
            <w:vAlign w:val="center"/>
            <w:hideMark/>
          </w:tcPr>
          <w:p w14:paraId="426C9452" w14:textId="4C52C5DA" w:rsidR="0029491F" w:rsidRPr="009D39A8" w:rsidRDefault="0029491F" w:rsidP="0029491F">
            <w:pPr>
              <w:jc w:val="right"/>
              <w:rPr>
                <w:rFonts w:ascii="Calibri Light" w:hAnsi="Calibri Light" w:cs="Calibri Light"/>
                <w:b/>
                <w:bCs/>
                <w:sz w:val="20"/>
                <w:szCs w:val="20"/>
              </w:rPr>
            </w:pPr>
            <w:r w:rsidRPr="009D39A8">
              <w:rPr>
                <w:rFonts w:ascii="Calibri Light" w:hAnsi="Calibri Light" w:cs="Calibri Light"/>
                <w:b/>
                <w:bCs/>
                <w:sz w:val="20"/>
                <w:szCs w:val="20"/>
              </w:rPr>
              <w:t>2.213.329.368,76</w:t>
            </w:r>
          </w:p>
        </w:tc>
        <w:tc>
          <w:tcPr>
            <w:tcW w:w="992" w:type="dxa"/>
            <w:tcBorders>
              <w:top w:val="nil"/>
              <w:left w:val="nil"/>
              <w:bottom w:val="single" w:sz="4" w:space="0" w:color="D9D9D9" w:themeColor="background1" w:themeShade="D9"/>
              <w:right w:val="nil"/>
            </w:tcBorders>
            <w:shd w:val="clear" w:color="auto" w:fill="auto"/>
            <w:noWrap/>
            <w:vAlign w:val="center"/>
            <w:hideMark/>
          </w:tcPr>
          <w:p w14:paraId="5A82E239" w14:textId="01276EF3" w:rsidR="0029491F" w:rsidRPr="009D39A8" w:rsidRDefault="0029491F" w:rsidP="008D1358">
            <w:pPr>
              <w:jc w:val="right"/>
              <w:rPr>
                <w:rFonts w:ascii="Calibri Light" w:hAnsi="Calibri Light" w:cs="Calibri Light"/>
                <w:b/>
                <w:bCs/>
                <w:sz w:val="20"/>
                <w:szCs w:val="20"/>
              </w:rPr>
            </w:pPr>
            <w:r w:rsidRPr="009D39A8">
              <w:rPr>
                <w:rFonts w:ascii="Calibri Light" w:hAnsi="Calibri Light" w:cs="Calibri Light"/>
                <w:b/>
                <w:bCs/>
                <w:sz w:val="20"/>
                <w:szCs w:val="20"/>
              </w:rPr>
              <w:t>12,97</w:t>
            </w:r>
          </w:p>
        </w:tc>
      </w:tr>
      <w:tr w:rsidR="0029491F" w:rsidRPr="009D39A8" w14:paraId="2FFBE685" w14:textId="77777777" w:rsidTr="00AB4739">
        <w:trPr>
          <w:trHeight w:val="255"/>
        </w:trPr>
        <w:tc>
          <w:tcPr>
            <w:tcW w:w="1664" w:type="dxa"/>
            <w:vMerge w:val="restart"/>
            <w:tcBorders>
              <w:top w:val="single" w:sz="4" w:space="0" w:color="D9D9D9" w:themeColor="background1" w:themeShade="D9"/>
              <w:left w:val="nil"/>
              <w:bottom w:val="nil"/>
              <w:right w:val="nil"/>
            </w:tcBorders>
            <w:shd w:val="clear" w:color="000000" w:fill="D9D9D9"/>
            <w:noWrap/>
            <w:vAlign w:val="center"/>
            <w:hideMark/>
          </w:tcPr>
          <w:p w14:paraId="70259DF7" w14:textId="77777777" w:rsidR="0029491F" w:rsidRPr="009D39A8" w:rsidRDefault="0029491F">
            <w:pPr>
              <w:jc w:val="center"/>
              <w:rPr>
                <w:rFonts w:ascii="Calibri Light" w:hAnsi="Calibri Light" w:cs="Calibri Light"/>
                <w:sz w:val="20"/>
                <w:szCs w:val="20"/>
              </w:rPr>
            </w:pPr>
            <w:r w:rsidRPr="009D39A8">
              <w:rPr>
                <w:rFonts w:ascii="Calibri Light" w:hAnsi="Calibri Light" w:cs="Calibri Light"/>
                <w:sz w:val="20"/>
                <w:szCs w:val="20"/>
              </w:rPr>
              <w:t>Outras Despesas Correntes</w:t>
            </w:r>
          </w:p>
        </w:tc>
        <w:tc>
          <w:tcPr>
            <w:tcW w:w="3581" w:type="dxa"/>
            <w:tcBorders>
              <w:top w:val="single" w:sz="4" w:space="0" w:color="D9D9D9" w:themeColor="background1" w:themeShade="D9"/>
              <w:left w:val="nil"/>
              <w:bottom w:val="nil"/>
              <w:right w:val="nil"/>
            </w:tcBorders>
            <w:shd w:val="clear" w:color="auto" w:fill="auto"/>
            <w:noWrap/>
            <w:vAlign w:val="bottom"/>
            <w:hideMark/>
          </w:tcPr>
          <w:p w14:paraId="6E2A0969" w14:textId="77777777" w:rsidR="0029491F" w:rsidRPr="009D39A8" w:rsidRDefault="0029491F">
            <w:pPr>
              <w:rPr>
                <w:rFonts w:ascii="Calibri Light" w:hAnsi="Calibri Light" w:cs="Calibri Light"/>
                <w:sz w:val="20"/>
                <w:szCs w:val="20"/>
              </w:rPr>
            </w:pPr>
            <w:r w:rsidRPr="009D39A8">
              <w:rPr>
                <w:rFonts w:ascii="Calibri Light" w:hAnsi="Calibri Light" w:cs="Calibri Light"/>
                <w:sz w:val="20"/>
                <w:szCs w:val="20"/>
              </w:rPr>
              <w:t>Outros Serviços de Terceiros</w:t>
            </w:r>
          </w:p>
        </w:tc>
        <w:tc>
          <w:tcPr>
            <w:tcW w:w="1701" w:type="dxa"/>
            <w:tcBorders>
              <w:top w:val="single" w:sz="4" w:space="0" w:color="D9D9D9" w:themeColor="background1" w:themeShade="D9"/>
              <w:left w:val="nil"/>
              <w:bottom w:val="nil"/>
              <w:right w:val="nil"/>
            </w:tcBorders>
            <w:shd w:val="clear" w:color="auto" w:fill="auto"/>
            <w:noWrap/>
            <w:vAlign w:val="center"/>
            <w:hideMark/>
          </w:tcPr>
          <w:p w14:paraId="5DB7E493" w14:textId="4211DAAE"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144.689.684,39</w:t>
            </w:r>
          </w:p>
        </w:tc>
        <w:tc>
          <w:tcPr>
            <w:tcW w:w="1843" w:type="dxa"/>
            <w:tcBorders>
              <w:top w:val="single" w:sz="4" w:space="0" w:color="D9D9D9" w:themeColor="background1" w:themeShade="D9"/>
              <w:left w:val="nil"/>
              <w:bottom w:val="nil"/>
              <w:right w:val="nil"/>
            </w:tcBorders>
            <w:shd w:val="clear" w:color="auto" w:fill="auto"/>
            <w:noWrap/>
            <w:vAlign w:val="center"/>
            <w:hideMark/>
          </w:tcPr>
          <w:p w14:paraId="72C8B6BD" w14:textId="735A266C"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131.110.587,29</w:t>
            </w:r>
          </w:p>
        </w:tc>
        <w:tc>
          <w:tcPr>
            <w:tcW w:w="992" w:type="dxa"/>
            <w:tcBorders>
              <w:top w:val="single" w:sz="4" w:space="0" w:color="D9D9D9" w:themeColor="background1" w:themeShade="D9"/>
              <w:left w:val="nil"/>
              <w:bottom w:val="nil"/>
              <w:right w:val="nil"/>
            </w:tcBorders>
            <w:shd w:val="clear" w:color="auto" w:fill="auto"/>
            <w:noWrap/>
            <w:vAlign w:val="center"/>
            <w:hideMark/>
          </w:tcPr>
          <w:p w14:paraId="19175A9D" w14:textId="593C4C88" w:rsidR="0029491F" w:rsidRPr="009D39A8" w:rsidRDefault="0029491F" w:rsidP="008D1358">
            <w:pPr>
              <w:jc w:val="right"/>
              <w:rPr>
                <w:rFonts w:ascii="Calibri Light" w:hAnsi="Calibri Light" w:cs="Calibri Light"/>
                <w:sz w:val="20"/>
                <w:szCs w:val="20"/>
              </w:rPr>
            </w:pPr>
            <w:r w:rsidRPr="009D39A8">
              <w:rPr>
                <w:rFonts w:ascii="Calibri Light" w:hAnsi="Calibri Light" w:cs="Calibri Light"/>
                <w:sz w:val="20"/>
                <w:szCs w:val="20"/>
              </w:rPr>
              <w:t>10,36</w:t>
            </w:r>
          </w:p>
        </w:tc>
      </w:tr>
      <w:tr w:rsidR="0029491F" w:rsidRPr="009D39A8" w14:paraId="5C76D4E2" w14:textId="77777777" w:rsidTr="00AB4739">
        <w:trPr>
          <w:trHeight w:val="255"/>
        </w:trPr>
        <w:tc>
          <w:tcPr>
            <w:tcW w:w="1664" w:type="dxa"/>
            <w:vMerge/>
            <w:tcBorders>
              <w:top w:val="nil"/>
              <w:left w:val="nil"/>
              <w:bottom w:val="nil"/>
              <w:right w:val="nil"/>
            </w:tcBorders>
            <w:vAlign w:val="center"/>
            <w:hideMark/>
          </w:tcPr>
          <w:p w14:paraId="6DC7399B" w14:textId="77777777" w:rsidR="0029491F" w:rsidRPr="009D39A8" w:rsidRDefault="0029491F">
            <w:pPr>
              <w:rPr>
                <w:rFonts w:ascii="Calibri Light" w:hAnsi="Calibri Light" w:cs="Calibri Light"/>
                <w:sz w:val="20"/>
                <w:szCs w:val="20"/>
              </w:rPr>
            </w:pPr>
          </w:p>
        </w:tc>
        <w:tc>
          <w:tcPr>
            <w:tcW w:w="3581" w:type="dxa"/>
            <w:tcBorders>
              <w:top w:val="nil"/>
              <w:left w:val="nil"/>
              <w:bottom w:val="nil"/>
              <w:right w:val="nil"/>
            </w:tcBorders>
            <w:shd w:val="clear" w:color="000000" w:fill="D9D9D9"/>
            <w:noWrap/>
            <w:vAlign w:val="bottom"/>
            <w:hideMark/>
          </w:tcPr>
          <w:p w14:paraId="0EF9DF7B" w14:textId="77777777" w:rsidR="0029491F" w:rsidRPr="009D39A8" w:rsidRDefault="0029491F">
            <w:pPr>
              <w:rPr>
                <w:rFonts w:ascii="Calibri Light" w:hAnsi="Calibri Light" w:cs="Calibri Light"/>
                <w:sz w:val="20"/>
                <w:szCs w:val="20"/>
              </w:rPr>
            </w:pPr>
            <w:r w:rsidRPr="009D39A8">
              <w:rPr>
                <w:rFonts w:ascii="Calibri Light" w:hAnsi="Calibri Light" w:cs="Calibri Light"/>
                <w:sz w:val="20"/>
                <w:szCs w:val="20"/>
              </w:rPr>
              <w:t>Auxílio-Alimentação</w:t>
            </w:r>
          </w:p>
        </w:tc>
        <w:tc>
          <w:tcPr>
            <w:tcW w:w="1701" w:type="dxa"/>
            <w:tcBorders>
              <w:top w:val="nil"/>
              <w:left w:val="nil"/>
              <w:bottom w:val="nil"/>
              <w:right w:val="nil"/>
            </w:tcBorders>
            <w:shd w:val="clear" w:color="000000" w:fill="D9D9D9"/>
            <w:noWrap/>
            <w:vAlign w:val="center"/>
            <w:hideMark/>
          </w:tcPr>
          <w:p w14:paraId="22FF2204" w14:textId="3098617A"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65.046.499,30</w:t>
            </w:r>
          </w:p>
        </w:tc>
        <w:tc>
          <w:tcPr>
            <w:tcW w:w="1843" w:type="dxa"/>
            <w:tcBorders>
              <w:top w:val="nil"/>
              <w:left w:val="nil"/>
              <w:bottom w:val="nil"/>
              <w:right w:val="nil"/>
            </w:tcBorders>
            <w:shd w:val="clear" w:color="000000" w:fill="D9D9D9"/>
            <w:noWrap/>
            <w:vAlign w:val="center"/>
            <w:hideMark/>
          </w:tcPr>
          <w:p w14:paraId="30C8AD00" w14:textId="1CD24254"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70.086.742,61</w:t>
            </w:r>
          </w:p>
        </w:tc>
        <w:tc>
          <w:tcPr>
            <w:tcW w:w="992" w:type="dxa"/>
            <w:tcBorders>
              <w:top w:val="nil"/>
              <w:left w:val="nil"/>
              <w:bottom w:val="nil"/>
              <w:right w:val="nil"/>
            </w:tcBorders>
            <w:shd w:val="clear" w:color="000000" w:fill="D9D9D9"/>
            <w:noWrap/>
            <w:vAlign w:val="center"/>
            <w:hideMark/>
          </w:tcPr>
          <w:p w14:paraId="1DA19FA9" w14:textId="29B16197" w:rsidR="0029491F" w:rsidRPr="009D39A8" w:rsidRDefault="0029491F" w:rsidP="008D1358">
            <w:pPr>
              <w:jc w:val="right"/>
              <w:rPr>
                <w:rFonts w:ascii="Calibri Light" w:hAnsi="Calibri Light" w:cs="Calibri Light"/>
                <w:sz w:val="20"/>
                <w:szCs w:val="20"/>
              </w:rPr>
            </w:pPr>
            <w:r w:rsidRPr="009D39A8">
              <w:rPr>
                <w:rFonts w:ascii="Calibri Light" w:hAnsi="Calibri Light" w:cs="Calibri Light"/>
                <w:sz w:val="20"/>
                <w:szCs w:val="20"/>
              </w:rPr>
              <w:t>-7,19</w:t>
            </w:r>
          </w:p>
        </w:tc>
      </w:tr>
      <w:tr w:rsidR="0029491F" w:rsidRPr="009D39A8" w14:paraId="677DAF9E" w14:textId="77777777" w:rsidTr="00AB4739">
        <w:trPr>
          <w:trHeight w:val="255"/>
        </w:trPr>
        <w:tc>
          <w:tcPr>
            <w:tcW w:w="1664" w:type="dxa"/>
            <w:vMerge/>
            <w:tcBorders>
              <w:top w:val="nil"/>
              <w:left w:val="nil"/>
              <w:bottom w:val="nil"/>
              <w:right w:val="nil"/>
            </w:tcBorders>
            <w:vAlign w:val="center"/>
            <w:hideMark/>
          </w:tcPr>
          <w:p w14:paraId="55D1CEAC" w14:textId="77777777" w:rsidR="0029491F" w:rsidRPr="009D39A8" w:rsidRDefault="0029491F">
            <w:pPr>
              <w:rPr>
                <w:rFonts w:ascii="Calibri Light" w:hAnsi="Calibri Light" w:cs="Calibri Light"/>
                <w:sz w:val="20"/>
                <w:szCs w:val="20"/>
              </w:rPr>
            </w:pPr>
          </w:p>
        </w:tc>
        <w:tc>
          <w:tcPr>
            <w:tcW w:w="3581" w:type="dxa"/>
            <w:tcBorders>
              <w:top w:val="nil"/>
              <w:left w:val="nil"/>
              <w:bottom w:val="nil"/>
              <w:right w:val="nil"/>
            </w:tcBorders>
            <w:shd w:val="clear" w:color="auto" w:fill="auto"/>
            <w:noWrap/>
            <w:vAlign w:val="bottom"/>
            <w:hideMark/>
          </w:tcPr>
          <w:p w14:paraId="6CF27DE4" w14:textId="77777777" w:rsidR="0029491F" w:rsidRPr="009D39A8" w:rsidRDefault="0029491F">
            <w:pPr>
              <w:rPr>
                <w:rFonts w:ascii="Calibri Light" w:hAnsi="Calibri Light" w:cs="Calibri Light"/>
                <w:sz w:val="20"/>
                <w:szCs w:val="20"/>
              </w:rPr>
            </w:pPr>
            <w:r w:rsidRPr="009D39A8">
              <w:rPr>
                <w:rFonts w:ascii="Calibri Light" w:hAnsi="Calibri Light" w:cs="Calibri Light"/>
                <w:sz w:val="20"/>
                <w:szCs w:val="20"/>
              </w:rPr>
              <w:t>Locação de Mão de Obra</w:t>
            </w:r>
          </w:p>
        </w:tc>
        <w:tc>
          <w:tcPr>
            <w:tcW w:w="1701" w:type="dxa"/>
            <w:tcBorders>
              <w:top w:val="nil"/>
              <w:left w:val="nil"/>
              <w:bottom w:val="nil"/>
              <w:right w:val="nil"/>
            </w:tcBorders>
            <w:shd w:val="clear" w:color="auto" w:fill="auto"/>
            <w:noWrap/>
            <w:vAlign w:val="center"/>
            <w:hideMark/>
          </w:tcPr>
          <w:p w14:paraId="2DD472C4" w14:textId="718ECF62"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64.306.334,88</w:t>
            </w:r>
          </w:p>
        </w:tc>
        <w:tc>
          <w:tcPr>
            <w:tcW w:w="1843" w:type="dxa"/>
            <w:tcBorders>
              <w:top w:val="nil"/>
              <w:left w:val="nil"/>
              <w:bottom w:val="nil"/>
              <w:right w:val="nil"/>
            </w:tcBorders>
            <w:shd w:val="clear" w:color="auto" w:fill="auto"/>
            <w:noWrap/>
            <w:vAlign w:val="center"/>
            <w:hideMark/>
          </w:tcPr>
          <w:p w14:paraId="4A438213" w14:textId="11F60060"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62.764.238,97</w:t>
            </w:r>
          </w:p>
        </w:tc>
        <w:tc>
          <w:tcPr>
            <w:tcW w:w="992" w:type="dxa"/>
            <w:tcBorders>
              <w:top w:val="nil"/>
              <w:left w:val="nil"/>
              <w:bottom w:val="nil"/>
              <w:right w:val="nil"/>
            </w:tcBorders>
            <w:shd w:val="clear" w:color="auto" w:fill="auto"/>
            <w:noWrap/>
            <w:vAlign w:val="center"/>
            <w:hideMark/>
          </w:tcPr>
          <w:p w14:paraId="1AE1E793" w14:textId="7BEC1BB0" w:rsidR="0029491F" w:rsidRPr="009D39A8" w:rsidRDefault="0029491F" w:rsidP="008D1358">
            <w:pPr>
              <w:jc w:val="right"/>
              <w:rPr>
                <w:rFonts w:ascii="Calibri Light" w:hAnsi="Calibri Light" w:cs="Calibri Light"/>
                <w:sz w:val="20"/>
                <w:szCs w:val="20"/>
              </w:rPr>
            </w:pPr>
            <w:r w:rsidRPr="009D39A8">
              <w:rPr>
                <w:rFonts w:ascii="Calibri Light" w:hAnsi="Calibri Light" w:cs="Calibri Light"/>
                <w:sz w:val="20"/>
                <w:szCs w:val="20"/>
              </w:rPr>
              <w:t>2,46</w:t>
            </w:r>
          </w:p>
        </w:tc>
      </w:tr>
      <w:tr w:rsidR="0029491F" w:rsidRPr="009D39A8" w14:paraId="5BC01798" w14:textId="77777777" w:rsidTr="00AB4739">
        <w:trPr>
          <w:trHeight w:val="255"/>
        </w:trPr>
        <w:tc>
          <w:tcPr>
            <w:tcW w:w="1664" w:type="dxa"/>
            <w:vMerge/>
            <w:tcBorders>
              <w:top w:val="nil"/>
              <w:left w:val="nil"/>
              <w:bottom w:val="nil"/>
              <w:right w:val="nil"/>
            </w:tcBorders>
            <w:vAlign w:val="center"/>
            <w:hideMark/>
          </w:tcPr>
          <w:p w14:paraId="5BC72999" w14:textId="77777777" w:rsidR="0029491F" w:rsidRPr="009D39A8" w:rsidRDefault="0029491F">
            <w:pPr>
              <w:rPr>
                <w:rFonts w:ascii="Calibri Light" w:hAnsi="Calibri Light" w:cs="Calibri Light"/>
                <w:sz w:val="20"/>
                <w:szCs w:val="20"/>
              </w:rPr>
            </w:pPr>
          </w:p>
        </w:tc>
        <w:tc>
          <w:tcPr>
            <w:tcW w:w="3581" w:type="dxa"/>
            <w:tcBorders>
              <w:top w:val="nil"/>
              <w:left w:val="nil"/>
              <w:bottom w:val="nil"/>
              <w:right w:val="nil"/>
            </w:tcBorders>
            <w:shd w:val="clear" w:color="000000" w:fill="D9D9D9"/>
            <w:noWrap/>
            <w:vAlign w:val="bottom"/>
            <w:hideMark/>
          </w:tcPr>
          <w:p w14:paraId="0293AD53" w14:textId="77777777" w:rsidR="0029491F" w:rsidRPr="009D39A8" w:rsidRDefault="0029491F">
            <w:pPr>
              <w:rPr>
                <w:rFonts w:ascii="Calibri Light" w:hAnsi="Calibri Light" w:cs="Calibri Light"/>
                <w:sz w:val="20"/>
                <w:szCs w:val="20"/>
              </w:rPr>
            </w:pPr>
            <w:r w:rsidRPr="009D39A8">
              <w:rPr>
                <w:rFonts w:ascii="Calibri Light" w:hAnsi="Calibri Light" w:cs="Calibri Light"/>
                <w:sz w:val="20"/>
                <w:szCs w:val="20"/>
              </w:rPr>
              <w:t>Sentenças Judiciais</w:t>
            </w:r>
          </w:p>
        </w:tc>
        <w:tc>
          <w:tcPr>
            <w:tcW w:w="1701" w:type="dxa"/>
            <w:tcBorders>
              <w:top w:val="nil"/>
              <w:left w:val="nil"/>
              <w:bottom w:val="nil"/>
              <w:right w:val="nil"/>
            </w:tcBorders>
            <w:shd w:val="clear" w:color="000000" w:fill="D9D9D9"/>
            <w:noWrap/>
            <w:vAlign w:val="center"/>
            <w:hideMark/>
          </w:tcPr>
          <w:p w14:paraId="766CFB5A" w14:textId="3C3600C5"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3.033,90</w:t>
            </w:r>
          </w:p>
        </w:tc>
        <w:tc>
          <w:tcPr>
            <w:tcW w:w="1843" w:type="dxa"/>
            <w:tcBorders>
              <w:top w:val="nil"/>
              <w:left w:val="nil"/>
              <w:bottom w:val="nil"/>
              <w:right w:val="nil"/>
            </w:tcBorders>
            <w:shd w:val="clear" w:color="000000" w:fill="D9D9D9"/>
            <w:noWrap/>
            <w:vAlign w:val="center"/>
            <w:hideMark/>
          </w:tcPr>
          <w:p w14:paraId="4DF3A05C" w14:textId="0895B2C8"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27.335.153,35</w:t>
            </w:r>
          </w:p>
        </w:tc>
        <w:tc>
          <w:tcPr>
            <w:tcW w:w="992" w:type="dxa"/>
            <w:tcBorders>
              <w:top w:val="nil"/>
              <w:left w:val="nil"/>
              <w:bottom w:val="nil"/>
              <w:right w:val="nil"/>
            </w:tcBorders>
            <w:shd w:val="clear" w:color="000000" w:fill="D9D9D9"/>
            <w:noWrap/>
            <w:vAlign w:val="center"/>
            <w:hideMark/>
          </w:tcPr>
          <w:p w14:paraId="165BD326" w14:textId="3867BCFA" w:rsidR="0029491F" w:rsidRPr="009D39A8" w:rsidRDefault="0029491F" w:rsidP="008D1358">
            <w:pPr>
              <w:jc w:val="right"/>
              <w:rPr>
                <w:rFonts w:ascii="Calibri Light" w:hAnsi="Calibri Light" w:cs="Calibri Light"/>
                <w:sz w:val="20"/>
                <w:szCs w:val="20"/>
              </w:rPr>
            </w:pPr>
            <w:r w:rsidRPr="009D39A8">
              <w:rPr>
                <w:rFonts w:ascii="Calibri Light" w:hAnsi="Calibri Light" w:cs="Calibri Light"/>
                <w:sz w:val="20"/>
                <w:szCs w:val="20"/>
              </w:rPr>
              <w:t>-99,99</w:t>
            </w:r>
          </w:p>
        </w:tc>
      </w:tr>
      <w:tr w:rsidR="0029491F" w:rsidRPr="009D39A8" w14:paraId="0634129B" w14:textId="77777777" w:rsidTr="00AB4739">
        <w:trPr>
          <w:trHeight w:val="255"/>
        </w:trPr>
        <w:tc>
          <w:tcPr>
            <w:tcW w:w="1664" w:type="dxa"/>
            <w:vMerge/>
            <w:tcBorders>
              <w:top w:val="nil"/>
              <w:left w:val="nil"/>
              <w:bottom w:val="nil"/>
              <w:right w:val="nil"/>
            </w:tcBorders>
            <w:vAlign w:val="center"/>
            <w:hideMark/>
          </w:tcPr>
          <w:p w14:paraId="7356044C" w14:textId="77777777" w:rsidR="0029491F" w:rsidRPr="009D39A8" w:rsidRDefault="0029491F">
            <w:pPr>
              <w:rPr>
                <w:rFonts w:ascii="Calibri Light" w:hAnsi="Calibri Light" w:cs="Calibri Light"/>
                <w:sz w:val="20"/>
                <w:szCs w:val="20"/>
              </w:rPr>
            </w:pPr>
          </w:p>
        </w:tc>
        <w:tc>
          <w:tcPr>
            <w:tcW w:w="3581" w:type="dxa"/>
            <w:tcBorders>
              <w:top w:val="nil"/>
              <w:left w:val="nil"/>
              <w:bottom w:val="nil"/>
              <w:right w:val="nil"/>
            </w:tcBorders>
            <w:shd w:val="clear" w:color="auto" w:fill="auto"/>
            <w:noWrap/>
            <w:vAlign w:val="bottom"/>
            <w:hideMark/>
          </w:tcPr>
          <w:p w14:paraId="45EFCEE5" w14:textId="77777777" w:rsidR="0029491F" w:rsidRPr="009D39A8" w:rsidRDefault="0029491F">
            <w:pPr>
              <w:rPr>
                <w:rFonts w:ascii="Calibri Light" w:hAnsi="Calibri Light" w:cs="Calibri Light"/>
                <w:sz w:val="20"/>
                <w:szCs w:val="20"/>
              </w:rPr>
            </w:pPr>
            <w:r w:rsidRPr="009D39A8">
              <w:rPr>
                <w:rFonts w:ascii="Calibri Light" w:hAnsi="Calibri Light" w:cs="Calibri Light"/>
                <w:sz w:val="20"/>
                <w:szCs w:val="20"/>
              </w:rPr>
              <w:t>Outros Benefícios Assistenciais do Servidor</w:t>
            </w:r>
          </w:p>
        </w:tc>
        <w:tc>
          <w:tcPr>
            <w:tcW w:w="1701" w:type="dxa"/>
            <w:tcBorders>
              <w:top w:val="nil"/>
              <w:left w:val="nil"/>
              <w:bottom w:val="nil"/>
              <w:right w:val="nil"/>
            </w:tcBorders>
            <w:shd w:val="clear" w:color="auto" w:fill="auto"/>
            <w:noWrap/>
            <w:vAlign w:val="center"/>
            <w:hideMark/>
          </w:tcPr>
          <w:p w14:paraId="1BE107A0" w14:textId="365317C2"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24.333.059,32</w:t>
            </w:r>
          </w:p>
        </w:tc>
        <w:tc>
          <w:tcPr>
            <w:tcW w:w="1843" w:type="dxa"/>
            <w:tcBorders>
              <w:top w:val="nil"/>
              <w:left w:val="nil"/>
              <w:bottom w:val="nil"/>
              <w:right w:val="nil"/>
            </w:tcBorders>
            <w:shd w:val="clear" w:color="auto" w:fill="auto"/>
            <w:noWrap/>
            <w:vAlign w:val="center"/>
            <w:hideMark/>
          </w:tcPr>
          <w:p w14:paraId="22EE5633" w14:textId="3A314420"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21.586.892,03</w:t>
            </w:r>
          </w:p>
        </w:tc>
        <w:tc>
          <w:tcPr>
            <w:tcW w:w="992" w:type="dxa"/>
            <w:tcBorders>
              <w:top w:val="nil"/>
              <w:left w:val="nil"/>
              <w:bottom w:val="nil"/>
              <w:right w:val="nil"/>
            </w:tcBorders>
            <w:shd w:val="clear" w:color="auto" w:fill="auto"/>
            <w:noWrap/>
            <w:vAlign w:val="center"/>
            <w:hideMark/>
          </w:tcPr>
          <w:p w14:paraId="2C6DAA89" w14:textId="20593221" w:rsidR="0029491F" w:rsidRPr="009D39A8" w:rsidRDefault="0029491F" w:rsidP="008D1358">
            <w:pPr>
              <w:jc w:val="right"/>
              <w:rPr>
                <w:rFonts w:ascii="Calibri Light" w:hAnsi="Calibri Light" w:cs="Calibri Light"/>
                <w:sz w:val="20"/>
                <w:szCs w:val="20"/>
              </w:rPr>
            </w:pPr>
            <w:r w:rsidRPr="009D39A8">
              <w:rPr>
                <w:rFonts w:ascii="Calibri Light" w:hAnsi="Calibri Light" w:cs="Calibri Light"/>
                <w:sz w:val="20"/>
                <w:szCs w:val="20"/>
              </w:rPr>
              <w:t>12,72</w:t>
            </w:r>
          </w:p>
        </w:tc>
      </w:tr>
      <w:tr w:rsidR="0029491F" w:rsidRPr="009D39A8" w14:paraId="507EDF6B" w14:textId="77777777" w:rsidTr="00AB4739">
        <w:trPr>
          <w:trHeight w:val="255"/>
        </w:trPr>
        <w:tc>
          <w:tcPr>
            <w:tcW w:w="1664" w:type="dxa"/>
            <w:vMerge/>
            <w:tcBorders>
              <w:top w:val="nil"/>
              <w:left w:val="nil"/>
              <w:bottom w:val="nil"/>
              <w:right w:val="nil"/>
            </w:tcBorders>
            <w:vAlign w:val="center"/>
            <w:hideMark/>
          </w:tcPr>
          <w:p w14:paraId="16BA66B4" w14:textId="77777777" w:rsidR="0029491F" w:rsidRPr="009D39A8" w:rsidRDefault="0029491F">
            <w:pPr>
              <w:rPr>
                <w:rFonts w:ascii="Calibri Light" w:hAnsi="Calibri Light" w:cs="Calibri Light"/>
                <w:sz w:val="20"/>
                <w:szCs w:val="20"/>
              </w:rPr>
            </w:pPr>
          </w:p>
        </w:tc>
        <w:tc>
          <w:tcPr>
            <w:tcW w:w="3581" w:type="dxa"/>
            <w:tcBorders>
              <w:top w:val="nil"/>
              <w:left w:val="nil"/>
              <w:bottom w:val="nil"/>
              <w:right w:val="nil"/>
            </w:tcBorders>
            <w:shd w:val="clear" w:color="000000" w:fill="D9D9D9"/>
            <w:noWrap/>
            <w:vAlign w:val="bottom"/>
            <w:hideMark/>
          </w:tcPr>
          <w:p w14:paraId="0802C92E" w14:textId="77777777" w:rsidR="0029491F" w:rsidRPr="009D39A8" w:rsidRDefault="0029491F">
            <w:pPr>
              <w:rPr>
                <w:rFonts w:ascii="Calibri Light" w:hAnsi="Calibri Light" w:cs="Calibri Light"/>
                <w:sz w:val="20"/>
                <w:szCs w:val="20"/>
              </w:rPr>
            </w:pPr>
            <w:r w:rsidRPr="009D39A8">
              <w:rPr>
                <w:rFonts w:ascii="Calibri Light" w:hAnsi="Calibri Light" w:cs="Calibri Light"/>
                <w:sz w:val="20"/>
                <w:szCs w:val="20"/>
              </w:rPr>
              <w:t>Indenizações e Restituições</w:t>
            </w:r>
          </w:p>
        </w:tc>
        <w:tc>
          <w:tcPr>
            <w:tcW w:w="1701" w:type="dxa"/>
            <w:tcBorders>
              <w:top w:val="nil"/>
              <w:left w:val="nil"/>
              <w:bottom w:val="nil"/>
              <w:right w:val="nil"/>
            </w:tcBorders>
            <w:shd w:val="clear" w:color="000000" w:fill="D9D9D9"/>
            <w:noWrap/>
            <w:vAlign w:val="center"/>
            <w:hideMark/>
          </w:tcPr>
          <w:p w14:paraId="6DECAF9E" w14:textId="03D80933"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11.156.513,89</w:t>
            </w:r>
          </w:p>
        </w:tc>
        <w:tc>
          <w:tcPr>
            <w:tcW w:w="1843" w:type="dxa"/>
            <w:tcBorders>
              <w:top w:val="nil"/>
              <w:left w:val="nil"/>
              <w:bottom w:val="nil"/>
              <w:right w:val="nil"/>
            </w:tcBorders>
            <w:shd w:val="clear" w:color="000000" w:fill="D9D9D9"/>
            <w:noWrap/>
            <w:vAlign w:val="center"/>
            <w:hideMark/>
          </w:tcPr>
          <w:p w14:paraId="2C1A2C4C" w14:textId="7E3DA621"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16.865.396,47</w:t>
            </w:r>
          </w:p>
        </w:tc>
        <w:tc>
          <w:tcPr>
            <w:tcW w:w="992" w:type="dxa"/>
            <w:tcBorders>
              <w:top w:val="nil"/>
              <w:left w:val="nil"/>
              <w:bottom w:val="nil"/>
              <w:right w:val="nil"/>
            </w:tcBorders>
            <w:shd w:val="clear" w:color="000000" w:fill="D9D9D9"/>
            <w:noWrap/>
            <w:vAlign w:val="center"/>
            <w:hideMark/>
          </w:tcPr>
          <w:p w14:paraId="032228AB" w14:textId="43D59F0B" w:rsidR="0029491F" w:rsidRPr="009D39A8" w:rsidRDefault="0029491F" w:rsidP="008D1358">
            <w:pPr>
              <w:jc w:val="right"/>
              <w:rPr>
                <w:rFonts w:ascii="Calibri Light" w:hAnsi="Calibri Light" w:cs="Calibri Light"/>
                <w:sz w:val="20"/>
                <w:szCs w:val="20"/>
              </w:rPr>
            </w:pPr>
            <w:r w:rsidRPr="009D39A8">
              <w:rPr>
                <w:rFonts w:ascii="Calibri Light" w:hAnsi="Calibri Light" w:cs="Calibri Light"/>
                <w:sz w:val="20"/>
                <w:szCs w:val="20"/>
              </w:rPr>
              <w:t>-33,85</w:t>
            </w:r>
          </w:p>
        </w:tc>
      </w:tr>
      <w:tr w:rsidR="0029491F" w:rsidRPr="009D39A8" w14:paraId="71B12C20" w14:textId="77777777" w:rsidTr="00AB4739">
        <w:trPr>
          <w:trHeight w:val="255"/>
        </w:trPr>
        <w:tc>
          <w:tcPr>
            <w:tcW w:w="1664" w:type="dxa"/>
            <w:vMerge/>
            <w:tcBorders>
              <w:top w:val="nil"/>
              <w:left w:val="nil"/>
              <w:bottom w:val="nil"/>
              <w:right w:val="nil"/>
            </w:tcBorders>
            <w:vAlign w:val="center"/>
            <w:hideMark/>
          </w:tcPr>
          <w:p w14:paraId="2E4DE7A9" w14:textId="77777777" w:rsidR="0029491F" w:rsidRPr="009D39A8" w:rsidRDefault="0029491F">
            <w:pPr>
              <w:rPr>
                <w:rFonts w:ascii="Calibri Light" w:hAnsi="Calibri Light" w:cs="Calibri Light"/>
                <w:sz w:val="20"/>
                <w:szCs w:val="20"/>
              </w:rPr>
            </w:pPr>
          </w:p>
        </w:tc>
        <w:tc>
          <w:tcPr>
            <w:tcW w:w="3581" w:type="dxa"/>
            <w:tcBorders>
              <w:top w:val="nil"/>
              <w:left w:val="nil"/>
              <w:bottom w:val="nil"/>
              <w:right w:val="nil"/>
            </w:tcBorders>
            <w:shd w:val="clear" w:color="auto" w:fill="auto"/>
            <w:noWrap/>
            <w:vAlign w:val="bottom"/>
            <w:hideMark/>
          </w:tcPr>
          <w:p w14:paraId="7DBD1C6D" w14:textId="77777777" w:rsidR="0029491F" w:rsidRPr="009D39A8" w:rsidRDefault="0029491F">
            <w:pPr>
              <w:rPr>
                <w:rFonts w:ascii="Calibri Light" w:hAnsi="Calibri Light" w:cs="Calibri Light"/>
                <w:sz w:val="20"/>
                <w:szCs w:val="20"/>
              </w:rPr>
            </w:pPr>
            <w:r w:rsidRPr="009D39A8">
              <w:rPr>
                <w:rFonts w:ascii="Calibri Light" w:hAnsi="Calibri Light" w:cs="Calibri Light"/>
                <w:sz w:val="20"/>
                <w:szCs w:val="20"/>
              </w:rPr>
              <w:t>Serviços de Tecnologia da Informação e Comunicação</w:t>
            </w:r>
          </w:p>
        </w:tc>
        <w:tc>
          <w:tcPr>
            <w:tcW w:w="1701" w:type="dxa"/>
            <w:tcBorders>
              <w:top w:val="nil"/>
              <w:left w:val="nil"/>
              <w:bottom w:val="nil"/>
              <w:right w:val="nil"/>
            </w:tcBorders>
            <w:shd w:val="clear" w:color="auto" w:fill="auto"/>
            <w:noWrap/>
            <w:vAlign w:val="center"/>
            <w:hideMark/>
          </w:tcPr>
          <w:p w14:paraId="5AF8803A" w14:textId="4A60BB76"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16.709.538,40</w:t>
            </w:r>
          </w:p>
        </w:tc>
        <w:tc>
          <w:tcPr>
            <w:tcW w:w="1843" w:type="dxa"/>
            <w:tcBorders>
              <w:top w:val="nil"/>
              <w:left w:val="nil"/>
              <w:bottom w:val="nil"/>
              <w:right w:val="nil"/>
            </w:tcBorders>
            <w:shd w:val="clear" w:color="auto" w:fill="auto"/>
            <w:noWrap/>
            <w:vAlign w:val="center"/>
            <w:hideMark/>
          </w:tcPr>
          <w:p w14:paraId="0A5C0A04" w14:textId="57D834B5"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11.759.829,36</w:t>
            </w:r>
          </w:p>
        </w:tc>
        <w:tc>
          <w:tcPr>
            <w:tcW w:w="992" w:type="dxa"/>
            <w:tcBorders>
              <w:top w:val="nil"/>
              <w:left w:val="nil"/>
              <w:bottom w:val="nil"/>
              <w:right w:val="nil"/>
            </w:tcBorders>
            <w:shd w:val="clear" w:color="auto" w:fill="auto"/>
            <w:noWrap/>
            <w:vAlign w:val="center"/>
            <w:hideMark/>
          </w:tcPr>
          <w:p w14:paraId="07F8DFDF" w14:textId="7BAEF9B2" w:rsidR="0029491F" w:rsidRPr="009D39A8" w:rsidRDefault="0029491F" w:rsidP="008D1358">
            <w:pPr>
              <w:jc w:val="right"/>
              <w:rPr>
                <w:rFonts w:ascii="Calibri Light" w:hAnsi="Calibri Light" w:cs="Calibri Light"/>
                <w:sz w:val="20"/>
                <w:szCs w:val="20"/>
              </w:rPr>
            </w:pPr>
            <w:r w:rsidRPr="009D39A8">
              <w:rPr>
                <w:rFonts w:ascii="Calibri Light" w:hAnsi="Calibri Light" w:cs="Calibri Light"/>
                <w:sz w:val="20"/>
                <w:szCs w:val="20"/>
              </w:rPr>
              <w:t>42,09</w:t>
            </w:r>
          </w:p>
        </w:tc>
      </w:tr>
      <w:tr w:rsidR="0029491F" w:rsidRPr="009D39A8" w14:paraId="5555472A" w14:textId="77777777" w:rsidTr="00AB4739">
        <w:trPr>
          <w:trHeight w:val="255"/>
        </w:trPr>
        <w:tc>
          <w:tcPr>
            <w:tcW w:w="1664" w:type="dxa"/>
            <w:vMerge/>
            <w:tcBorders>
              <w:top w:val="nil"/>
              <w:left w:val="nil"/>
              <w:bottom w:val="nil"/>
              <w:right w:val="nil"/>
            </w:tcBorders>
            <w:vAlign w:val="center"/>
            <w:hideMark/>
          </w:tcPr>
          <w:p w14:paraId="34F6B7B8" w14:textId="77777777" w:rsidR="0029491F" w:rsidRPr="009D39A8" w:rsidRDefault="0029491F">
            <w:pPr>
              <w:rPr>
                <w:rFonts w:ascii="Calibri Light" w:hAnsi="Calibri Light" w:cs="Calibri Light"/>
                <w:sz w:val="20"/>
                <w:szCs w:val="20"/>
              </w:rPr>
            </w:pPr>
          </w:p>
        </w:tc>
        <w:tc>
          <w:tcPr>
            <w:tcW w:w="3581" w:type="dxa"/>
            <w:tcBorders>
              <w:top w:val="nil"/>
              <w:left w:val="nil"/>
              <w:bottom w:val="nil"/>
              <w:right w:val="nil"/>
            </w:tcBorders>
            <w:shd w:val="clear" w:color="000000" w:fill="D9D9D9"/>
            <w:noWrap/>
            <w:vAlign w:val="bottom"/>
            <w:hideMark/>
          </w:tcPr>
          <w:p w14:paraId="77F2DD7D" w14:textId="77777777" w:rsidR="0029491F" w:rsidRPr="009D39A8" w:rsidRDefault="0029491F">
            <w:pPr>
              <w:rPr>
                <w:rFonts w:ascii="Calibri Light" w:hAnsi="Calibri Light" w:cs="Calibri Light"/>
                <w:sz w:val="20"/>
                <w:szCs w:val="20"/>
              </w:rPr>
            </w:pPr>
            <w:r w:rsidRPr="009D39A8">
              <w:rPr>
                <w:rFonts w:ascii="Calibri Light" w:hAnsi="Calibri Light" w:cs="Calibri Light"/>
                <w:sz w:val="20"/>
                <w:szCs w:val="20"/>
              </w:rPr>
              <w:t>Material de Consumo</w:t>
            </w:r>
          </w:p>
        </w:tc>
        <w:tc>
          <w:tcPr>
            <w:tcW w:w="1701" w:type="dxa"/>
            <w:tcBorders>
              <w:top w:val="nil"/>
              <w:left w:val="nil"/>
              <w:bottom w:val="nil"/>
              <w:right w:val="nil"/>
            </w:tcBorders>
            <w:shd w:val="clear" w:color="000000" w:fill="D9D9D9"/>
            <w:noWrap/>
            <w:vAlign w:val="center"/>
            <w:hideMark/>
          </w:tcPr>
          <w:p w14:paraId="3B2807D6" w14:textId="2E248D47"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7.884.709,74</w:t>
            </w:r>
          </w:p>
        </w:tc>
        <w:tc>
          <w:tcPr>
            <w:tcW w:w="1843" w:type="dxa"/>
            <w:tcBorders>
              <w:top w:val="nil"/>
              <w:left w:val="nil"/>
              <w:bottom w:val="nil"/>
              <w:right w:val="nil"/>
            </w:tcBorders>
            <w:shd w:val="clear" w:color="000000" w:fill="D9D9D9"/>
            <w:noWrap/>
            <w:vAlign w:val="center"/>
            <w:hideMark/>
          </w:tcPr>
          <w:p w14:paraId="09C1674D" w14:textId="7293FC7F"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3.174.316,99</w:t>
            </w:r>
          </w:p>
        </w:tc>
        <w:tc>
          <w:tcPr>
            <w:tcW w:w="992" w:type="dxa"/>
            <w:tcBorders>
              <w:top w:val="nil"/>
              <w:left w:val="nil"/>
              <w:bottom w:val="nil"/>
              <w:right w:val="nil"/>
            </w:tcBorders>
            <w:shd w:val="clear" w:color="000000" w:fill="D9D9D9"/>
            <w:noWrap/>
            <w:vAlign w:val="center"/>
            <w:hideMark/>
          </w:tcPr>
          <w:p w14:paraId="5BA49E2F" w14:textId="76AC8BA8" w:rsidR="0029491F" w:rsidRPr="009D39A8" w:rsidRDefault="0029491F" w:rsidP="008D1358">
            <w:pPr>
              <w:jc w:val="right"/>
              <w:rPr>
                <w:rFonts w:ascii="Calibri Light" w:hAnsi="Calibri Light" w:cs="Calibri Light"/>
                <w:sz w:val="20"/>
                <w:szCs w:val="20"/>
              </w:rPr>
            </w:pPr>
            <w:r w:rsidRPr="009D39A8">
              <w:rPr>
                <w:rFonts w:ascii="Calibri Light" w:hAnsi="Calibri Light" w:cs="Calibri Light"/>
                <w:sz w:val="20"/>
                <w:szCs w:val="20"/>
              </w:rPr>
              <w:t>148,39</w:t>
            </w:r>
          </w:p>
        </w:tc>
      </w:tr>
      <w:tr w:rsidR="0029491F" w:rsidRPr="009D39A8" w14:paraId="2789F160" w14:textId="77777777" w:rsidTr="00AB4739">
        <w:trPr>
          <w:trHeight w:val="255"/>
        </w:trPr>
        <w:tc>
          <w:tcPr>
            <w:tcW w:w="1664" w:type="dxa"/>
            <w:vMerge/>
            <w:tcBorders>
              <w:top w:val="nil"/>
              <w:left w:val="nil"/>
              <w:bottom w:val="nil"/>
              <w:right w:val="nil"/>
            </w:tcBorders>
            <w:vAlign w:val="center"/>
            <w:hideMark/>
          </w:tcPr>
          <w:p w14:paraId="43980B25" w14:textId="77777777" w:rsidR="0029491F" w:rsidRPr="009D39A8" w:rsidRDefault="0029491F">
            <w:pPr>
              <w:rPr>
                <w:rFonts w:ascii="Calibri Light" w:hAnsi="Calibri Light" w:cs="Calibri Light"/>
                <w:sz w:val="20"/>
                <w:szCs w:val="20"/>
              </w:rPr>
            </w:pPr>
          </w:p>
        </w:tc>
        <w:tc>
          <w:tcPr>
            <w:tcW w:w="3581" w:type="dxa"/>
            <w:tcBorders>
              <w:top w:val="nil"/>
              <w:left w:val="nil"/>
              <w:bottom w:val="nil"/>
              <w:right w:val="nil"/>
            </w:tcBorders>
            <w:shd w:val="clear" w:color="auto" w:fill="auto"/>
            <w:noWrap/>
            <w:vAlign w:val="bottom"/>
            <w:hideMark/>
          </w:tcPr>
          <w:p w14:paraId="3AF07211" w14:textId="77777777" w:rsidR="0029491F" w:rsidRPr="009D39A8" w:rsidRDefault="0029491F">
            <w:pPr>
              <w:rPr>
                <w:rFonts w:ascii="Calibri Light" w:hAnsi="Calibri Light" w:cs="Calibri Light"/>
                <w:sz w:val="20"/>
                <w:szCs w:val="20"/>
              </w:rPr>
            </w:pPr>
            <w:r w:rsidRPr="009D39A8">
              <w:rPr>
                <w:rFonts w:ascii="Calibri Light" w:hAnsi="Calibri Light" w:cs="Calibri Light"/>
                <w:sz w:val="20"/>
                <w:szCs w:val="20"/>
              </w:rPr>
              <w:t>Obrigações Tributárias e Contribuições Obrigações Patronais</w:t>
            </w:r>
          </w:p>
        </w:tc>
        <w:tc>
          <w:tcPr>
            <w:tcW w:w="1701" w:type="dxa"/>
            <w:tcBorders>
              <w:top w:val="nil"/>
              <w:left w:val="nil"/>
              <w:bottom w:val="nil"/>
              <w:right w:val="nil"/>
            </w:tcBorders>
            <w:shd w:val="clear" w:color="auto" w:fill="auto"/>
            <w:noWrap/>
            <w:vAlign w:val="center"/>
            <w:hideMark/>
          </w:tcPr>
          <w:p w14:paraId="3554D808" w14:textId="49C29E0B"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3.175.300,60</w:t>
            </w:r>
          </w:p>
        </w:tc>
        <w:tc>
          <w:tcPr>
            <w:tcW w:w="1843" w:type="dxa"/>
            <w:tcBorders>
              <w:top w:val="nil"/>
              <w:left w:val="nil"/>
              <w:bottom w:val="nil"/>
              <w:right w:val="nil"/>
            </w:tcBorders>
            <w:shd w:val="clear" w:color="auto" w:fill="auto"/>
            <w:noWrap/>
            <w:vAlign w:val="center"/>
            <w:hideMark/>
          </w:tcPr>
          <w:p w14:paraId="12F08D4A" w14:textId="44CFED65"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2.935.587,84</w:t>
            </w:r>
          </w:p>
        </w:tc>
        <w:tc>
          <w:tcPr>
            <w:tcW w:w="992" w:type="dxa"/>
            <w:tcBorders>
              <w:top w:val="nil"/>
              <w:left w:val="nil"/>
              <w:bottom w:val="nil"/>
              <w:right w:val="nil"/>
            </w:tcBorders>
            <w:shd w:val="clear" w:color="auto" w:fill="auto"/>
            <w:noWrap/>
            <w:vAlign w:val="center"/>
            <w:hideMark/>
          </w:tcPr>
          <w:p w14:paraId="31691651" w14:textId="0A3E7570" w:rsidR="0029491F" w:rsidRPr="009D39A8" w:rsidRDefault="0029491F" w:rsidP="008D1358">
            <w:pPr>
              <w:jc w:val="right"/>
              <w:rPr>
                <w:rFonts w:ascii="Calibri Light" w:hAnsi="Calibri Light" w:cs="Calibri Light"/>
                <w:sz w:val="20"/>
                <w:szCs w:val="20"/>
              </w:rPr>
            </w:pPr>
            <w:r w:rsidRPr="009D39A8">
              <w:rPr>
                <w:rFonts w:ascii="Calibri Light" w:hAnsi="Calibri Light" w:cs="Calibri Light"/>
                <w:sz w:val="20"/>
                <w:szCs w:val="20"/>
              </w:rPr>
              <w:t>8,17</w:t>
            </w:r>
          </w:p>
        </w:tc>
      </w:tr>
      <w:tr w:rsidR="0029491F" w:rsidRPr="009D39A8" w14:paraId="6B610DC6" w14:textId="77777777" w:rsidTr="00AB4739">
        <w:trPr>
          <w:trHeight w:val="255"/>
        </w:trPr>
        <w:tc>
          <w:tcPr>
            <w:tcW w:w="1664" w:type="dxa"/>
            <w:vMerge/>
            <w:tcBorders>
              <w:top w:val="nil"/>
              <w:left w:val="nil"/>
              <w:bottom w:val="nil"/>
              <w:right w:val="nil"/>
            </w:tcBorders>
            <w:vAlign w:val="center"/>
            <w:hideMark/>
          </w:tcPr>
          <w:p w14:paraId="71FDC271" w14:textId="77777777" w:rsidR="0029491F" w:rsidRPr="009D39A8" w:rsidRDefault="0029491F">
            <w:pPr>
              <w:rPr>
                <w:rFonts w:ascii="Calibri Light" w:hAnsi="Calibri Light" w:cs="Calibri Light"/>
                <w:sz w:val="20"/>
                <w:szCs w:val="20"/>
              </w:rPr>
            </w:pPr>
          </w:p>
        </w:tc>
        <w:tc>
          <w:tcPr>
            <w:tcW w:w="3581" w:type="dxa"/>
            <w:tcBorders>
              <w:top w:val="nil"/>
              <w:left w:val="nil"/>
              <w:bottom w:val="nil"/>
              <w:right w:val="nil"/>
            </w:tcBorders>
            <w:shd w:val="clear" w:color="000000" w:fill="D9D9D9"/>
            <w:noWrap/>
            <w:vAlign w:val="bottom"/>
            <w:hideMark/>
          </w:tcPr>
          <w:p w14:paraId="2F196FB3" w14:textId="77777777" w:rsidR="0029491F" w:rsidRPr="009D39A8" w:rsidRDefault="0029491F">
            <w:pPr>
              <w:rPr>
                <w:rFonts w:ascii="Calibri Light" w:hAnsi="Calibri Light" w:cs="Calibri Light"/>
                <w:sz w:val="20"/>
                <w:szCs w:val="20"/>
              </w:rPr>
            </w:pPr>
            <w:r w:rsidRPr="009D39A8">
              <w:rPr>
                <w:rFonts w:ascii="Calibri Light" w:hAnsi="Calibri Light" w:cs="Calibri Light"/>
                <w:sz w:val="20"/>
                <w:szCs w:val="20"/>
              </w:rPr>
              <w:t>Auxílio-Transporte</w:t>
            </w:r>
          </w:p>
        </w:tc>
        <w:tc>
          <w:tcPr>
            <w:tcW w:w="1701" w:type="dxa"/>
            <w:tcBorders>
              <w:top w:val="nil"/>
              <w:left w:val="nil"/>
              <w:bottom w:val="nil"/>
              <w:right w:val="nil"/>
            </w:tcBorders>
            <w:shd w:val="clear" w:color="000000" w:fill="D9D9D9"/>
            <w:noWrap/>
            <w:vAlign w:val="center"/>
            <w:hideMark/>
          </w:tcPr>
          <w:p w14:paraId="7DDEE93C" w14:textId="39F86C39"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2.785.034,35</w:t>
            </w:r>
          </w:p>
        </w:tc>
        <w:tc>
          <w:tcPr>
            <w:tcW w:w="1843" w:type="dxa"/>
            <w:tcBorders>
              <w:top w:val="nil"/>
              <w:left w:val="nil"/>
              <w:bottom w:val="nil"/>
              <w:right w:val="nil"/>
            </w:tcBorders>
            <w:shd w:val="clear" w:color="000000" w:fill="D9D9D9"/>
            <w:noWrap/>
            <w:vAlign w:val="center"/>
            <w:hideMark/>
          </w:tcPr>
          <w:p w14:paraId="6BA6A060" w14:textId="4E6C8549"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2.802.815,78</w:t>
            </w:r>
          </w:p>
        </w:tc>
        <w:tc>
          <w:tcPr>
            <w:tcW w:w="992" w:type="dxa"/>
            <w:tcBorders>
              <w:top w:val="nil"/>
              <w:left w:val="nil"/>
              <w:bottom w:val="nil"/>
              <w:right w:val="nil"/>
            </w:tcBorders>
            <w:shd w:val="clear" w:color="000000" w:fill="D9D9D9"/>
            <w:noWrap/>
            <w:vAlign w:val="center"/>
            <w:hideMark/>
          </w:tcPr>
          <w:p w14:paraId="72636D32" w14:textId="01D1AECC" w:rsidR="0029491F" w:rsidRPr="009D39A8" w:rsidRDefault="0029491F" w:rsidP="008D1358">
            <w:pPr>
              <w:jc w:val="right"/>
              <w:rPr>
                <w:rFonts w:ascii="Calibri Light" w:hAnsi="Calibri Light" w:cs="Calibri Light"/>
                <w:sz w:val="20"/>
                <w:szCs w:val="20"/>
              </w:rPr>
            </w:pPr>
            <w:r w:rsidRPr="009D39A8">
              <w:rPr>
                <w:rFonts w:ascii="Calibri Light" w:hAnsi="Calibri Light" w:cs="Calibri Light"/>
                <w:sz w:val="20"/>
                <w:szCs w:val="20"/>
              </w:rPr>
              <w:t>-0,63</w:t>
            </w:r>
          </w:p>
        </w:tc>
      </w:tr>
      <w:tr w:rsidR="0029491F" w:rsidRPr="009D39A8" w14:paraId="38548AB6" w14:textId="77777777" w:rsidTr="00AB4739">
        <w:trPr>
          <w:trHeight w:val="255"/>
        </w:trPr>
        <w:tc>
          <w:tcPr>
            <w:tcW w:w="1664" w:type="dxa"/>
            <w:vMerge/>
            <w:tcBorders>
              <w:top w:val="nil"/>
              <w:left w:val="nil"/>
              <w:bottom w:val="nil"/>
              <w:right w:val="nil"/>
            </w:tcBorders>
            <w:vAlign w:val="center"/>
            <w:hideMark/>
          </w:tcPr>
          <w:p w14:paraId="055A5374" w14:textId="77777777" w:rsidR="0029491F" w:rsidRPr="009D39A8" w:rsidRDefault="0029491F">
            <w:pPr>
              <w:rPr>
                <w:rFonts w:ascii="Calibri Light" w:hAnsi="Calibri Light" w:cs="Calibri Light"/>
                <w:sz w:val="20"/>
                <w:szCs w:val="20"/>
              </w:rPr>
            </w:pPr>
          </w:p>
        </w:tc>
        <w:tc>
          <w:tcPr>
            <w:tcW w:w="3581" w:type="dxa"/>
            <w:tcBorders>
              <w:top w:val="nil"/>
              <w:left w:val="nil"/>
              <w:bottom w:val="nil"/>
              <w:right w:val="nil"/>
            </w:tcBorders>
            <w:shd w:val="clear" w:color="auto" w:fill="auto"/>
            <w:noWrap/>
            <w:vAlign w:val="bottom"/>
            <w:hideMark/>
          </w:tcPr>
          <w:p w14:paraId="7540399E" w14:textId="77777777" w:rsidR="0029491F" w:rsidRPr="009D39A8" w:rsidRDefault="0029491F">
            <w:pPr>
              <w:rPr>
                <w:rFonts w:ascii="Calibri Light" w:hAnsi="Calibri Light" w:cs="Calibri Light"/>
                <w:sz w:val="20"/>
                <w:szCs w:val="20"/>
              </w:rPr>
            </w:pPr>
            <w:r w:rsidRPr="009D39A8">
              <w:rPr>
                <w:rFonts w:ascii="Calibri Light" w:hAnsi="Calibri Light" w:cs="Calibri Light"/>
                <w:sz w:val="20"/>
                <w:szCs w:val="20"/>
              </w:rPr>
              <w:t>Despesas de Exercícios Anteriores</w:t>
            </w:r>
          </w:p>
        </w:tc>
        <w:tc>
          <w:tcPr>
            <w:tcW w:w="1701" w:type="dxa"/>
            <w:tcBorders>
              <w:top w:val="nil"/>
              <w:left w:val="nil"/>
              <w:bottom w:val="nil"/>
              <w:right w:val="nil"/>
            </w:tcBorders>
            <w:shd w:val="clear" w:color="auto" w:fill="auto"/>
            <w:noWrap/>
            <w:vAlign w:val="center"/>
            <w:hideMark/>
          </w:tcPr>
          <w:p w14:paraId="3BEF503E" w14:textId="4CDFD6B3"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322.429,48</w:t>
            </w:r>
          </w:p>
        </w:tc>
        <w:tc>
          <w:tcPr>
            <w:tcW w:w="1843" w:type="dxa"/>
            <w:tcBorders>
              <w:top w:val="nil"/>
              <w:left w:val="nil"/>
              <w:bottom w:val="nil"/>
              <w:right w:val="nil"/>
            </w:tcBorders>
            <w:shd w:val="clear" w:color="auto" w:fill="auto"/>
            <w:noWrap/>
            <w:vAlign w:val="center"/>
            <w:hideMark/>
          </w:tcPr>
          <w:p w14:paraId="66E63F73" w14:textId="36DB0CB4"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748.367,53</w:t>
            </w:r>
          </w:p>
        </w:tc>
        <w:tc>
          <w:tcPr>
            <w:tcW w:w="992" w:type="dxa"/>
            <w:tcBorders>
              <w:top w:val="nil"/>
              <w:left w:val="nil"/>
              <w:bottom w:val="nil"/>
              <w:right w:val="nil"/>
            </w:tcBorders>
            <w:shd w:val="clear" w:color="auto" w:fill="auto"/>
            <w:noWrap/>
            <w:vAlign w:val="center"/>
            <w:hideMark/>
          </w:tcPr>
          <w:p w14:paraId="2A1D1252" w14:textId="6F67251D" w:rsidR="0029491F" w:rsidRPr="009D39A8" w:rsidRDefault="0029491F" w:rsidP="008D1358">
            <w:pPr>
              <w:jc w:val="right"/>
              <w:rPr>
                <w:rFonts w:ascii="Calibri Light" w:hAnsi="Calibri Light" w:cs="Calibri Light"/>
                <w:sz w:val="20"/>
                <w:szCs w:val="20"/>
              </w:rPr>
            </w:pPr>
            <w:r w:rsidRPr="009D39A8">
              <w:rPr>
                <w:rFonts w:ascii="Calibri Light" w:hAnsi="Calibri Light" w:cs="Calibri Light"/>
                <w:sz w:val="20"/>
                <w:szCs w:val="20"/>
              </w:rPr>
              <w:t>-56,92</w:t>
            </w:r>
          </w:p>
        </w:tc>
      </w:tr>
      <w:tr w:rsidR="0029491F" w:rsidRPr="009D39A8" w14:paraId="6E0A04FD" w14:textId="77777777" w:rsidTr="00AB4739">
        <w:trPr>
          <w:trHeight w:val="255"/>
        </w:trPr>
        <w:tc>
          <w:tcPr>
            <w:tcW w:w="1664" w:type="dxa"/>
            <w:vMerge/>
            <w:tcBorders>
              <w:top w:val="nil"/>
              <w:left w:val="nil"/>
              <w:bottom w:val="nil"/>
              <w:right w:val="nil"/>
            </w:tcBorders>
            <w:vAlign w:val="center"/>
            <w:hideMark/>
          </w:tcPr>
          <w:p w14:paraId="1E5A476E" w14:textId="77777777" w:rsidR="0029491F" w:rsidRPr="009D39A8" w:rsidRDefault="0029491F">
            <w:pPr>
              <w:rPr>
                <w:rFonts w:ascii="Calibri Light" w:hAnsi="Calibri Light" w:cs="Calibri Light"/>
                <w:sz w:val="20"/>
                <w:szCs w:val="20"/>
              </w:rPr>
            </w:pPr>
          </w:p>
        </w:tc>
        <w:tc>
          <w:tcPr>
            <w:tcW w:w="3581" w:type="dxa"/>
            <w:tcBorders>
              <w:top w:val="nil"/>
              <w:left w:val="nil"/>
              <w:bottom w:val="nil"/>
              <w:right w:val="nil"/>
            </w:tcBorders>
            <w:shd w:val="clear" w:color="000000" w:fill="D9D9D9"/>
            <w:noWrap/>
            <w:vAlign w:val="bottom"/>
            <w:hideMark/>
          </w:tcPr>
          <w:p w14:paraId="0872FC3D" w14:textId="77777777" w:rsidR="0029491F" w:rsidRPr="009D39A8" w:rsidRDefault="0029491F">
            <w:pPr>
              <w:rPr>
                <w:rFonts w:ascii="Calibri Light" w:hAnsi="Calibri Light" w:cs="Calibri Light"/>
                <w:sz w:val="20"/>
                <w:szCs w:val="20"/>
              </w:rPr>
            </w:pPr>
            <w:r w:rsidRPr="009D39A8">
              <w:rPr>
                <w:rFonts w:ascii="Calibri Light" w:hAnsi="Calibri Light" w:cs="Calibri Light"/>
                <w:sz w:val="20"/>
                <w:szCs w:val="20"/>
              </w:rPr>
              <w:t>Diárias</w:t>
            </w:r>
          </w:p>
        </w:tc>
        <w:tc>
          <w:tcPr>
            <w:tcW w:w="1701" w:type="dxa"/>
            <w:tcBorders>
              <w:top w:val="nil"/>
              <w:left w:val="nil"/>
              <w:bottom w:val="nil"/>
              <w:right w:val="nil"/>
            </w:tcBorders>
            <w:shd w:val="clear" w:color="000000" w:fill="D9D9D9"/>
            <w:noWrap/>
            <w:vAlign w:val="center"/>
            <w:hideMark/>
          </w:tcPr>
          <w:p w14:paraId="3E436942" w14:textId="659F2B7E"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2.235.511,63</w:t>
            </w:r>
          </w:p>
        </w:tc>
        <w:tc>
          <w:tcPr>
            <w:tcW w:w="1843" w:type="dxa"/>
            <w:tcBorders>
              <w:top w:val="nil"/>
              <w:left w:val="nil"/>
              <w:bottom w:val="nil"/>
              <w:right w:val="nil"/>
            </w:tcBorders>
            <w:shd w:val="clear" w:color="000000" w:fill="D9D9D9"/>
            <w:noWrap/>
            <w:vAlign w:val="center"/>
            <w:hideMark/>
          </w:tcPr>
          <w:p w14:paraId="3B29CC30" w14:textId="1F097E34"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456.321,96</w:t>
            </w:r>
          </w:p>
        </w:tc>
        <w:tc>
          <w:tcPr>
            <w:tcW w:w="992" w:type="dxa"/>
            <w:tcBorders>
              <w:top w:val="nil"/>
              <w:left w:val="nil"/>
              <w:bottom w:val="nil"/>
              <w:right w:val="nil"/>
            </w:tcBorders>
            <w:shd w:val="clear" w:color="000000" w:fill="D9D9D9"/>
            <w:noWrap/>
            <w:vAlign w:val="center"/>
            <w:hideMark/>
          </w:tcPr>
          <w:p w14:paraId="4D8B24A7" w14:textId="4FD300DF" w:rsidR="0029491F" w:rsidRPr="009D39A8" w:rsidRDefault="0029491F" w:rsidP="008D1358">
            <w:pPr>
              <w:jc w:val="right"/>
              <w:rPr>
                <w:rFonts w:ascii="Calibri Light" w:hAnsi="Calibri Light" w:cs="Calibri Light"/>
                <w:sz w:val="20"/>
                <w:szCs w:val="20"/>
              </w:rPr>
            </w:pPr>
            <w:r w:rsidRPr="009D39A8">
              <w:rPr>
                <w:rFonts w:ascii="Calibri Light" w:hAnsi="Calibri Light" w:cs="Calibri Light"/>
                <w:sz w:val="20"/>
                <w:szCs w:val="20"/>
              </w:rPr>
              <w:t>389,90</w:t>
            </w:r>
          </w:p>
        </w:tc>
      </w:tr>
      <w:tr w:rsidR="0029491F" w:rsidRPr="009D39A8" w14:paraId="741659A8" w14:textId="77777777" w:rsidTr="00AB4739">
        <w:trPr>
          <w:trHeight w:val="255"/>
        </w:trPr>
        <w:tc>
          <w:tcPr>
            <w:tcW w:w="1664" w:type="dxa"/>
            <w:vMerge/>
            <w:tcBorders>
              <w:top w:val="nil"/>
              <w:left w:val="nil"/>
              <w:bottom w:val="nil"/>
              <w:right w:val="nil"/>
            </w:tcBorders>
            <w:vAlign w:val="center"/>
            <w:hideMark/>
          </w:tcPr>
          <w:p w14:paraId="116E5473" w14:textId="77777777" w:rsidR="0029491F" w:rsidRPr="009D39A8" w:rsidRDefault="0029491F">
            <w:pPr>
              <w:rPr>
                <w:rFonts w:ascii="Calibri Light" w:hAnsi="Calibri Light" w:cs="Calibri Light"/>
                <w:sz w:val="20"/>
                <w:szCs w:val="20"/>
              </w:rPr>
            </w:pPr>
          </w:p>
        </w:tc>
        <w:tc>
          <w:tcPr>
            <w:tcW w:w="3581" w:type="dxa"/>
            <w:tcBorders>
              <w:top w:val="nil"/>
              <w:left w:val="nil"/>
              <w:bottom w:val="nil"/>
              <w:right w:val="nil"/>
            </w:tcBorders>
            <w:shd w:val="clear" w:color="auto" w:fill="auto"/>
            <w:noWrap/>
            <w:vAlign w:val="bottom"/>
            <w:hideMark/>
          </w:tcPr>
          <w:p w14:paraId="50AA810A" w14:textId="77777777" w:rsidR="0029491F" w:rsidRPr="009D39A8" w:rsidRDefault="0029491F">
            <w:pPr>
              <w:rPr>
                <w:rFonts w:ascii="Calibri Light" w:hAnsi="Calibri Light" w:cs="Calibri Light"/>
                <w:sz w:val="20"/>
                <w:szCs w:val="20"/>
              </w:rPr>
            </w:pPr>
            <w:r w:rsidRPr="009D39A8">
              <w:rPr>
                <w:rFonts w:ascii="Calibri Light" w:hAnsi="Calibri Light" w:cs="Calibri Light"/>
                <w:sz w:val="20"/>
                <w:szCs w:val="20"/>
              </w:rPr>
              <w:t>Passagens e Despesas com Locomoção</w:t>
            </w:r>
          </w:p>
        </w:tc>
        <w:tc>
          <w:tcPr>
            <w:tcW w:w="1701" w:type="dxa"/>
            <w:tcBorders>
              <w:top w:val="nil"/>
              <w:left w:val="nil"/>
              <w:bottom w:val="nil"/>
              <w:right w:val="nil"/>
            </w:tcBorders>
            <w:shd w:val="clear" w:color="auto" w:fill="auto"/>
            <w:noWrap/>
            <w:vAlign w:val="center"/>
            <w:hideMark/>
          </w:tcPr>
          <w:p w14:paraId="38253E7D" w14:textId="71C4E10C"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489.023,37</w:t>
            </w:r>
          </w:p>
        </w:tc>
        <w:tc>
          <w:tcPr>
            <w:tcW w:w="1843" w:type="dxa"/>
            <w:tcBorders>
              <w:top w:val="nil"/>
              <w:left w:val="nil"/>
              <w:bottom w:val="nil"/>
              <w:right w:val="nil"/>
            </w:tcBorders>
            <w:shd w:val="clear" w:color="auto" w:fill="auto"/>
            <w:noWrap/>
            <w:vAlign w:val="center"/>
            <w:hideMark/>
          </w:tcPr>
          <w:p w14:paraId="07DB23CB" w14:textId="1FA8B0BC"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303.794,65</w:t>
            </w:r>
          </w:p>
        </w:tc>
        <w:tc>
          <w:tcPr>
            <w:tcW w:w="992" w:type="dxa"/>
            <w:tcBorders>
              <w:top w:val="nil"/>
              <w:left w:val="nil"/>
              <w:bottom w:val="nil"/>
              <w:right w:val="nil"/>
            </w:tcBorders>
            <w:shd w:val="clear" w:color="auto" w:fill="auto"/>
            <w:noWrap/>
            <w:vAlign w:val="center"/>
            <w:hideMark/>
          </w:tcPr>
          <w:p w14:paraId="7CF8E92D" w14:textId="1DABAFD0" w:rsidR="0029491F" w:rsidRPr="009D39A8" w:rsidRDefault="0029491F" w:rsidP="008D1358">
            <w:pPr>
              <w:jc w:val="right"/>
              <w:rPr>
                <w:rFonts w:ascii="Calibri Light" w:hAnsi="Calibri Light" w:cs="Calibri Light"/>
                <w:sz w:val="20"/>
                <w:szCs w:val="20"/>
              </w:rPr>
            </w:pPr>
            <w:r w:rsidRPr="009D39A8">
              <w:rPr>
                <w:rFonts w:ascii="Calibri Light" w:hAnsi="Calibri Light" w:cs="Calibri Light"/>
                <w:sz w:val="20"/>
                <w:szCs w:val="20"/>
              </w:rPr>
              <w:t>60,97</w:t>
            </w:r>
          </w:p>
        </w:tc>
      </w:tr>
      <w:tr w:rsidR="0029491F" w:rsidRPr="009D39A8" w14:paraId="1F7D36C6" w14:textId="77777777" w:rsidTr="00AB4739">
        <w:trPr>
          <w:trHeight w:val="255"/>
        </w:trPr>
        <w:tc>
          <w:tcPr>
            <w:tcW w:w="1664" w:type="dxa"/>
            <w:vMerge/>
            <w:tcBorders>
              <w:top w:val="nil"/>
              <w:left w:val="nil"/>
              <w:bottom w:val="nil"/>
              <w:right w:val="nil"/>
            </w:tcBorders>
            <w:vAlign w:val="center"/>
            <w:hideMark/>
          </w:tcPr>
          <w:p w14:paraId="187A7B0B" w14:textId="77777777" w:rsidR="0029491F" w:rsidRPr="009D39A8" w:rsidRDefault="0029491F">
            <w:pPr>
              <w:rPr>
                <w:rFonts w:ascii="Calibri Light" w:hAnsi="Calibri Light" w:cs="Calibri Light"/>
                <w:sz w:val="20"/>
                <w:szCs w:val="20"/>
              </w:rPr>
            </w:pPr>
          </w:p>
        </w:tc>
        <w:tc>
          <w:tcPr>
            <w:tcW w:w="3581" w:type="dxa"/>
            <w:tcBorders>
              <w:top w:val="nil"/>
              <w:left w:val="nil"/>
              <w:bottom w:val="nil"/>
              <w:right w:val="nil"/>
            </w:tcBorders>
            <w:shd w:val="clear" w:color="000000" w:fill="D9D9D9"/>
            <w:noWrap/>
            <w:vAlign w:val="bottom"/>
            <w:hideMark/>
          </w:tcPr>
          <w:p w14:paraId="2DCF15F6" w14:textId="77777777" w:rsidR="0029491F" w:rsidRPr="009D39A8" w:rsidRDefault="0029491F">
            <w:pPr>
              <w:rPr>
                <w:rFonts w:ascii="Calibri Light" w:hAnsi="Calibri Light" w:cs="Calibri Light"/>
                <w:sz w:val="20"/>
                <w:szCs w:val="20"/>
              </w:rPr>
            </w:pPr>
            <w:r w:rsidRPr="009D39A8">
              <w:rPr>
                <w:rFonts w:ascii="Calibri Light" w:hAnsi="Calibri Light" w:cs="Calibri Light"/>
                <w:sz w:val="20"/>
                <w:szCs w:val="20"/>
              </w:rPr>
              <w:t>Obrigações Tributárias e Contributivas</w:t>
            </w:r>
          </w:p>
        </w:tc>
        <w:tc>
          <w:tcPr>
            <w:tcW w:w="1701" w:type="dxa"/>
            <w:tcBorders>
              <w:top w:val="nil"/>
              <w:left w:val="nil"/>
              <w:bottom w:val="nil"/>
              <w:right w:val="nil"/>
            </w:tcBorders>
            <w:shd w:val="clear" w:color="000000" w:fill="D9D9D9"/>
            <w:noWrap/>
            <w:vAlign w:val="center"/>
            <w:hideMark/>
          </w:tcPr>
          <w:p w14:paraId="7C8A4459" w14:textId="383C3575"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181.681,36</w:t>
            </w:r>
          </w:p>
        </w:tc>
        <w:tc>
          <w:tcPr>
            <w:tcW w:w="1843" w:type="dxa"/>
            <w:tcBorders>
              <w:top w:val="nil"/>
              <w:left w:val="nil"/>
              <w:bottom w:val="nil"/>
              <w:right w:val="nil"/>
            </w:tcBorders>
            <w:shd w:val="clear" w:color="000000" w:fill="D9D9D9"/>
            <w:noWrap/>
            <w:vAlign w:val="center"/>
            <w:hideMark/>
          </w:tcPr>
          <w:p w14:paraId="5F6CFD32" w14:textId="69690AA7"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157.651,16</w:t>
            </w:r>
          </w:p>
        </w:tc>
        <w:tc>
          <w:tcPr>
            <w:tcW w:w="992" w:type="dxa"/>
            <w:tcBorders>
              <w:top w:val="nil"/>
              <w:left w:val="nil"/>
              <w:bottom w:val="nil"/>
              <w:right w:val="nil"/>
            </w:tcBorders>
            <w:shd w:val="clear" w:color="000000" w:fill="D9D9D9"/>
            <w:noWrap/>
            <w:vAlign w:val="center"/>
            <w:hideMark/>
          </w:tcPr>
          <w:p w14:paraId="733A5289" w14:textId="3AFA0137" w:rsidR="0029491F" w:rsidRPr="009D39A8" w:rsidRDefault="0029491F" w:rsidP="008D1358">
            <w:pPr>
              <w:jc w:val="right"/>
              <w:rPr>
                <w:rFonts w:ascii="Calibri Light" w:hAnsi="Calibri Light" w:cs="Calibri Light"/>
                <w:sz w:val="20"/>
                <w:szCs w:val="20"/>
              </w:rPr>
            </w:pPr>
            <w:r w:rsidRPr="009D39A8">
              <w:rPr>
                <w:rFonts w:ascii="Calibri Light" w:hAnsi="Calibri Light" w:cs="Calibri Light"/>
                <w:sz w:val="20"/>
                <w:szCs w:val="20"/>
              </w:rPr>
              <w:t>15,24</w:t>
            </w:r>
          </w:p>
        </w:tc>
      </w:tr>
      <w:tr w:rsidR="0029491F" w:rsidRPr="009D39A8" w14:paraId="0D9AE193" w14:textId="77777777" w:rsidTr="00AB4739">
        <w:trPr>
          <w:trHeight w:val="255"/>
        </w:trPr>
        <w:tc>
          <w:tcPr>
            <w:tcW w:w="1664" w:type="dxa"/>
            <w:vMerge/>
            <w:tcBorders>
              <w:top w:val="nil"/>
              <w:left w:val="nil"/>
              <w:bottom w:val="nil"/>
              <w:right w:val="nil"/>
            </w:tcBorders>
            <w:vAlign w:val="center"/>
            <w:hideMark/>
          </w:tcPr>
          <w:p w14:paraId="21AB1E14" w14:textId="77777777" w:rsidR="0029491F" w:rsidRPr="009D39A8" w:rsidRDefault="0029491F">
            <w:pPr>
              <w:rPr>
                <w:rFonts w:ascii="Calibri Light" w:hAnsi="Calibri Light" w:cs="Calibri Light"/>
                <w:sz w:val="20"/>
                <w:szCs w:val="20"/>
              </w:rPr>
            </w:pPr>
          </w:p>
        </w:tc>
        <w:tc>
          <w:tcPr>
            <w:tcW w:w="3581" w:type="dxa"/>
            <w:tcBorders>
              <w:top w:val="nil"/>
              <w:left w:val="nil"/>
              <w:bottom w:val="nil"/>
              <w:right w:val="nil"/>
            </w:tcBorders>
            <w:shd w:val="clear" w:color="auto" w:fill="auto"/>
            <w:noWrap/>
            <w:vAlign w:val="bottom"/>
            <w:hideMark/>
          </w:tcPr>
          <w:p w14:paraId="3CAD9811" w14:textId="77777777" w:rsidR="0029491F" w:rsidRPr="009D39A8" w:rsidRDefault="0029491F">
            <w:pPr>
              <w:rPr>
                <w:rFonts w:ascii="Calibri Light" w:hAnsi="Calibri Light" w:cs="Calibri Light"/>
                <w:sz w:val="20"/>
                <w:szCs w:val="20"/>
              </w:rPr>
            </w:pPr>
            <w:r w:rsidRPr="009D39A8">
              <w:rPr>
                <w:rFonts w:ascii="Calibri Light" w:hAnsi="Calibri Light" w:cs="Calibri Light"/>
                <w:sz w:val="20"/>
                <w:szCs w:val="20"/>
              </w:rPr>
              <w:t xml:space="preserve">Material, </w:t>
            </w:r>
            <w:proofErr w:type="gramStart"/>
            <w:r w:rsidRPr="009D39A8">
              <w:rPr>
                <w:rFonts w:ascii="Calibri Light" w:hAnsi="Calibri Light" w:cs="Calibri Light"/>
                <w:sz w:val="20"/>
                <w:szCs w:val="20"/>
              </w:rPr>
              <w:t>Bem</w:t>
            </w:r>
            <w:proofErr w:type="gramEnd"/>
            <w:r w:rsidRPr="009D39A8">
              <w:rPr>
                <w:rFonts w:ascii="Calibri Light" w:hAnsi="Calibri Light" w:cs="Calibri Light"/>
                <w:sz w:val="20"/>
                <w:szCs w:val="20"/>
              </w:rPr>
              <w:t xml:space="preserve"> ou Serviço para Distribuição Gratuita</w:t>
            </w:r>
          </w:p>
        </w:tc>
        <w:tc>
          <w:tcPr>
            <w:tcW w:w="1701" w:type="dxa"/>
            <w:tcBorders>
              <w:top w:val="nil"/>
              <w:left w:val="nil"/>
              <w:bottom w:val="nil"/>
              <w:right w:val="nil"/>
            </w:tcBorders>
            <w:shd w:val="clear" w:color="auto" w:fill="auto"/>
            <w:noWrap/>
            <w:vAlign w:val="center"/>
            <w:hideMark/>
          </w:tcPr>
          <w:p w14:paraId="6AAFA3DB" w14:textId="043F9F91"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36.535,00</w:t>
            </w:r>
          </w:p>
        </w:tc>
        <w:tc>
          <w:tcPr>
            <w:tcW w:w="1843" w:type="dxa"/>
            <w:tcBorders>
              <w:top w:val="nil"/>
              <w:left w:val="nil"/>
              <w:bottom w:val="nil"/>
              <w:right w:val="nil"/>
            </w:tcBorders>
            <w:shd w:val="clear" w:color="auto" w:fill="auto"/>
            <w:noWrap/>
            <w:vAlign w:val="center"/>
            <w:hideMark/>
          </w:tcPr>
          <w:p w14:paraId="6F2E0709" w14:textId="56A1D980"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43.010,13</w:t>
            </w:r>
          </w:p>
        </w:tc>
        <w:tc>
          <w:tcPr>
            <w:tcW w:w="992" w:type="dxa"/>
            <w:tcBorders>
              <w:top w:val="nil"/>
              <w:left w:val="nil"/>
              <w:bottom w:val="nil"/>
              <w:right w:val="nil"/>
            </w:tcBorders>
            <w:shd w:val="clear" w:color="auto" w:fill="auto"/>
            <w:noWrap/>
            <w:vAlign w:val="center"/>
            <w:hideMark/>
          </w:tcPr>
          <w:p w14:paraId="53D0D57C" w14:textId="4B456875" w:rsidR="0029491F" w:rsidRPr="009D39A8" w:rsidRDefault="0029491F" w:rsidP="008D1358">
            <w:pPr>
              <w:jc w:val="right"/>
              <w:rPr>
                <w:rFonts w:ascii="Calibri Light" w:hAnsi="Calibri Light" w:cs="Calibri Light"/>
                <w:sz w:val="20"/>
                <w:szCs w:val="20"/>
              </w:rPr>
            </w:pPr>
            <w:r w:rsidRPr="009D39A8">
              <w:rPr>
                <w:rFonts w:ascii="Calibri Light" w:hAnsi="Calibri Light" w:cs="Calibri Light"/>
                <w:sz w:val="20"/>
                <w:szCs w:val="20"/>
              </w:rPr>
              <w:t>-15,05</w:t>
            </w:r>
          </w:p>
        </w:tc>
      </w:tr>
      <w:tr w:rsidR="0029491F" w:rsidRPr="009D39A8" w14:paraId="285C622A" w14:textId="77777777" w:rsidTr="00AB4739">
        <w:trPr>
          <w:trHeight w:val="255"/>
        </w:trPr>
        <w:tc>
          <w:tcPr>
            <w:tcW w:w="1664" w:type="dxa"/>
            <w:vMerge/>
            <w:tcBorders>
              <w:top w:val="nil"/>
              <w:left w:val="nil"/>
              <w:bottom w:val="nil"/>
              <w:right w:val="nil"/>
            </w:tcBorders>
            <w:vAlign w:val="center"/>
            <w:hideMark/>
          </w:tcPr>
          <w:p w14:paraId="09CC6A9F" w14:textId="77777777" w:rsidR="0029491F" w:rsidRPr="009D39A8" w:rsidRDefault="0029491F">
            <w:pPr>
              <w:rPr>
                <w:rFonts w:ascii="Calibri Light" w:hAnsi="Calibri Light" w:cs="Calibri Light"/>
                <w:sz w:val="20"/>
                <w:szCs w:val="20"/>
              </w:rPr>
            </w:pPr>
          </w:p>
        </w:tc>
        <w:tc>
          <w:tcPr>
            <w:tcW w:w="3581" w:type="dxa"/>
            <w:tcBorders>
              <w:top w:val="nil"/>
              <w:left w:val="nil"/>
              <w:bottom w:val="nil"/>
              <w:right w:val="nil"/>
            </w:tcBorders>
            <w:shd w:val="clear" w:color="000000" w:fill="D9D9D9"/>
            <w:noWrap/>
            <w:vAlign w:val="bottom"/>
            <w:hideMark/>
          </w:tcPr>
          <w:p w14:paraId="0222FB4E" w14:textId="77777777" w:rsidR="0029491F" w:rsidRPr="009D39A8" w:rsidRDefault="0029491F">
            <w:pPr>
              <w:rPr>
                <w:rFonts w:ascii="Calibri Light" w:hAnsi="Calibri Light" w:cs="Calibri Light"/>
                <w:sz w:val="20"/>
                <w:szCs w:val="20"/>
              </w:rPr>
            </w:pPr>
            <w:r w:rsidRPr="009D39A8">
              <w:rPr>
                <w:rFonts w:ascii="Calibri Light" w:hAnsi="Calibri Light" w:cs="Calibri Light"/>
                <w:sz w:val="20"/>
                <w:szCs w:val="20"/>
              </w:rPr>
              <w:t>Outros Auxílios Financeiros a Pessoa Física</w:t>
            </w:r>
          </w:p>
        </w:tc>
        <w:tc>
          <w:tcPr>
            <w:tcW w:w="1701" w:type="dxa"/>
            <w:tcBorders>
              <w:top w:val="nil"/>
              <w:left w:val="nil"/>
              <w:bottom w:val="nil"/>
              <w:right w:val="nil"/>
            </w:tcBorders>
            <w:shd w:val="clear" w:color="000000" w:fill="D9D9D9"/>
            <w:noWrap/>
            <w:vAlign w:val="center"/>
            <w:hideMark/>
          </w:tcPr>
          <w:p w14:paraId="130F92E4" w14:textId="454E57C6"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117.666,08</w:t>
            </w:r>
          </w:p>
        </w:tc>
        <w:tc>
          <w:tcPr>
            <w:tcW w:w="1843" w:type="dxa"/>
            <w:tcBorders>
              <w:top w:val="nil"/>
              <w:left w:val="nil"/>
              <w:bottom w:val="nil"/>
              <w:right w:val="nil"/>
            </w:tcBorders>
            <w:shd w:val="clear" w:color="000000" w:fill="D9D9D9"/>
            <w:noWrap/>
            <w:vAlign w:val="center"/>
            <w:hideMark/>
          </w:tcPr>
          <w:p w14:paraId="5782E71B" w14:textId="685532F1" w:rsidR="0029491F" w:rsidRPr="009D39A8" w:rsidRDefault="0029491F" w:rsidP="0029491F">
            <w:pPr>
              <w:jc w:val="right"/>
              <w:rPr>
                <w:rFonts w:ascii="Calibri Light" w:hAnsi="Calibri Light" w:cs="Calibri Light"/>
                <w:sz w:val="20"/>
                <w:szCs w:val="20"/>
              </w:rPr>
            </w:pPr>
            <w:r w:rsidRPr="009D39A8">
              <w:rPr>
                <w:rFonts w:ascii="Calibri Light" w:hAnsi="Calibri Light" w:cs="Calibri Light"/>
                <w:sz w:val="20"/>
                <w:szCs w:val="20"/>
              </w:rPr>
              <w:t>-</w:t>
            </w:r>
          </w:p>
        </w:tc>
        <w:tc>
          <w:tcPr>
            <w:tcW w:w="992" w:type="dxa"/>
            <w:tcBorders>
              <w:top w:val="nil"/>
              <w:left w:val="nil"/>
              <w:bottom w:val="nil"/>
              <w:right w:val="nil"/>
            </w:tcBorders>
            <w:shd w:val="clear" w:color="000000" w:fill="D9D9D9"/>
            <w:noWrap/>
            <w:vAlign w:val="center"/>
            <w:hideMark/>
          </w:tcPr>
          <w:p w14:paraId="53E8E314" w14:textId="6020EA6A" w:rsidR="0029491F" w:rsidRPr="009D39A8" w:rsidRDefault="0029491F" w:rsidP="008D1358">
            <w:pPr>
              <w:jc w:val="right"/>
              <w:rPr>
                <w:rFonts w:ascii="Calibri Light" w:hAnsi="Calibri Light" w:cs="Calibri Light"/>
                <w:sz w:val="20"/>
                <w:szCs w:val="20"/>
              </w:rPr>
            </w:pPr>
            <w:r w:rsidRPr="009D39A8">
              <w:rPr>
                <w:rFonts w:ascii="Calibri Light" w:hAnsi="Calibri Light" w:cs="Calibri Light"/>
                <w:sz w:val="20"/>
                <w:szCs w:val="20"/>
              </w:rPr>
              <w:t>100,00</w:t>
            </w:r>
          </w:p>
        </w:tc>
      </w:tr>
      <w:tr w:rsidR="0029491F" w:rsidRPr="009D39A8" w14:paraId="25155084" w14:textId="77777777" w:rsidTr="00AB4739">
        <w:trPr>
          <w:trHeight w:val="255"/>
        </w:trPr>
        <w:tc>
          <w:tcPr>
            <w:tcW w:w="1664" w:type="dxa"/>
            <w:vMerge/>
            <w:tcBorders>
              <w:top w:val="nil"/>
              <w:left w:val="nil"/>
              <w:bottom w:val="nil"/>
              <w:right w:val="nil"/>
            </w:tcBorders>
            <w:vAlign w:val="center"/>
            <w:hideMark/>
          </w:tcPr>
          <w:p w14:paraId="7B2EAE4F" w14:textId="77777777" w:rsidR="0029491F" w:rsidRPr="009D39A8" w:rsidRDefault="0029491F">
            <w:pPr>
              <w:rPr>
                <w:rFonts w:ascii="Calibri Light" w:hAnsi="Calibri Light" w:cs="Calibri Light"/>
                <w:sz w:val="20"/>
                <w:szCs w:val="20"/>
              </w:rPr>
            </w:pPr>
          </w:p>
        </w:tc>
        <w:tc>
          <w:tcPr>
            <w:tcW w:w="3581" w:type="dxa"/>
            <w:tcBorders>
              <w:top w:val="nil"/>
              <w:left w:val="nil"/>
              <w:bottom w:val="nil"/>
              <w:right w:val="nil"/>
            </w:tcBorders>
            <w:shd w:val="clear" w:color="auto" w:fill="auto"/>
            <w:noWrap/>
            <w:vAlign w:val="bottom"/>
            <w:hideMark/>
          </w:tcPr>
          <w:p w14:paraId="48E210B9" w14:textId="77777777" w:rsidR="0029491F" w:rsidRPr="009D39A8" w:rsidRDefault="0029491F">
            <w:pPr>
              <w:rPr>
                <w:rFonts w:ascii="Calibri Light" w:hAnsi="Calibri Light" w:cs="Calibri Light"/>
                <w:b/>
                <w:bCs/>
                <w:sz w:val="20"/>
                <w:szCs w:val="20"/>
              </w:rPr>
            </w:pPr>
            <w:r w:rsidRPr="009D39A8">
              <w:rPr>
                <w:rFonts w:ascii="Calibri Light" w:hAnsi="Calibri Light" w:cs="Calibri Light"/>
                <w:b/>
                <w:bCs/>
                <w:sz w:val="20"/>
                <w:szCs w:val="20"/>
              </w:rPr>
              <w:t>Subtotal</w:t>
            </w:r>
          </w:p>
        </w:tc>
        <w:tc>
          <w:tcPr>
            <w:tcW w:w="1701" w:type="dxa"/>
            <w:tcBorders>
              <w:top w:val="nil"/>
              <w:left w:val="nil"/>
              <w:bottom w:val="nil"/>
              <w:right w:val="nil"/>
            </w:tcBorders>
            <w:shd w:val="clear" w:color="auto" w:fill="auto"/>
            <w:noWrap/>
            <w:vAlign w:val="center"/>
            <w:hideMark/>
          </w:tcPr>
          <w:p w14:paraId="23A86525" w14:textId="5E0F7B29" w:rsidR="0029491F" w:rsidRPr="009D39A8" w:rsidRDefault="0029491F" w:rsidP="0029491F">
            <w:pPr>
              <w:jc w:val="right"/>
              <w:rPr>
                <w:rFonts w:ascii="Calibri Light" w:hAnsi="Calibri Light" w:cs="Calibri Light"/>
                <w:b/>
                <w:bCs/>
                <w:sz w:val="20"/>
                <w:szCs w:val="20"/>
              </w:rPr>
            </w:pPr>
            <w:r w:rsidRPr="009D39A8">
              <w:rPr>
                <w:rFonts w:ascii="Calibri Light" w:hAnsi="Calibri Light" w:cs="Calibri Light"/>
                <w:b/>
                <w:bCs/>
                <w:sz w:val="20"/>
                <w:szCs w:val="20"/>
              </w:rPr>
              <w:t>343.472.555,69</w:t>
            </w:r>
          </w:p>
        </w:tc>
        <w:tc>
          <w:tcPr>
            <w:tcW w:w="1843" w:type="dxa"/>
            <w:tcBorders>
              <w:top w:val="nil"/>
              <w:left w:val="nil"/>
              <w:bottom w:val="nil"/>
              <w:right w:val="nil"/>
            </w:tcBorders>
            <w:shd w:val="clear" w:color="auto" w:fill="auto"/>
            <w:noWrap/>
            <w:vAlign w:val="center"/>
            <w:hideMark/>
          </w:tcPr>
          <w:p w14:paraId="0E3D116A" w14:textId="0285F6C2" w:rsidR="0029491F" w:rsidRPr="009D39A8" w:rsidRDefault="0029491F" w:rsidP="0029491F">
            <w:pPr>
              <w:jc w:val="right"/>
              <w:rPr>
                <w:rFonts w:ascii="Calibri Light" w:hAnsi="Calibri Light" w:cs="Calibri Light"/>
                <w:b/>
                <w:bCs/>
                <w:sz w:val="20"/>
                <w:szCs w:val="20"/>
              </w:rPr>
            </w:pPr>
            <w:r w:rsidRPr="009D39A8">
              <w:rPr>
                <w:rFonts w:ascii="Calibri Light" w:hAnsi="Calibri Light" w:cs="Calibri Light"/>
                <w:b/>
                <w:bCs/>
                <w:sz w:val="20"/>
                <w:szCs w:val="20"/>
              </w:rPr>
              <w:t>352.130.706,12</w:t>
            </w:r>
          </w:p>
        </w:tc>
        <w:tc>
          <w:tcPr>
            <w:tcW w:w="992" w:type="dxa"/>
            <w:tcBorders>
              <w:top w:val="nil"/>
              <w:left w:val="nil"/>
              <w:bottom w:val="nil"/>
              <w:right w:val="nil"/>
            </w:tcBorders>
            <w:shd w:val="clear" w:color="auto" w:fill="auto"/>
            <w:noWrap/>
            <w:vAlign w:val="center"/>
            <w:hideMark/>
          </w:tcPr>
          <w:p w14:paraId="57D1C23C" w14:textId="4C3C4889" w:rsidR="0029491F" w:rsidRPr="009D39A8" w:rsidRDefault="0029491F" w:rsidP="008D1358">
            <w:pPr>
              <w:jc w:val="right"/>
              <w:rPr>
                <w:rFonts w:ascii="Calibri Light" w:hAnsi="Calibri Light" w:cs="Calibri Light"/>
                <w:b/>
                <w:bCs/>
                <w:sz w:val="20"/>
                <w:szCs w:val="20"/>
              </w:rPr>
            </w:pPr>
            <w:r w:rsidRPr="009D39A8">
              <w:rPr>
                <w:rFonts w:ascii="Calibri Light" w:hAnsi="Calibri Light" w:cs="Calibri Light"/>
                <w:b/>
                <w:bCs/>
                <w:sz w:val="20"/>
                <w:szCs w:val="20"/>
              </w:rPr>
              <w:t>-2,46</w:t>
            </w:r>
          </w:p>
        </w:tc>
      </w:tr>
      <w:tr w:rsidR="0029491F" w:rsidRPr="009D39A8" w14:paraId="34B42ED9" w14:textId="77777777" w:rsidTr="00AB4739">
        <w:trPr>
          <w:trHeight w:val="255"/>
        </w:trPr>
        <w:tc>
          <w:tcPr>
            <w:tcW w:w="1664" w:type="dxa"/>
            <w:tcBorders>
              <w:top w:val="nil"/>
              <w:left w:val="nil"/>
              <w:bottom w:val="nil"/>
              <w:right w:val="nil"/>
            </w:tcBorders>
            <w:shd w:val="clear" w:color="000000" w:fill="44546A"/>
            <w:noWrap/>
            <w:vAlign w:val="bottom"/>
            <w:hideMark/>
          </w:tcPr>
          <w:p w14:paraId="3DBE8DD4" w14:textId="77777777" w:rsidR="0029491F" w:rsidRPr="005211F6" w:rsidRDefault="0029491F">
            <w:pPr>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Total</w:t>
            </w:r>
          </w:p>
        </w:tc>
        <w:tc>
          <w:tcPr>
            <w:tcW w:w="3581" w:type="dxa"/>
            <w:tcBorders>
              <w:top w:val="nil"/>
              <w:left w:val="nil"/>
              <w:bottom w:val="nil"/>
              <w:right w:val="nil"/>
            </w:tcBorders>
            <w:shd w:val="clear" w:color="000000" w:fill="44546A"/>
            <w:noWrap/>
            <w:vAlign w:val="bottom"/>
            <w:hideMark/>
          </w:tcPr>
          <w:p w14:paraId="5253C87E" w14:textId="77777777" w:rsidR="0029491F" w:rsidRPr="005211F6" w:rsidRDefault="0029491F">
            <w:pPr>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 </w:t>
            </w:r>
          </w:p>
        </w:tc>
        <w:tc>
          <w:tcPr>
            <w:tcW w:w="1701" w:type="dxa"/>
            <w:tcBorders>
              <w:top w:val="nil"/>
              <w:left w:val="nil"/>
              <w:bottom w:val="nil"/>
              <w:right w:val="nil"/>
            </w:tcBorders>
            <w:shd w:val="clear" w:color="000000" w:fill="44546A"/>
            <w:noWrap/>
            <w:vAlign w:val="center"/>
            <w:hideMark/>
          </w:tcPr>
          <w:p w14:paraId="733F78BD" w14:textId="44F9FEC2" w:rsidR="0029491F" w:rsidRPr="005211F6" w:rsidRDefault="0029491F" w:rsidP="0029491F">
            <w:pPr>
              <w:jc w:val="right"/>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2.843.783.036,80</w:t>
            </w:r>
          </w:p>
        </w:tc>
        <w:tc>
          <w:tcPr>
            <w:tcW w:w="1843" w:type="dxa"/>
            <w:tcBorders>
              <w:top w:val="nil"/>
              <w:left w:val="nil"/>
              <w:bottom w:val="nil"/>
              <w:right w:val="nil"/>
            </w:tcBorders>
            <w:shd w:val="clear" w:color="000000" w:fill="44546A"/>
            <w:noWrap/>
            <w:vAlign w:val="center"/>
            <w:hideMark/>
          </w:tcPr>
          <w:p w14:paraId="6507EB3C" w14:textId="1CF0DD46" w:rsidR="0029491F" w:rsidRPr="005211F6" w:rsidRDefault="0029491F" w:rsidP="0029491F">
            <w:pPr>
              <w:jc w:val="right"/>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2.565.460.074,88</w:t>
            </w:r>
          </w:p>
        </w:tc>
        <w:tc>
          <w:tcPr>
            <w:tcW w:w="992" w:type="dxa"/>
            <w:tcBorders>
              <w:top w:val="nil"/>
              <w:left w:val="nil"/>
              <w:bottom w:val="nil"/>
              <w:right w:val="nil"/>
            </w:tcBorders>
            <w:shd w:val="clear" w:color="000000" w:fill="44546A"/>
            <w:noWrap/>
            <w:vAlign w:val="center"/>
            <w:hideMark/>
          </w:tcPr>
          <w:p w14:paraId="7BD8514F" w14:textId="49109913" w:rsidR="0029491F" w:rsidRPr="005211F6" w:rsidRDefault="0029491F" w:rsidP="008D1358">
            <w:pPr>
              <w:jc w:val="right"/>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10,85</w:t>
            </w:r>
          </w:p>
        </w:tc>
      </w:tr>
    </w:tbl>
    <w:p w14:paraId="7C733539" w14:textId="380EBF86" w:rsidR="001653D3" w:rsidRPr="009D39A8" w:rsidRDefault="00C2701C" w:rsidP="001653D3">
      <w:pPr>
        <w:jc w:val="both"/>
        <w:rPr>
          <w:rFonts w:asciiTheme="majorHAnsi" w:hAnsiTheme="majorHAnsi" w:cstheme="majorHAnsi"/>
          <w:sz w:val="20"/>
          <w:szCs w:val="20"/>
        </w:rPr>
      </w:pPr>
      <w:r w:rsidRPr="009D39A8">
        <w:rPr>
          <w:rFonts w:asciiTheme="majorHAnsi" w:hAnsiTheme="majorHAnsi" w:cstheme="majorHAnsi"/>
          <w:sz w:val="20"/>
          <w:szCs w:val="20"/>
        </w:rPr>
        <w:t xml:space="preserve">Fonte: </w:t>
      </w:r>
      <w:proofErr w:type="spellStart"/>
      <w:r w:rsidRPr="009D39A8">
        <w:rPr>
          <w:rFonts w:asciiTheme="majorHAnsi" w:hAnsiTheme="majorHAnsi" w:cstheme="majorHAnsi"/>
          <w:sz w:val="20"/>
          <w:szCs w:val="20"/>
        </w:rPr>
        <w:t>Siafi</w:t>
      </w:r>
      <w:proofErr w:type="spellEnd"/>
      <w:r w:rsidRPr="009D39A8">
        <w:rPr>
          <w:rFonts w:asciiTheme="majorHAnsi" w:hAnsiTheme="majorHAnsi" w:cstheme="majorHAnsi"/>
          <w:sz w:val="20"/>
          <w:szCs w:val="20"/>
        </w:rPr>
        <w:t xml:space="preserve"> 2019/2018</w:t>
      </w:r>
    </w:p>
    <w:p w14:paraId="6ACDC158" w14:textId="77777777" w:rsidR="001653D3" w:rsidRPr="009D39A8" w:rsidRDefault="001653D3" w:rsidP="001653D3">
      <w:pPr>
        <w:jc w:val="both"/>
        <w:rPr>
          <w:rFonts w:asciiTheme="majorHAnsi" w:hAnsiTheme="majorHAnsi" w:cstheme="majorHAnsi"/>
        </w:rPr>
      </w:pPr>
    </w:p>
    <w:p w14:paraId="21D67A22" w14:textId="531E67D6" w:rsidR="0061411B" w:rsidRPr="009D39A8" w:rsidRDefault="0061411B" w:rsidP="0061411B">
      <w:pPr>
        <w:ind w:firstLine="708"/>
        <w:jc w:val="both"/>
      </w:pPr>
      <w:r w:rsidRPr="009D39A8">
        <w:rPr>
          <w:rFonts w:ascii="Calibri Light" w:hAnsi="Calibri Light" w:cs="Calibri Light"/>
        </w:rPr>
        <w:t xml:space="preserve">Houve aumento no montante dos empenhos realizados em todos os itens referentes a Pessoal e Encargos Sociais, com um aumento total de 12,97% em comparação ao exercício anterior. As variações materiais mais expressivas foram observadas nos itens Vencimentos e Vantagens Fixas e Aposentadorias RPPS.  </w:t>
      </w:r>
    </w:p>
    <w:p w14:paraId="3C182073" w14:textId="77777777" w:rsidR="0061411B" w:rsidRPr="009D39A8" w:rsidRDefault="0061411B" w:rsidP="0061411B">
      <w:pPr>
        <w:ind w:firstLine="708"/>
        <w:jc w:val="both"/>
      </w:pPr>
      <w:r w:rsidRPr="009D39A8">
        <w:rPr>
          <w:rFonts w:ascii="Calibri Light" w:hAnsi="Calibri Light" w:cs="Calibri Light"/>
        </w:rPr>
        <w:t>No grupo Outras Despesas Correntes, houve uma diminuição do total dos empenhos realizados para o grupo em 2,46%. As variações mais relevantes foram observadas nos itens Sentenças Judiciais, cujo saldo diminuiu 99,99%, em razão da extinção dos pagamentos referentes a Auxílio-Moradia aos magistrados, após decisão da Ação Originária 1.773/DF em 26 de novembro de 2018.</w:t>
      </w:r>
    </w:p>
    <w:p w14:paraId="46797497" w14:textId="77777777" w:rsidR="00E511DA" w:rsidRPr="009D39A8" w:rsidRDefault="00E511DA" w:rsidP="00AB4739">
      <w:pPr>
        <w:ind w:firstLine="708"/>
        <w:jc w:val="both"/>
        <w:rPr>
          <w:rFonts w:asciiTheme="majorHAnsi" w:hAnsiTheme="majorHAnsi" w:cstheme="majorHAnsi"/>
        </w:rPr>
      </w:pPr>
    </w:p>
    <w:tbl>
      <w:tblPr>
        <w:tblW w:w="9639" w:type="dxa"/>
        <w:tblCellMar>
          <w:left w:w="70" w:type="dxa"/>
          <w:right w:w="70" w:type="dxa"/>
        </w:tblCellMar>
        <w:tblLook w:val="04A0" w:firstRow="1" w:lastRow="0" w:firstColumn="1" w:lastColumn="0" w:noHBand="0" w:noVBand="1"/>
      </w:tblPr>
      <w:tblGrid>
        <w:gridCol w:w="9639"/>
      </w:tblGrid>
      <w:tr w:rsidR="004D3245" w:rsidRPr="009D39A8" w14:paraId="014DC943" w14:textId="77777777" w:rsidTr="00AA438D">
        <w:trPr>
          <w:trHeight w:val="425"/>
        </w:trPr>
        <w:tc>
          <w:tcPr>
            <w:tcW w:w="9639" w:type="dxa"/>
            <w:tcBorders>
              <w:top w:val="nil"/>
              <w:left w:val="nil"/>
              <w:bottom w:val="nil"/>
              <w:right w:val="nil"/>
            </w:tcBorders>
            <w:shd w:val="clear" w:color="000000" w:fill="9BC2E6"/>
            <w:noWrap/>
            <w:vAlign w:val="center"/>
            <w:hideMark/>
          </w:tcPr>
          <w:p w14:paraId="5BDB2601" w14:textId="53481A21" w:rsidR="004D3245" w:rsidRPr="009D39A8" w:rsidRDefault="00F80598" w:rsidP="004D3245">
            <w:pPr>
              <w:jc w:val="center"/>
              <w:rPr>
                <w:rFonts w:ascii="Calibri Light" w:hAnsi="Calibri Light" w:cs="Calibri Light"/>
                <w:b/>
                <w:bCs/>
                <w:sz w:val="20"/>
                <w:szCs w:val="20"/>
              </w:rPr>
            </w:pPr>
            <w:r w:rsidRPr="009D39A8">
              <w:rPr>
                <w:rFonts w:asciiTheme="majorHAnsi" w:hAnsiTheme="majorHAnsi" w:cstheme="majorHAnsi"/>
              </w:rPr>
              <w:br w:type="page"/>
            </w:r>
            <w:r w:rsidR="004D3245" w:rsidRPr="009D39A8">
              <w:rPr>
                <w:rFonts w:ascii="Calibri Light" w:hAnsi="Calibri Light" w:cs="Calibri Light"/>
                <w:b/>
                <w:bCs/>
                <w:sz w:val="20"/>
                <w:szCs w:val="20"/>
              </w:rPr>
              <w:t>GRÁFICO 9 - DESPESAS CORRENTES EMPENHADAS – PESSOAL E ENCARGOS</w:t>
            </w:r>
          </w:p>
        </w:tc>
      </w:tr>
    </w:tbl>
    <w:p w14:paraId="4FBD2FC7" w14:textId="2EC66A42" w:rsidR="00835C80" w:rsidRPr="009D39A8" w:rsidRDefault="00835C80" w:rsidP="001653D3">
      <w:pPr>
        <w:jc w:val="both"/>
        <w:rPr>
          <w:rFonts w:asciiTheme="majorHAnsi" w:hAnsiTheme="majorHAnsi" w:cstheme="majorHAnsi"/>
        </w:rPr>
      </w:pPr>
      <w:r w:rsidRPr="009D39A8">
        <w:rPr>
          <w:noProof/>
        </w:rPr>
        <w:drawing>
          <wp:inline distT="0" distB="0" distL="0" distR="0" wp14:anchorId="556C8A9B" wp14:editId="580D361B">
            <wp:extent cx="6114415" cy="2667000"/>
            <wp:effectExtent l="0" t="0" r="635"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CE731E2" w14:textId="77833BF8" w:rsidR="003434AC" w:rsidRPr="009D39A8" w:rsidRDefault="004D3245" w:rsidP="001653D3">
      <w:pPr>
        <w:jc w:val="both"/>
        <w:rPr>
          <w:rFonts w:asciiTheme="majorHAnsi" w:hAnsiTheme="majorHAnsi" w:cstheme="majorHAnsi"/>
          <w:sz w:val="20"/>
          <w:szCs w:val="20"/>
        </w:rPr>
      </w:pPr>
      <w:r w:rsidRPr="009D39A8">
        <w:rPr>
          <w:rFonts w:asciiTheme="majorHAnsi" w:hAnsiTheme="majorHAnsi" w:cstheme="majorHAnsi"/>
          <w:sz w:val="20"/>
          <w:szCs w:val="20"/>
        </w:rPr>
        <w:t xml:space="preserve">Fonte: </w:t>
      </w:r>
      <w:proofErr w:type="spellStart"/>
      <w:r w:rsidRPr="009D39A8">
        <w:rPr>
          <w:rFonts w:asciiTheme="majorHAnsi" w:hAnsiTheme="majorHAnsi" w:cstheme="majorHAnsi"/>
          <w:sz w:val="20"/>
          <w:szCs w:val="20"/>
        </w:rPr>
        <w:t>Siafi</w:t>
      </w:r>
      <w:proofErr w:type="spellEnd"/>
      <w:r w:rsidRPr="009D39A8">
        <w:rPr>
          <w:rFonts w:asciiTheme="majorHAnsi" w:hAnsiTheme="majorHAnsi" w:cstheme="majorHAnsi"/>
          <w:sz w:val="20"/>
          <w:szCs w:val="20"/>
        </w:rPr>
        <w:t xml:space="preserve"> 2019</w:t>
      </w:r>
    </w:p>
    <w:tbl>
      <w:tblPr>
        <w:tblW w:w="9639" w:type="dxa"/>
        <w:tblCellMar>
          <w:left w:w="70" w:type="dxa"/>
          <w:right w:w="70" w:type="dxa"/>
        </w:tblCellMar>
        <w:tblLook w:val="04A0" w:firstRow="1" w:lastRow="0" w:firstColumn="1" w:lastColumn="0" w:noHBand="0" w:noVBand="1"/>
      </w:tblPr>
      <w:tblGrid>
        <w:gridCol w:w="9639"/>
      </w:tblGrid>
      <w:tr w:rsidR="004D3245" w:rsidRPr="009D39A8" w14:paraId="7BED0001" w14:textId="77777777" w:rsidTr="008E37E9">
        <w:trPr>
          <w:trHeight w:val="396"/>
        </w:trPr>
        <w:tc>
          <w:tcPr>
            <w:tcW w:w="9639" w:type="dxa"/>
            <w:tcBorders>
              <w:top w:val="nil"/>
              <w:left w:val="nil"/>
              <w:bottom w:val="nil"/>
              <w:right w:val="nil"/>
            </w:tcBorders>
            <w:shd w:val="clear" w:color="000000" w:fill="9BC2E6"/>
            <w:noWrap/>
            <w:vAlign w:val="center"/>
            <w:hideMark/>
          </w:tcPr>
          <w:p w14:paraId="05FAA733" w14:textId="77777777" w:rsidR="004D3245" w:rsidRPr="009D39A8" w:rsidRDefault="004D3245" w:rsidP="004D3245">
            <w:pPr>
              <w:jc w:val="center"/>
              <w:rPr>
                <w:rFonts w:ascii="Calibri Light" w:hAnsi="Calibri Light" w:cs="Calibri Light"/>
                <w:b/>
                <w:bCs/>
                <w:sz w:val="20"/>
                <w:szCs w:val="20"/>
              </w:rPr>
            </w:pPr>
            <w:r w:rsidRPr="009D39A8">
              <w:rPr>
                <w:rFonts w:ascii="Calibri Light" w:hAnsi="Calibri Light" w:cs="Calibri Light"/>
                <w:b/>
                <w:bCs/>
                <w:sz w:val="20"/>
                <w:szCs w:val="20"/>
              </w:rPr>
              <w:lastRenderedPageBreak/>
              <w:t>GRÁFICO 10 - DESPESAS CORRENTES EMPENHADAS - OUTRAS DESPESAS CORRENTES</w:t>
            </w:r>
          </w:p>
        </w:tc>
      </w:tr>
    </w:tbl>
    <w:p w14:paraId="7E0187D2" w14:textId="43B11204" w:rsidR="003434AC" w:rsidRPr="009D39A8" w:rsidRDefault="00CB6BD1" w:rsidP="001653D3">
      <w:pPr>
        <w:jc w:val="both"/>
        <w:rPr>
          <w:rFonts w:asciiTheme="majorHAnsi" w:hAnsiTheme="majorHAnsi" w:cstheme="majorHAnsi"/>
        </w:rPr>
      </w:pPr>
      <w:r w:rsidRPr="009D39A8">
        <w:rPr>
          <w:noProof/>
        </w:rPr>
        <w:drawing>
          <wp:inline distT="0" distB="0" distL="0" distR="0" wp14:anchorId="7B0CF9EB" wp14:editId="059F14DE">
            <wp:extent cx="6122670" cy="3181350"/>
            <wp:effectExtent l="0" t="0" r="1143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DF8F9FF" w14:textId="1AAF1122" w:rsidR="003434AC" w:rsidRPr="009D39A8" w:rsidRDefault="004D3245" w:rsidP="001653D3">
      <w:pPr>
        <w:jc w:val="both"/>
        <w:rPr>
          <w:rFonts w:asciiTheme="majorHAnsi" w:hAnsiTheme="majorHAnsi" w:cstheme="majorHAnsi"/>
          <w:sz w:val="20"/>
          <w:szCs w:val="20"/>
        </w:rPr>
      </w:pPr>
      <w:r w:rsidRPr="009D39A8">
        <w:rPr>
          <w:rFonts w:asciiTheme="majorHAnsi" w:hAnsiTheme="majorHAnsi" w:cstheme="majorHAnsi"/>
          <w:sz w:val="20"/>
          <w:szCs w:val="20"/>
        </w:rPr>
        <w:t xml:space="preserve">Fonte: </w:t>
      </w:r>
      <w:proofErr w:type="spellStart"/>
      <w:r w:rsidRPr="009D39A8">
        <w:rPr>
          <w:rFonts w:asciiTheme="majorHAnsi" w:hAnsiTheme="majorHAnsi" w:cstheme="majorHAnsi"/>
          <w:sz w:val="20"/>
          <w:szCs w:val="20"/>
        </w:rPr>
        <w:t>Siafi</w:t>
      </w:r>
      <w:proofErr w:type="spellEnd"/>
      <w:r w:rsidRPr="009D39A8">
        <w:rPr>
          <w:rFonts w:asciiTheme="majorHAnsi" w:hAnsiTheme="majorHAnsi" w:cstheme="majorHAnsi"/>
          <w:sz w:val="20"/>
          <w:szCs w:val="20"/>
        </w:rPr>
        <w:t xml:space="preserve"> 2019</w:t>
      </w:r>
    </w:p>
    <w:p w14:paraId="2D008508" w14:textId="7A25FCA9" w:rsidR="00835C80" w:rsidRPr="009D39A8" w:rsidRDefault="00835C80" w:rsidP="001653D3">
      <w:pPr>
        <w:jc w:val="both"/>
        <w:rPr>
          <w:rFonts w:asciiTheme="majorHAnsi" w:hAnsiTheme="majorHAnsi" w:cstheme="majorHAnsi"/>
        </w:rPr>
      </w:pPr>
    </w:p>
    <w:p w14:paraId="1E5AEA04" w14:textId="77777777" w:rsidR="00B50EE1" w:rsidRPr="009D39A8" w:rsidRDefault="00B50EE1" w:rsidP="001653D3">
      <w:pPr>
        <w:jc w:val="both"/>
        <w:rPr>
          <w:rFonts w:asciiTheme="majorHAnsi" w:hAnsiTheme="majorHAnsi" w:cstheme="majorHAnsi"/>
        </w:rPr>
      </w:pPr>
    </w:p>
    <w:p w14:paraId="1409190D" w14:textId="77777777" w:rsidR="001653D3" w:rsidRPr="009D39A8" w:rsidRDefault="001653D3" w:rsidP="001653D3">
      <w:pPr>
        <w:jc w:val="both"/>
        <w:rPr>
          <w:rFonts w:asciiTheme="majorHAnsi" w:hAnsiTheme="majorHAnsi" w:cstheme="majorHAnsi"/>
          <w:b/>
        </w:rPr>
      </w:pPr>
      <w:r w:rsidRPr="009D39A8">
        <w:rPr>
          <w:rFonts w:asciiTheme="majorHAnsi" w:hAnsiTheme="majorHAnsi" w:cstheme="majorHAnsi"/>
          <w:b/>
        </w:rPr>
        <w:t>Despesas de Capital</w:t>
      </w:r>
    </w:p>
    <w:p w14:paraId="3C12C64A" w14:textId="77777777" w:rsidR="001653D3" w:rsidRPr="009D39A8" w:rsidRDefault="001653D3" w:rsidP="001653D3">
      <w:pPr>
        <w:jc w:val="both"/>
        <w:rPr>
          <w:rFonts w:asciiTheme="majorHAnsi" w:hAnsiTheme="majorHAnsi" w:cstheme="majorHAnsi"/>
        </w:rPr>
      </w:pPr>
    </w:p>
    <w:p w14:paraId="7539185B" w14:textId="77777777" w:rsidR="008F772E" w:rsidRPr="009D39A8" w:rsidRDefault="008F772E" w:rsidP="008F772E">
      <w:pPr>
        <w:ind w:firstLine="567"/>
        <w:jc w:val="both"/>
      </w:pPr>
      <w:r w:rsidRPr="009D39A8">
        <w:rPr>
          <w:rFonts w:ascii="Calibri Light" w:hAnsi="Calibri Light" w:cs="Calibri Light"/>
        </w:rPr>
        <w:t xml:space="preserve">As Despesas de Capital representaram 1,64% dos empenhos realizados durante o exercício de 2019. As despesas de capital empenhadas referem-se àquelas registradas no grupo Investimentos e Inversões Financeiras, que inclui aquisições com bens permanentes e softwares e a aquisição de imóveis que já se encontravam em utilização pelo Tribunal. </w:t>
      </w:r>
    </w:p>
    <w:p w14:paraId="6A2313EB" w14:textId="716C1662" w:rsidR="00361937" w:rsidRPr="009D39A8" w:rsidRDefault="00361937" w:rsidP="001653D3">
      <w:pPr>
        <w:jc w:val="both"/>
        <w:rPr>
          <w:rFonts w:asciiTheme="majorHAnsi" w:hAnsiTheme="majorHAnsi" w:cstheme="majorHAnsi"/>
        </w:rPr>
      </w:pPr>
    </w:p>
    <w:tbl>
      <w:tblPr>
        <w:tblW w:w="9726" w:type="dxa"/>
        <w:tblCellMar>
          <w:left w:w="70" w:type="dxa"/>
          <w:right w:w="70" w:type="dxa"/>
        </w:tblCellMar>
        <w:tblLook w:val="04A0" w:firstRow="1" w:lastRow="0" w:firstColumn="1" w:lastColumn="0" w:noHBand="0" w:noVBand="1"/>
      </w:tblPr>
      <w:tblGrid>
        <w:gridCol w:w="1276"/>
        <w:gridCol w:w="3876"/>
        <w:gridCol w:w="1794"/>
        <w:gridCol w:w="1786"/>
        <w:gridCol w:w="988"/>
        <w:gridCol w:w="6"/>
      </w:tblGrid>
      <w:tr w:rsidR="00B50EE1" w:rsidRPr="009D39A8" w14:paraId="4B15A7BC" w14:textId="77777777" w:rsidTr="00AA438D">
        <w:trPr>
          <w:trHeight w:val="255"/>
        </w:trPr>
        <w:tc>
          <w:tcPr>
            <w:tcW w:w="9726" w:type="dxa"/>
            <w:gridSpan w:val="6"/>
            <w:tcBorders>
              <w:top w:val="nil"/>
              <w:left w:val="nil"/>
              <w:bottom w:val="nil"/>
              <w:right w:val="nil"/>
            </w:tcBorders>
            <w:shd w:val="clear" w:color="000000" w:fill="BDD6EE" w:themeFill="accent1" w:themeFillTint="66"/>
            <w:noWrap/>
            <w:vAlign w:val="bottom"/>
            <w:hideMark/>
          </w:tcPr>
          <w:p w14:paraId="3671E973" w14:textId="77777777" w:rsidR="00B50EE1" w:rsidRPr="009D39A8" w:rsidRDefault="00B50EE1">
            <w:pPr>
              <w:jc w:val="center"/>
              <w:rPr>
                <w:rFonts w:ascii="Calibri Light" w:hAnsi="Calibri Light" w:cs="Calibri Light"/>
                <w:b/>
                <w:bCs/>
                <w:sz w:val="20"/>
                <w:szCs w:val="20"/>
              </w:rPr>
            </w:pPr>
            <w:r w:rsidRPr="009D39A8">
              <w:rPr>
                <w:rFonts w:ascii="Calibri Light" w:hAnsi="Calibri Light" w:cs="Calibri Light"/>
                <w:b/>
                <w:bCs/>
                <w:sz w:val="20"/>
                <w:szCs w:val="20"/>
              </w:rPr>
              <w:t>TABELA 23 – DESPESAS DE CAPITAL EMPENHADAS – COMPOSIÇÃO – R$ 1,00</w:t>
            </w:r>
          </w:p>
        </w:tc>
      </w:tr>
      <w:tr w:rsidR="00B50EE1" w:rsidRPr="009D39A8" w14:paraId="5C3B7AC0" w14:textId="77777777" w:rsidTr="00B50EE1">
        <w:trPr>
          <w:gridAfter w:val="1"/>
          <w:wAfter w:w="6" w:type="dxa"/>
          <w:trHeight w:val="255"/>
        </w:trPr>
        <w:tc>
          <w:tcPr>
            <w:tcW w:w="1276" w:type="dxa"/>
            <w:tcBorders>
              <w:top w:val="nil"/>
              <w:left w:val="nil"/>
              <w:bottom w:val="nil"/>
              <w:right w:val="nil"/>
            </w:tcBorders>
            <w:shd w:val="clear" w:color="000000" w:fill="44546A"/>
            <w:noWrap/>
            <w:vAlign w:val="bottom"/>
            <w:hideMark/>
          </w:tcPr>
          <w:p w14:paraId="18D0B1AA" w14:textId="77777777" w:rsidR="00B50EE1" w:rsidRPr="005211F6" w:rsidRDefault="00B50EE1" w:rsidP="00B50EE1">
            <w:pPr>
              <w:jc w:val="center"/>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Grupo da Despesa</w:t>
            </w:r>
          </w:p>
        </w:tc>
        <w:tc>
          <w:tcPr>
            <w:tcW w:w="3876" w:type="dxa"/>
            <w:tcBorders>
              <w:top w:val="nil"/>
              <w:left w:val="nil"/>
              <w:bottom w:val="nil"/>
              <w:right w:val="nil"/>
            </w:tcBorders>
            <w:shd w:val="clear" w:color="000000" w:fill="44546A"/>
            <w:noWrap/>
            <w:vAlign w:val="center"/>
            <w:hideMark/>
          </w:tcPr>
          <w:p w14:paraId="193C7C7C" w14:textId="77777777" w:rsidR="00B50EE1" w:rsidRPr="005211F6" w:rsidRDefault="00B50EE1">
            <w:pPr>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Descrição</w:t>
            </w:r>
          </w:p>
        </w:tc>
        <w:tc>
          <w:tcPr>
            <w:tcW w:w="1794" w:type="dxa"/>
            <w:tcBorders>
              <w:top w:val="nil"/>
              <w:left w:val="nil"/>
              <w:bottom w:val="nil"/>
              <w:right w:val="nil"/>
            </w:tcBorders>
            <w:shd w:val="clear" w:color="000000" w:fill="44546A"/>
            <w:noWrap/>
            <w:vAlign w:val="center"/>
            <w:hideMark/>
          </w:tcPr>
          <w:p w14:paraId="40805D97" w14:textId="77777777" w:rsidR="00B50EE1" w:rsidRPr="005211F6" w:rsidRDefault="00B50EE1" w:rsidP="00C23158">
            <w:pPr>
              <w:jc w:val="center"/>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2019</w:t>
            </w:r>
          </w:p>
        </w:tc>
        <w:tc>
          <w:tcPr>
            <w:tcW w:w="1786" w:type="dxa"/>
            <w:tcBorders>
              <w:top w:val="nil"/>
              <w:left w:val="nil"/>
              <w:bottom w:val="nil"/>
              <w:right w:val="nil"/>
            </w:tcBorders>
            <w:shd w:val="clear" w:color="000000" w:fill="44546A"/>
            <w:noWrap/>
            <w:vAlign w:val="center"/>
            <w:hideMark/>
          </w:tcPr>
          <w:p w14:paraId="17933AB5" w14:textId="77777777" w:rsidR="00B50EE1" w:rsidRPr="005211F6" w:rsidRDefault="00B50EE1" w:rsidP="00C23158">
            <w:pPr>
              <w:jc w:val="center"/>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2018</w:t>
            </w:r>
          </w:p>
        </w:tc>
        <w:tc>
          <w:tcPr>
            <w:tcW w:w="988" w:type="dxa"/>
            <w:tcBorders>
              <w:top w:val="nil"/>
              <w:left w:val="nil"/>
              <w:bottom w:val="nil"/>
              <w:right w:val="nil"/>
            </w:tcBorders>
            <w:shd w:val="clear" w:color="000000" w:fill="44546A"/>
            <w:noWrap/>
            <w:vAlign w:val="center"/>
            <w:hideMark/>
          </w:tcPr>
          <w:p w14:paraId="063FE4DC" w14:textId="77777777" w:rsidR="00B50EE1" w:rsidRPr="005211F6" w:rsidRDefault="00B50EE1">
            <w:pPr>
              <w:jc w:val="center"/>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AH (%)</w:t>
            </w:r>
          </w:p>
        </w:tc>
      </w:tr>
      <w:tr w:rsidR="00B50EE1" w:rsidRPr="009D39A8" w14:paraId="31691FE9" w14:textId="77777777" w:rsidTr="00B50EE1">
        <w:trPr>
          <w:gridAfter w:val="1"/>
          <w:wAfter w:w="6" w:type="dxa"/>
          <w:trHeight w:val="255"/>
        </w:trPr>
        <w:tc>
          <w:tcPr>
            <w:tcW w:w="1276" w:type="dxa"/>
            <w:vMerge w:val="restart"/>
            <w:tcBorders>
              <w:top w:val="nil"/>
              <w:left w:val="nil"/>
              <w:bottom w:val="nil"/>
              <w:right w:val="nil"/>
            </w:tcBorders>
            <w:shd w:val="clear" w:color="auto" w:fill="auto"/>
            <w:vAlign w:val="center"/>
            <w:hideMark/>
          </w:tcPr>
          <w:p w14:paraId="70E105BE" w14:textId="77777777" w:rsidR="00B50EE1" w:rsidRPr="009D39A8" w:rsidRDefault="00B50EE1">
            <w:pPr>
              <w:jc w:val="center"/>
              <w:rPr>
                <w:rFonts w:ascii="Calibri Light" w:hAnsi="Calibri Light" w:cs="Calibri Light"/>
                <w:sz w:val="20"/>
                <w:szCs w:val="20"/>
              </w:rPr>
            </w:pPr>
            <w:r w:rsidRPr="009D39A8">
              <w:rPr>
                <w:rFonts w:ascii="Calibri Light" w:hAnsi="Calibri Light" w:cs="Calibri Light"/>
                <w:sz w:val="20"/>
                <w:szCs w:val="20"/>
              </w:rPr>
              <w:t>Investimentos</w:t>
            </w:r>
          </w:p>
        </w:tc>
        <w:tc>
          <w:tcPr>
            <w:tcW w:w="3876" w:type="dxa"/>
            <w:tcBorders>
              <w:top w:val="nil"/>
              <w:left w:val="nil"/>
              <w:bottom w:val="nil"/>
              <w:right w:val="nil"/>
            </w:tcBorders>
            <w:shd w:val="clear" w:color="auto" w:fill="auto"/>
            <w:vAlign w:val="center"/>
            <w:hideMark/>
          </w:tcPr>
          <w:p w14:paraId="03A63CBE" w14:textId="77777777" w:rsidR="00B50EE1" w:rsidRPr="009D39A8" w:rsidRDefault="00B50EE1">
            <w:pPr>
              <w:rPr>
                <w:rFonts w:ascii="Calibri Light" w:hAnsi="Calibri Light" w:cs="Calibri Light"/>
                <w:sz w:val="20"/>
                <w:szCs w:val="20"/>
              </w:rPr>
            </w:pPr>
            <w:r w:rsidRPr="009D39A8">
              <w:rPr>
                <w:rFonts w:ascii="Calibri Light" w:hAnsi="Calibri Light" w:cs="Calibri Light"/>
                <w:sz w:val="20"/>
                <w:szCs w:val="20"/>
              </w:rPr>
              <w:t>Outros Serviços de Terceiros</w:t>
            </w:r>
          </w:p>
        </w:tc>
        <w:tc>
          <w:tcPr>
            <w:tcW w:w="1794" w:type="dxa"/>
            <w:tcBorders>
              <w:top w:val="nil"/>
              <w:left w:val="nil"/>
              <w:bottom w:val="nil"/>
              <w:right w:val="nil"/>
            </w:tcBorders>
            <w:shd w:val="clear" w:color="auto" w:fill="auto"/>
            <w:noWrap/>
            <w:vAlign w:val="center"/>
            <w:hideMark/>
          </w:tcPr>
          <w:p w14:paraId="1B74FC19" w14:textId="77777777" w:rsidR="00B50EE1" w:rsidRPr="009D39A8" w:rsidRDefault="00B50EE1">
            <w:pPr>
              <w:jc w:val="right"/>
              <w:rPr>
                <w:rFonts w:ascii="Calibri Light" w:hAnsi="Calibri Light" w:cs="Calibri Light"/>
                <w:sz w:val="20"/>
                <w:szCs w:val="20"/>
              </w:rPr>
            </w:pPr>
            <w:r w:rsidRPr="009D39A8">
              <w:rPr>
                <w:rFonts w:ascii="Calibri Light" w:hAnsi="Calibri Light" w:cs="Calibri Light"/>
                <w:sz w:val="20"/>
                <w:szCs w:val="20"/>
              </w:rPr>
              <w:t xml:space="preserve">                  76.000,00 </w:t>
            </w:r>
          </w:p>
        </w:tc>
        <w:tc>
          <w:tcPr>
            <w:tcW w:w="1786" w:type="dxa"/>
            <w:tcBorders>
              <w:top w:val="nil"/>
              <w:left w:val="nil"/>
              <w:bottom w:val="nil"/>
              <w:right w:val="nil"/>
            </w:tcBorders>
            <w:shd w:val="clear" w:color="auto" w:fill="auto"/>
            <w:noWrap/>
            <w:vAlign w:val="center"/>
            <w:hideMark/>
          </w:tcPr>
          <w:p w14:paraId="71F811F6" w14:textId="77777777" w:rsidR="00B50EE1" w:rsidRPr="009D39A8" w:rsidRDefault="00B50EE1">
            <w:pPr>
              <w:jc w:val="right"/>
              <w:rPr>
                <w:rFonts w:ascii="Calibri Light" w:hAnsi="Calibri Light" w:cs="Calibri Light"/>
                <w:sz w:val="20"/>
                <w:szCs w:val="20"/>
              </w:rPr>
            </w:pPr>
            <w:r w:rsidRPr="009D39A8">
              <w:rPr>
                <w:rFonts w:ascii="Calibri Light" w:hAnsi="Calibri Light" w:cs="Calibri Light"/>
                <w:sz w:val="20"/>
                <w:szCs w:val="20"/>
              </w:rPr>
              <w:t xml:space="preserve">                            -   </w:t>
            </w:r>
          </w:p>
        </w:tc>
        <w:tc>
          <w:tcPr>
            <w:tcW w:w="988" w:type="dxa"/>
            <w:tcBorders>
              <w:top w:val="nil"/>
              <w:left w:val="nil"/>
              <w:bottom w:val="nil"/>
              <w:right w:val="nil"/>
            </w:tcBorders>
            <w:shd w:val="clear" w:color="auto" w:fill="auto"/>
            <w:noWrap/>
            <w:vAlign w:val="bottom"/>
            <w:hideMark/>
          </w:tcPr>
          <w:p w14:paraId="54D60420" w14:textId="7E6113A5" w:rsidR="00B50EE1" w:rsidRPr="009D39A8" w:rsidRDefault="00B50EE1" w:rsidP="008D1358">
            <w:pPr>
              <w:jc w:val="right"/>
              <w:rPr>
                <w:rFonts w:ascii="Calibri Light" w:hAnsi="Calibri Light" w:cs="Calibri Light"/>
                <w:sz w:val="20"/>
                <w:szCs w:val="20"/>
              </w:rPr>
            </w:pPr>
            <w:r w:rsidRPr="009D39A8">
              <w:rPr>
                <w:rFonts w:ascii="Calibri Light" w:hAnsi="Calibri Light" w:cs="Calibri Light"/>
                <w:sz w:val="20"/>
                <w:szCs w:val="20"/>
              </w:rPr>
              <w:t>100,00</w:t>
            </w:r>
          </w:p>
        </w:tc>
      </w:tr>
      <w:tr w:rsidR="00B50EE1" w:rsidRPr="009D39A8" w14:paraId="4B92C226" w14:textId="77777777" w:rsidTr="00B50EE1">
        <w:trPr>
          <w:gridAfter w:val="1"/>
          <w:wAfter w:w="6" w:type="dxa"/>
          <w:trHeight w:val="255"/>
        </w:trPr>
        <w:tc>
          <w:tcPr>
            <w:tcW w:w="1276" w:type="dxa"/>
            <w:vMerge/>
            <w:tcBorders>
              <w:top w:val="nil"/>
              <w:left w:val="nil"/>
              <w:bottom w:val="nil"/>
              <w:right w:val="nil"/>
            </w:tcBorders>
            <w:vAlign w:val="center"/>
            <w:hideMark/>
          </w:tcPr>
          <w:p w14:paraId="28F9F0C8" w14:textId="77777777" w:rsidR="00B50EE1" w:rsidRPr="009D39A8" w:rsidRDefault="00B50EE1">
            <w:pPr>
              <w:rPr>
                <w:rFonts w:ascii="Calibri Light" w:hAnsi="Calibri Light" w:cs="Calibri Light"/>
                <w:sz w:val="20"/>
                <w:szCs w:val="20"/>
              </w:rPr>
            </w:pPr>
          </w:p>
        </w:tc>
        <w:tc>
          <w:tcPr>
            <w:tcW w:w="3876" w:type="dxa"/>
            <w:tcBorders>
              <w:top w:val="nil"/>
              <w:left w:val="nil"/>
              <w:bottom w:val="nil"/>
              <w:right w:val="nil"/>
            </w:tcBorders>
            <w:shd w:val="clear" w:color="000000" w:fill="D9D9D9"/>
            <w:vAlign w:val="center"/>
            <w:hideMark/>
          </w:tcPr>
          <w:p w14:paraId="1796F8E8" w14:textId="77777777" w:rsidR="00B50EE1" w:rsidRPr="009D39A8" w:rsidRDefault="00B50EE1">
            <w:pPr>
              <w:rPr>
                <w:rFonts w:ascii="Calibri Light" w:hAnsi="Calibri Light" w:cs="Calibri Light"/>
                <w:sz w:val="20"/>
                <w:szCs w:val="20"/>
              </w:rPr>
            </w:pPr>
            <w:r w:rsidRPr="009D39A8">
              <w:rPr>
                <w:rFonts w:ascii="Calibri Light" w:hAnsi="Calibri Light" w:cs="Calibri Light"/>
                <w:sz w:val="20"/>
                <w:szCs w:val="20"/>
              </w:rPr>
              <w:t>Serviços de Tecnologia da Informação e Comunicação</w:t>
            </w:r>
          </w:p>
        </w:tc>
        <w:tc>
          <w:tcPr>
            <w:tcW w:w="1794" w:type="dxa"/>
            <w:tcBorders>
              <w:top w:val="nil"/>
              <w:left w:val="nil"/>
              <w:bottom w:val="nil"/>
              <w:right w:val="nil"/>
            </w:tcBorders>
            <w:shd w:val="clear" w:color="000000" w:fill="D9D9D9"/>
            <w:noWrap/>
            <w:vAlign w:val="center"/>
            <w:hideMark/>
          </w:tcPr>
          <w:p w14:paraId="15D7A45D" w14:textId="77777777" w:rsidR="00B50EE1" w:rsidRPr="009D39A8" w:rsidRDefault="00B50EE1">
            <w:pPr>
              <w:jc w:val="right"/>
              <w:rPr>
                <w:rFonts w:ascii="Calibri Light" w:hAnsi="Calibri Light" w:cs="Calibri Light"/>
                <w:sz w:val="20"/>
                <w:szCs w:val="20"/>
              </w:rPr>
            </w:pPr>
            <w:r w:rsidRPr="009D39A8">
              <w:rPr>
                <w:rFonts w:ascii="Calibri Light" w:hAnsi="Calibri Light" w:cs="Calibri Light"/>
                <w:sz w:val="20"/>
                <w:szCs w:val="20"/>
              </w:rPr>
              <w:t xml:space="preserve">            3.288.345,34 </w:t>
            </w:r>
          </w:p>
        </w:tc>
        <w:tc>
          <w:tcPr>
            <w:tcW w:w="1786" w:type="dxa"/>
            <w:tcBorders>
              <w:top w:val="nil"/>
              <w:left w:val="nil"/>
              <w:bottom w:val="nil"/>
              <w:right w:val="nil"/>
            </w:tcBorders>
            <w:shd w:val="clear" w:color="000000" w:fill="D9D9D9"/>
            <w:noWrap/>
            <w:vAlign w:val="center"/>
            <w:hideMark/>
          </w:tcPr>
          <w:p w14:paraId="0CC95396" w14:textId="77777777" w:rsidR="00B50EE1" w:rsidRPr="009D39A8" w:rsidRDefault="00B50EE1">
            <w:pPr>
              <w:jc w:val="right"/>
              <w:rPr>
                <w:rFonts w:ascii="Calibri Light" w:hAnsi="Calibri Light" w:cs="Calibri Light"/>
                <w:sz w:val="20"/>
                <w:szCs w:val="20"/>
              </w:rPr>
            </w:pPr>
            <w:r w:rsidRPr="009D39A8">
              <w:rPr>
                <w:rFonts w:ascii="Calibri Light" w:hAnsi="Calibri Light" w:cs="Calibri Light"/>
                <w:sz w:val="20"/>
                <w:szCs w:val="20"/>
              </w:rPr>
              <w:t xml:space="preserve">       1.703.124,01 </w:t>
            </w:r>
          </w:p>
        </w:tc>
        <w:tc>
          <w:tcPr>
            <w:tcW w:w="988" w:type="dxa"/>
            <w:tcBorders>
              <w:top w:val="nil"/>
              <w:left w:val="nil"/>
              <w:bottom w:val="nil"/>
              <w:right w:val="nil"/>
            </w:tcBorders>
            <w:shd w:val="clear" w:color="000000" w:fill="D9D9D9"/>
            <w:noWrap/>
            <w:vAlign w:val="bottom"/>
            <w:hideMark/>
          </w:tcPr>
          <w:p w14:paraId="22986621" w14:textId="10F0D0DD" w:rsidR="00B50EE1" w:rsidRPr="009D39A8" w:rsidRDefault="00B50EE1" w:rsidP="008D1358">
            <w:pPr>
              <w:jc w:val="right"/>
              <w:rPr>
                <w:rFonts w:ascii="Calibri Light" w:hAnsi="Calibri Light" w:cs="Calibri Light"/>
                <w:sz w:val="20"/>
                <w:szCs w:val="20"/>
              </w:rPr>
            </w:pPr>
            <w:r w:rsidRPr="009D39A8">
              <w:rPr>
                <w:rFonts w:ascii="Calibri Light" w:hAnsi="Calibri Light" w:cs="Calibri Light"/>
                <w:sz w:val="20"/>
                <w:szCs w:val="20"/>
              </w:rPr>
              <w:t>93,08</w:t>
            </w:r>
          </w:p>
        </w:tc>
      </w:tr>
      <w:tr w:rsidR="00B50EE1" w:rsidRPr="009D39A8" w14:paraId="0BB03D04" w14:textId="77777777" w:rsidTr="00B50EE1">
        <w:trPr>
          <w:gridAfter w:val="1"/>
          <w:wAfter w:w="6" w:type="dxa"/>
          <w:trHeight w:val="255"/>
        </w:trPr>
        <w:tc>
          <w:tcPr>
            <w:tcW w:w="1276" w:type="dxa"/>
            <w:vMerge/>
            <w:tcBorders>
              <w:top w:val="nil"/>
              <w:left w:val="nil"/>
              <w:bottom w:val="nil"/>
              <w:right w:val="nil"/>
            </w:tcBorders>
            <w:vAlign w:val="center"/>
            <w:hideMark/>
          </w:tcPr>
          <w:p w14:paraId="582F148E" w14:textId="77777777" w:rsidR="00B50EE1" w:rsidRPr="009D39A8" w:rsidRDefault="00B50EE1">
            <w:pPr>
              <w:rPr>
                <w:rFonts w:ascii="Calibri Light" w:hAnsi="Calibri Light" w:cs="Calibri Light"/>
                <w:sz w:val="20"/>
                <w:szCs w:val="20"/>
              </w:rPr>
            </w:pPr>
          </w:p>
        </w:tc>
        <w:tc>
          <w:tcPr>
            <w:tcW w:w="3876" w:type="dxa"/>
            <w:tcBorders>
              <w:top w:val="nil"/>
              <w:left w:val="nil"/>
              <w:bottom w:val="nil"/>
              <w:right w:val="nil"/>
            </w:tcBorders>
            <w:shd w:val="clear" w:color="auto" w:fill="auto"/>
            <w:vAlign w:val="center"/>
            <w:hideMark/>
          </w:tcPr>
          <w:p w14:paraId="213462E1" w14:textId="77777777" w:rsidR="00B50EE1" w:rsidRPr="009D39A8" w:rsidRDefault="00B50EE1">
            <w:pPr>
              <w:rPr>
                <w:rFonts w:ascii="Calibri Light" w:hAnsi="Calibri Light" w:cs="Calibri Light"/>
                <w:sz w:val="20"/>
                <w:szCs w:val="20"/>
              </w:rPr>
            </w:pPr>
            <w:r w:rsidRPr="009D39A8">
              <w:rPr>
                <w:rFonts w:ascii="Calibri Light" w:hAnsi="Calibri Light" w:cs="Calibri Light"/>
                <w:sz w:val="20"/>
                <w:szCs w:val="20"/>
              </w:rPr>
              <w:t>Obras e Instalações</w:t>
            </w:r>
          </w:p>
        </w:tc>
        <w:tc>
          <w:tcPr>
            <w:tcW w:w="1794" w:type="dxa"/>
            <w:tcBorders>
              <w:top w:val="nil"/>
              <w:left w:val="nil"/>
              <w:bottom w:val="nil"/>
              <w:right w:val="nil"/>
            </w:tcBorders>
            <w:shd w:val="clear" w:color="auto" w:fill="auto"/>
            <w:noWrap/>
            <w:vAlign w:val="center"/>
            <w:hideMark/>
          </w:tcPr>
          <w:p w14:paraId="71C21CAA" w14:textId="77777777" w:rsidR="00B50EE1" w:rsidRPr="009D39A8" w:rsidRDefault="00B50EE1">
            <w:pPr>
              <w:jc w:val="right"/>
              <w:rPr>
                <w:rFonts w:ascii="Calibri Light" w:hAnsi="Calibri Light" w:cs="Calibri Light"/>
                <w:sz w:val="20"/>
                <w:szCs w:val="20"/>
              </w:rPr>
            </w:pPr>
            <w:r w:rsidRPr="009D39A8">
              <w:rPr>
                <w:rFonts w:ascii="Calibri Light" w:hAnsi="Calibri Light" w:cs="Calibri Light"/>
                <w:sz w:val="20"/>
                <w:szCs w:val="20"/>
              </w:rPr>
              <w:t xml:space="preserve">            8.355.361,56 </w:t>
            </w:r>
          </w:p>
        </w:tc>
        <w:tc>
          <w:tcPr>
            <w:tcW w:w="1786" w:type="dxa"/>
            <w:tcBorders>
              <w:top w:val="nil"/>
              <w:left w:val="nil"/>
              <w:bottom w:val="nil"/>
              <w:right w:val="nil"/>
            </w:tcBorders>
            <w:shd w:val="clear" w:color="auto" w:fill="auto"/>
            <w:noWrap/>
            <w:vAlign w:val="center"/>
            <w:hideMark/>
          </w:tcPr>
          <w:p w14:paraId="3ED2982C" w14:textId="77777777" w:rsidR="00B50EE1" w:rsidRPr="009D39A8" w:rsidRDefault="00B50EE1">
            <w:pPr>
              <w:jc w:val="right"/>
              <w:rPr>
                <w:rFonts w:ascii="Calibri Light" w:hAnsi="Calibri Light" w:cs="Calibri Light"/>
                <w:sz w:val="20"/>
                <w:szCs w:val="20"/>
              </w:rPr>
            </w:pPr>
            <w:r w:rsidRPr="009D39A8">
              <w:rPr>
                <w:rFonts w:ascii="Calibri Light" w:hAnsi="Calibri Light" w:cs="Calibri Light"/>
                <w:sz w:val="20"/>
                <w:szCs w:val="20"/>
              </w:rPr>
              <w:t xml:space="preserve">                            -   </w:t>
            </w:r>
          </w:p>
        </w:tc>
        <w:tc>
          <w:tcPr>
            <w:tcW w:w="988" w:type="dxa"/>
            <w:tcBorders>
              <w:top w:val="nil"/>
              <w:left w:val="nil"/>
              <w:bottom w:val="nil"/>
              <w:right w:val="nil"/>
            </w:tcBorders>
            <w:shd w:val="clear" w:color="auto" w:fill="auto"/>
            <w:noWrap/>
            <w:vAlign w:val="bottom"/>
            <w:hideMark/>
          </w:tcPr>
          <w:p w14:paraId="3024B7E9" w14:textId="483CAAD8" w:rsidR="00B50EE1" w:rsidRPr="009D39A8" w:rsidRDefault="00B50EE1" w:rsidP="008D1358">
            <w:pPr>
              <w:jc w:val="right"/>
              <w:rPr>
                <w:rFonts w:ascii="Calibri Light" w:hAnsi="Calibri Light" w:cs="Calibri Light"/>
                <w:sz w:val="20"/>
                <w:szCs w:val="20"/>
              </w:rPr>
            </w:pPr>
            <w:r w:rsidRPr="009D39A8">
              <w:rPr>
                <w:rFonts w:ascii="Calibri Light" w:hAnsi="Calibri Light" w:cs="Calibri Light"/>
                <w:sz w:val="20"/>
                <w:szCs w:val="20"/>
              </w:rPr>
              <w:t>100,00</w:t>
            </w:r>
          </w:p>
        </w:tc>
      </w:tr>
      <w:tr w:rsidR="00B50EE1" w:rsidRPr="009D39A8" w14:paraId="2FD11290" w14:textId="77777777" w:rsidTr="00B50EE1">
        <w:trPr>
          <w:gridAfter w:val="1"/>
          <w:wAfter w:w="6" w:type="dxa"/>
          <w:trHeight w:val="255"/>
        </w:trPr>
        <w:tc>
          <w:tcPr>
            <w:tcW w:w="1276" w:type="dxa"/>
            <w:vMerge/>
            <w:tcBorders>
              <w:top w:val="nil"/>
              <w:left w:val="nil"/>
              <w:bottom w:val="nil"/>
              <w:right w:val="nil"/>
            </w:tcBorders>
            <w:vAlign w:val="center"/>
            <w:hideMark/>
          </w:tcPr>
          <w:p w14:paraId="03216DFE" w14:textId="77777777" w:rsidR="00B50EE1" w:rsidRPr="009D39A8" w:rsidRDefault="00B50EE1">
            <w:pPr>
              <w:rPr>
                <w:rFonts w:ascii="Calibri Light" w:hAnsi="Calibri Light" w:cs="Calibri Light"/>
                <w:sz w:val="20"/>
                <w:szCs w:val="20"/>
              </w:rPr>
            </w:pPr>
          </w:p>
        </w:tc>
        <w:tc>
          <w:tcPr>
            <w:tcW w:w="3876" w:type="dxa"/>
            <w:tcBorders>
              <w:top w:val="nil"/>
              <w:left w:val="nil"/>
              <w:bottom w:val="nil"/>
              <w:right w:val="nil"/>
            </w:tcBorders>
            <w:shd w:val="clear" w:color="000000" w:fill="D9D9D9"/>
            <w:vAlign w:val="center"/>
            <w:hideMark/>
          </w:tcPr>
          <w:p w14:paraId="34854AD8" w14:textId="77777777" w:rsidR="00B50EE1" w:rsidRPr="009D39A8" w:rsidRDefault="00B50EE1">
            <w:pPr>
              <w:rPr>
                <w:rFonts w:ascii="Calibri Light" w:hAnsi="Calibri Light" w:cs="Calibri Light"/>
                <w:sz w:val="20"/>
                <w:szCs w:val="20"/>
              </w:rPr>
            </w:pPr>
            <w:r w:rsidRPr="009D39A8">
              <w:rPr>
                <w:rFonts w:ascii="Calibri Light" w:hAnsi="Calibri Light" w:cs="Calibri Light"/>
                <w:sz w:val="20"/>
                <w:szCs w:val="20"/>
              </w:rPr>
              <w:t>Equipamentos e Material Permanente</w:t>
            </w:r>
          </w:p>
        </w:tc>
        <w:tc>
          <w:tcPr>
            <w:tcW w:w="1794" w:type="dxa"/>
            <w:tcBorders>
              <w:top w:val="nil"/>
              <w:left w:val="nil"/>
              <w:bottom w:val="nil"/>
              <w:right w:val="nil"/>
            </w:tcBorders>
            <w:shd w:val="clear" w:color="000000" w:fill="D9D9D9"/>
            <w:noWrap/>
            <w:vAlign w:val="center"/>
            <w:hideMark/>
          </w:tcPr>
          <w:p w14:paraId="78950254" w14:textId="77777777" w:rsidR="00B50EE1" w:rsidRPr="009D39A8" w:rsidRDefault="00B50EE1">
            <w:pPr>
              <w:jc w:val="right"/>
              <w:rPr>
                <w:rFonts w:ascii="Calibri Light" w:hAnsi="Calibri Light" w:cs="Calibri Light"/>
                <w:sz w:val="20"/>
                <w:szCs w:val="20"/>
              </w:rPr>
            </w:pPr>
            <w:r w:rsidRPr="009D39A8">
              <w:rPr>
                <w:rFonts w:ascii="Calibri Light" w:hAnsi="Calibri Light" w:cs="Calibri Light"/>
                <w:sz w:val="20"/>
                <w:szCs w:val="20"/>
              </w:rPr>
              <w:t xml:space="preserve">          13.423.378,46 </w:t>
            </w:r>
          </w:p>
        </w:tc>
        <w:tc>
          <w:tcPr>
            <w:tcW w:w="1786" w:type="dxa"/>
            <w:tcBorders>
              <w:top w:val="nil"/>
              <w:left w:val="nil"/>
              <w:bottom w:val="nil"/>
              <w:right w:val="nil"/>
            </w:tcBorders>
            <w:shd w:val="clear" w:color="000000" w:fill="D9D9D9"/>
            <w:noWrap/>
            <w:vAlign w:val="center"/>
            <w:hideMark/>
          </w:tcPr>
          <w:p w14:paraId="07875AC3" w14:textId="77777777" w:rsidR="00B50EE1" w:rsidRPr="009D39A8" w:rsidRDefault="00B50EE1">
            <w:pPr>
              <w:jc w:val="right"/>
              <w:rPr>
                <w:rFonts w:ascii="Calibri Light" w:hAnsi="Calibri Light" w:cs="Calibri Light"/>
                <w:sz w:val="20"/>
                <w:szCs w:val="20"/>
              </w:rPr>
            </w:pPr>
            <w:r w:rsidRPr="009D39A8">
              <w:rPr>
                <w:rFonts w:ascii="Calibri Light" w:hAnsi="Calibri Light" w:cs="Calibri Light"/>
                <w:sz w:val="20"/>
                <w:szCs w:val="20"/>
              </w:rPr>
              <w:t xml:space="preserve">       6.388.309,60 </w:t>
            </w:r>
          </w:p>
        </w:tc>
        <w:tc>
          <w:tcPr>
            <w:tcW w:w="988" w:type="dxa"/>
            <w:tcBorders>
              <w:top w:val="nil"/>
              <w:left w:val="nil"/>
              <w:bottom w:val="nil"/>
              <w:right w:val="nil"/>
            </w:tcBorders>
            <w:shd w:val="clear" w:color="000000" w:fill="D9D9D9"/>
            <w:noWrap/>
            <w:vAlign w:val="bottom"/>
            <w:hideMark/>
          </w:tcPr>
          <w:p w14:paraId="6EB1A342" w14:textId="4A018F2F" w:rsidR="00B50EE1" w:rsidRPr="009D39A8" w:rsidRDefault="00B50EE1" w:rsidP="008D1358">
            <w:pPr>
              <w:jc w:val="right"/>
              <w:rPr>
                <w:rFonts w:ascii="Calibri Light" w:hAnsi="Calibri Light" w:cs="Calibri Light"/>
                <w:sz w:val="20"/>
                <w:szCs w:val="20"/>
              </w:rPr>
            </w:pPr>
            <w:r w:rsidRPr="009D39A8">
              <w:rPr>
                <w:rFonts w:ascii="Calibri Light" w:hAnsi="Calibri Light" w:cs="Calibri Light"/>
                <w:sz w:val="20"/>
                <w:szCs w:val="20"/>
              </w:rPr>
              <w:t>110,12</w:t>
            </w:r>
          </w:p>
        </w:tc>
      </w:tr>
      <w:tr w:rsidR="00B50EE1" w:rsidRPr="009D39A8" w14:paraId="7858BA68" w14:textId="77777777" w:rsidTr="00B50EE1">
        <w:trPr>
          <w:gridAfter w:val="1"/>
          <w:wAfter w:w="6" w:type="dxa"/>
          <w:trHeight w:val="255"/>
        </w:trPr>
        <w:tc>
          <w:tcPr>
            <w:tcW w:w="1276" w:type="dxa"/>
            <w:vMerge/>
            <w:tcBorders>
              <w:top w:val="nil"/>
              <w:left w:val="nil"/>
              <w:bottom w:val="nil"/>
              <w:right w:val="nil"/>
            </w:tcBorders>
            <w:vAlign w:val="center"/>
            <w:hideMark/>
          </w:tcPr>
          <w:p w14:paraId="02C1F442" w14:textId="77777777" w:rsidR="00B50EE1" w:rsidRPr="009D39A8" w:rsidRDefault="00B50EE1">
            <w:pPr>
              <w:rPr>
                <w:rFonts w:ascii="Calibri Light" w:hAnsi="Calibri Light" w:cs="Calibri Light"/>
                <w:sz w:val="20"/>
                <w:szCs w:val="20"/>
              </w:rPr>
            </w:pPr>
          </w:p>
        </w:tc>
        <w:tc>
          <w:tcPr>
            <w:tcW w:w="3876" w:type="dxa"/>
            <w:tcBorders>
              <w:top w:val="nil"/>
              <w:left w:val="nil"/>
              <w:bottom w:val="nil"/>
              <w:right w:val="nil"/>
            </w:tcBorders>
            <w:shd w:val="clear" w:color="auto" w:fill="auto"/>
            <w:vAlign w:val="center"/>
            <w:hideMark/>
          </w:tcPr>
          <w:p w14:paraId="65C44890" w14:textId="77777777" w:rsidR="00B50EE1" w:rsidRPr="009D39A8" w:rsidRDefault="00B50EE1">
            <w:pPr>
              <w:rPr>
                <w:rFonts w:ascii="Calibri Light" w:hAnsi="Calibri Light" w:cs="Calibri Light"/>
                <w:sz w:val="20"/>
                <w:szCs w:val="20"/>
              </w:rPr>
            </w:pPr>
            <w:r w:rsidRPr="009D39A8">
              <w:rPr>
                <w:rFonts w:ascii="Calibri Light" w:hAnsi="Calibri Light" w:cs="Calibri Light"/>
                <w:sz w:val="20"/>
                <w:szCs w:val="20"/>
              </w:rPr>
              <w:t>Despesas de Exercícios Anteriores</w:t>
            </w:r>
          </w:p>
        </w:tc>
        <w:tc>
          <w:tcPr>
            <w:tcW w:w="1794" w:type="dxa"/>
            <w:tcBorders>
              <w:top w:val="nil"/>
              <w:left w:val="nil"/>
              <w:bottom w:val="nil"/>
              <w:right w:val="nil"/>
            </w:tcBorders>
            <w:shd w:val="clear" w:color="auto" w:fill="auto"/>
            <w:noWrap/>
            <w:vAlign w:val="center"/>
            <w:hideMark/>
          </w:tcPr>
          <w:p w14:paraId="3620AC2F" w14:textId="77777777" w:rsidR="00B50EE1" w:rsidRPr="009D39A8" w:rsidRDefault="00B50EE1">
            <w:pPr>
              <w:jc w:val="right"/>
              <w:rPr>
                <w:rFonts w:ascii="Calibri Light" w:hAnsi="Calibri Light" w:cs="Calibri Light"/>
                <w:sz w:val="20"/>
                <w:szCs w:val="20"/>
              </w:rPr>
            </w:pPr>
            <w:r w:rsidRPr="009D39A8">
              <w:rPr>
                <w:rFonts w:ascii="Calibri Light" w:hAnsi="Calibri Light" w:cs="Calibri Light"/>
                <w:sz w:val="20"/>
                <w:szCs w:val="20"/>
              </w:rPr>
              <w:t xml:space="preserve">                                 -   </w:t>
            </w:r>
          </w:p>
        </w:tc>
        <w:tc>
          <w:tcPr>
            <w:tcW w:w="1786" w:type="dxa"/>
            <w:tcBorders>
              <w:top w:val="nil"/>
              <w:left w:val="nil"/>
              <w:bottom w:val="nil"/>
              <w:right w:val="nil"/>
            </w:tcBorders>
            <w:shd w:val="clear" w:color="auto" w:fill="auto"/>
            <w:noWrap/>
            <w:vAlign w:val="center"/>
            <w:hideMark/>
          </w:tcPr>
          <w:p w14:paraId="1E7A58D3" w14:textId="77777777" w:rsidR="00B50EE1" w:rsidRPr="009D39A8" w:rsidRDefault="00B50EE1">
            <w:pPr>
              <w:jc w:val="right"/>
              <w:rPr>
                <w:rFonts w:ascii="Calibri Light" w:hAnsi="Calibri Light" w:cs="Calibri Light"/>
                <w:sz w:val="20"/>
                <w:szCs w:val="20"/>
              </w:rPr>
            </w:pPr>
            <w:r w:rsidRPr="009D39A8">
              <w:rPr>
                <w:rFonts w:ascii="Calibri Light" w:hAnsi="Calibri Light" w:cs="Calibri Light"/>
                <w:sz w:val="20"/>
                <w:szCs w:val="20"/>
              </w:rPr>
              <w:t xml:space="preserve">             37.600,00 </w:t>
            </w:r>
          </w:p>
        </w:tc>
        <w:tc>
          <w:tcPr>
            <w:tcW w:w="988" w:type="dxa"/>
            <w:tcBorders>
              <w:top w:val="nil"/>
              <w:left w:val="nil"/>
              <w:bottom w:val="nil"/>
              <w:right w:val="nil"/>
            </w:tcBorders>
            <w:shd w:val="clear" w:color="auto" w:fill="auto"/>
            <w:noWrap/>
            <w:vAlign w:val="bottom"/>
            <w:hideMark/>
          </w:tcPr>
          <w:p w14:paraId="56AE50A5" w14:textId="561F7845" w:rsidR="00B50EE1" w:rsidRPr="009D39A8" w:rsidRDefault="00B50EE1" w:rsidP="008D1358">
            <w:pPr>
              <w:jc w:val="right"/>
              <w:rPr>
                <w:rFonts w:ascii="Calibri Light" w:hAnsi="Calibri Light" w:cs="Calibri Light"/>
                <w:sz w:val="20"/>
                <w:szCs w:val="20"/>
              </w:rPr>
            </w:pPr>
            <w:r w:rsidRPr="009D39A8">
              <w:rPr>
                <w:rFonts w:ascii="Calibri Light" w:hAnsi="Calibri Light" w:cs="Calibri Light"/>
                <w:sz w:val="20"/>
                <w:szCs w:val="20"/>
              </w:rPr>
              <w:t>-100,00</w:t>
            </w:r>
          </w:p>
        </w:tc>
      </w:tr>
      <w:tr w:rsidR="00B50EE1" w:rsidRPr="009D39A8" w14:paraId="0C82EFAB" w14:textId="77777777" w:rsidTr="00B50EE1">
        <w:trPr>
          <w:gridAfter w:val="1"/>
          <w:wAfter w:w="6" w:type="dxa"/>
          <w:trHeight w:val="510"/>
        </w:trPr>
        <w:tc>
          <w:tcPr>
            <w:tcW w:w="1276" w:type="dxa"/>
            <w:tcBorders>
              <w:top w:val="nil"/>
              <w:left w:val="nil"/>
              <w:bottom w:val="nil"/>
              <w:right w:val="nil"/>
            </w:tcBorders>
            <w:shd w:val="clear" w:color="000000" w:fill="D9D9D9"/>
            <w:vAlign w:val="center"/>
            <w:hideMark/>
          </w:tcPr>
          <w:p w14:paraId="7EF41A45" w14:textId="77777777" w:rsidR="00B50EE1" w:rsidRPr="009D39A8" w:rsidRDefault="00B50EE1">
            <w:pPr>
              <w:jc w:val="center"/>
              <w:rPr>
                <w:rFonts w:ascii="Calibri Light" w:hAnsi="Calibri Light" w:cs="Calibri Light"/>
                <w:sz w:val="20"/>
                <w:szCs w:val="20"/>
              </w:rPr>
            </w:pPr>
            <w:r w:rsidRPr="009D39A8">
              <w:rPr>
                <w:rFonts w:ascii="Calibri Light" w:hAnsi="Calibri Light" w:cs="Calibri Light"/>
                <w:sz w:val="20"/>
                <w:szCs w:val="20"/>
              </w:rPr>
              <w:t>Inversões Financeiras</w:t>
            </w:r>
          </w:p>
        </w:tc>
        <w:tc>
          <w:tcPr>
            <w:tcW w:w="3876" w:type="dxa"/>
            <w:tcBorders>
              <w:top w:val="nil"/>
              <w:left w:val="nil"/>
              <w:bottom w:val="nil"/>
              <w:right w:val="nil"/>
            </w:tcBorders>
            <w:shd w:val="clear" w:color="000000" w:fill="D9D9D9"/>
            <w:vAlign w:val="center"/>
            <w:hideMark/>
          </w:tcPr>
          <w:p w14:paraId="75A0B7E2" w14:textId="77777777" w:rsidR="00B50EE1" w:rsidRPr="009D39A8" w:rsidRDefault="00B50EE1">
            <w:pPr>
              <w:rPr>
                <w:rFonts w:ascii="Calibri Light" w:hAnsi="Calibri Light" w:cs="Calibri Light"/>
                <w:sz w:val="20"/>
                <w:szCs w:val="20"/>
              </w:rPr>
            </w:pPr>
            <w:r w:rsidRPr="009D39A8">
              <w:rPr>
                <w:rFonts w:ascii="Calibri Light" w:hAnsi="Calibri Light" w:cs="Calibri Light"/>
                <w:sz w:val="20"/>
                <w:szCs w:val="20"/>
              </w:rPr>
              <w:t>Aquisição de Imóveis</w:t>
            </w:r>
          </w:p>
        </w:tc>
        <w:tc>
          <w:tcPr>
            <w:tcW w:w="1794" w:type="dxa"/>
            <w:tcBorders>
              <w:top w:val="nil"/>
              <w:left w:val="nil"/>
              <w:bottom w:val="nil"/>
              <w:right w:val="nil"/>
            </w:tcBorders>
            <w:shd w:val="clear" w:color="000000" w:fill="D9D9D9"/>
            <w:noWrap/>
            <w:vAlign w:val="center"/>
            <w:hideMark/>
          </w:tcPr>
          <w:p w14:paraId="31BB4BD1" w14:textId="77777777" w:rsidR="00B50EE1" w:rsidRPr="009D39A8" w:rsidRDefault="00B50EE1">
            <w:pPr>
              <w:jc w:val="right"/>
              <w:rPr>
                <w:rFonts w:ascii="Calibri Light" w:hAnsi="Calibri Light" w:cs="Calibri Light"/>
                <w:sz w:val="20"/>
                <w:szCs w:val="20"/>
              </w:rPr>
            </w:pPr>
            <w:r w:rsidRPr="009D39A8">
              <w:rPr>
                <w:rFonts w:ascii="Calibri Light" w:hAnsi="Calibri Light" w:cs="Calibri Light"/>
                <w:sz w:val="20"/>
                <w:szCs w:val="20"/>
              </w:rPr>
              <w:t xml:space="preserve">          22.150.000,00 </w:t>
            </w:r>
          </w:p>
        </w:tc>
        <w:tc>
          <w:tcPr>
            <w:tcW w:w="1786" w:type="dxa"/>
            <w:tcBorders>
              <w:top w:val="nil"/>
              <w:left w:val="nil"/>
              <w:bottom w:val="nil"/>
              <w:right w:val="nil"/>
            </w:tcBorders>
            <w:shd w:val="clear" w:color="000000" w:fill="D9D9D9"/>
            <w:noWrap/>
            <w:vAlign w:val="center"/>
            <w:hideMark/>
          </w:tcPr>
          <w:p w14:paraId="79586E5C" w14:textId="77777777" w:rsidR="00B50EE1" w:rsidRPr="009D39A8" w:rsidRDefault="00B50EE1">
            <w:pPr>
              <w:jc w:val="right"/>
              <w:rPr>
                <w:rFonts w:ascii="Calibri Light" w:hAnsi="Calibri Light" w:cs="Calibri Light"/>
                <w:sz w:val="20"/>
                <w:szCs w:val="20"/>
              </w:rPr>
            </w:pPr>
            <w:r w:rsidRPr="009D39A8">
              <w:rPr>
                <w:rFonts w:ascii="Calibri Light" w:hAnsi="Calibri Light" w:cs="Calibri Light"/>
                <w:sz w:val="20"/>
                <w:szCs w:val="20"/>
              </w:rPr>
              <w:t xml:space="preserve">                            -   </w:t>
            </w:r>
          </w:p>
        </w:tc>
        <w:tc>
          <w:tcPr>
            <w:tcW w:w="988" w:type="dxa"/>
            <w:tcBorders>
              <w:top w:val="nil"/>
              <w:left w:val="nil"/>
              <w:bottom w:val="nil"/>
              <w:right w:val="nil"/>
            </w:tcBorders>
            <w:shd w:val="clear" w:color="000000" w:fill="D9D9D9"/>
            <w:noWrap/>
            <w:vAlign w:val="center"/>
            <w:hideMark/>
          </w:tcPr>
          <w:p w14:paraId="508EACAB" w14:textId="5EE4159A" w:rsidR="00B50EE1" w:rsidRPr="009D39A8" w:rsidRDefault="00B50EE1" w:rsidP="008D1358">
            <w:pPr>
              <w:jc w:val="right"/>
              <w:rPr>
                <w:rFonts w:ascii="Calibri Light" w:hAnsi="Calibri Light" w:cs="Calibri Light"/>
                <w:sz w:val="20"/>
                <w:szCs w:val="20"/>
              </w:rPr>
            </w:pPr>
            <w:r w:rsidRPr="009D39A8">
              <w:rPr>
                <w:rFonts w:ascii="Calibri Light" w:hAnsi="Calibri Light" w:cs="Calibri Light"/>
                <w:sz w:val="20"/>
                <w:szCs w:val="20"/>
              </w:rPr>
              <w:t>100,00</w:t>
            </w:r>
          </w:p>
        </w:tc>
      </w:tr>
      <w:tr w:rsidR="00B50EE1" w:rsidRPr="009D39A8" w14:paraId="00E05D9C" w14:textId="77777777" w:rsidTr="00B50EE1">
        <w:trPr>
          <w:gridAfter w:val="1"/>
          <w:wAfter w:w="6" w:type="dxa"/>
          <w:trHeight w:val="255"/>
        </w:trPr>
        <w:tc>
          <w:tcPr>
            <w:tcW w:w="5152" w:type="dxa"/>
            <w:gridSpan w:val="2"/>
            <w:tcBorders>
              <w:top w:val="nil"/>
              <w:left w:val="nil"/>
              <w:bottom w:val="nil"/>
              <w:right w:val="nil"/>
            </w:tcBorders>
            <w:shd w:val="clear" w:color="000000" w:fill="44546A"/>
            <w:vAlign w:val="center"/>
            <w:hideMark/>
          </w:tcPr>
          <w:p w14:paraId="16313AE8" w14:textId="77777777" w:rsidR="00B50EE1" w:rsidRPr="005211F6" w:rsidRDefault="00B50EE1">
            <w:pPr>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Total</w:t>
            </w:r>
          </w:p>
        </w:tc>
        <w:tc>
          <w:tcPr>
            <w:tcW w:w="1794" w:type="dxa"/>
            <w:tcBorders>
              <w:top w:val="nil"/>
              <w:left w:val="nil"/>
              <w:bottom w:val="nil"/>
              <w:right w:val="nil"/>
            </w:tcBorders>
            <w:shd w:val="clear" w:color="000000" w:fill="44546A"/>
            <w:noWrap/>
            <w:vAlign w:val="bottom"/>
            <w:hideMark/>
          </w:tcPr>
          <w:p w14:paraId="79AD8A34" w14:textId="77777777" w:rsidR="00B50EE1" w:rsidRPr="005211F6" w:rsidRDefault="00B50EE1" w:rsidP="00B50EE1">
            <w:pPr>
              <w:jc w:val="right"/>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 xml:space="preserve">    47.293.085,36 </w:t>
            </w:r>
          </w:p>
        </w:tc>
        <w:tc>
          <w:tcPr>
            <w:tcW w:w="1786" w:type="dxa"/>
            <w:tcBorders>
              <w:top w:val="nil"/>
              <w:left w:val="nil"/>
              <w:bottom w:val="nil"/>
              <w:right w:val="nil"/>
            </w:tcBorders>
            <w:shd w:val="clear" w:color="000000" w:fill="44546A"/>
            <w:noWrap/>
            <w:vAlign w:val="bottom"/>
            <w:hideMark/>
          </w:tcPr>
          <w:p w14:paraId="119BE860" w14:textId="77777777" w:rsidR="00B50EE1" w:rsidRPr="005211F6" w:rsidRDefault="00B50EE1" w:rsidP="00B50EE1">
            <w:pPr>
              <w:jc w:val="right"/>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 xml:space="preserve">  8.129.033,61 </w:t>
            </w:r>
          </w:p>
        </w:tc>
        <w:tc>
          <w:tcPr>
            <w:tcW w:w="988" w:type="dxa"/>
            <w:tcBorders>
              <w:top w:val="nil"/>
              <w:left w:val="nil"/>
              <w:bottom w:val="nil"/>
              <w:right w:val="nil"/>
            </w:tcBorders>
            <w:shd w:val="clear" w:color="000000" w:fill="44546A"/>
            <w:noWrap/>
            <w:vAlign w:val="bottom"/>
            <w:hideMark/>
          </w:tcPr>
          <w:p w14:paraId="252E6B8A" w14:textId="48E4D646" w:rsidR="00B50EE1" w:rsidRPr="005211F6" w:rsidRDefault="00B50EE1" w:rsidP="008D1358">
            <w:pPr>
              <w:jc w:val="right"/>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481,78</w:t>
            </w:r>
          </w:p>
        </w:tc>
      </w:tr>
    </w:tbl>
    <w:p w14:paraId="5AA3B24C" w14:textId="65EE4944" w:rsidR="00B50EE1" w:rsidRPr="009D39A8" w:rsidRDefault="00B50EE1" w:rsidP="001653D3">
      <w:pPr>
        <w:jc w:val="both"/>
        <w:rPr>
          <w:rFonts w:asciiTheme="majorHAnsi" w:hAnsiTheme="majorHAnsi" w:cstheme="majorHAnsi"/>
          <w:sz w:val="20"/>
          <w:szCs w:val="20"/>
        </w:rPr>
      </w:pPr>
      <w:r w:rsidRPr="009D39A8">
        <w:rPr>
          <w:rFonts w:asciiTheme="majorHAnsi" w:hAnsiTheme="majorHAnsi" w:cstheme="majorHAnsi"/>
          <w:sz w:val="20"/>
          <w:szCs w:val="20"/>
        </w:rPr>
        <w:t xml:space="preserve">Fonte: </w:t>
      </w:r>
      <w:proofErr w:type="spellStart"/>
      <w:r w:rsidRPr="009D39A8">
        <w:rPr>
          <w:rFonts w:asciiTheme="majorHAnsi" w:hAnsiTheme="majorHAnsi" w:cstheme="majorHAnsi"/>
          <w:sz w:val="20"/>
          <w:szCs w:val="20"/>
        </w:rPr>
        <w:t>Siafi</w:t>
      </w:r>
      <w:proofErr w:type="spellEnd"/>
      <w:r w:rsidRPr="009D39A8">
        <w:rPr>
          <w:rFonts w:asciiTheme="majorHAnsi" w:hAnsiTheme="majorHAnsi" w:cstheme="majorHAnsi"/>
          <w:sz w:val="20"/>
          <w:szCs w:val="20"/>
        </w:rPr>
        <w:t xml:space="preserve"> 2019/2018</w:t>
      </w:r>
    </w:p>
    <w:p w14:paraId="0234F2C9" w14:textId="77777777" w:rsidR="00DF2600" w:rsidRPr="009D39A8" w:rsidRDefault="00DF2600" w:rsidP="001653D3">
      <w:pPr>
        <w:jc w:val="both"/>
        <w:rPr>
          <w:rFonts w:asciiTheme="majorHAnsi" w:hAnsiTheme="majorHAnsi" w:cstheme="majorHAnsi"/>
          <w:b/>
        </w:rPr>
      </w:pPr>
    </w:p>
    <w:p w14:paraId="070E36B9" w14:textId="18409F88" w:rsidR="001653D3" w:rsidRPr="009D39A8" w:rsidRDefault="001653D3" w:rsidP="001653D3">
      <w:pPr>
        <w:jc w:val="both"/>
        <w:rPr>
          <w:rFonts w:asciiTheme="majorHAnsi" w:hAnsiTheme="majorHAnsi" w:cstheme="majorHAnsi"/>
          <w:b/>
        </w:rPr>
      </w:pPr>
      <w:r w:rsidRPr="009D39A8">
        <w:rPr>
          <w:rFonts w:asciiTheme="majorHAnsi" w:hAnsiTheme="majorHAnsi" w:cstheme="majorHAnsi"/>
          <w:b/>
        </w:rPr>
        <w:lastRenderedPageBreak/>
        <w:t>Execução de Orçamento Descentralizado</w:t>
      </w:r>
    </w:p>
    <w:p w14:paraId="4755F8C6" w14:textId="77777777" w:rsidR="001653D3" w:rsidRPr="009D39A8" w:rsidRDefault="001653D3" w:rsidP="001653D3">
      <w:pPr>
        <w:jc w:val="both"/>
        <w:rPr>
          <w:rFonts w:asciiTheme="majorHAnsi" w:hAnsiTheme="majorHAnsi" w:cstheme="majorHAnsi"/>
        </w:rPr>
      </w:pPr>
    </w:p>
    <w:p w14:paraId="3E4F7B55" w14:textId="77777777" w:rsidR="008F772E" w:rsidRPr="009D39A8" w:rsidRDefault="008F772E" w:rsidP="008F772E">
      <w:pPr>
        <w:ind w:firstLine="567"/>
        <w:jc w:val="both"/>
      </w:pPr>
      <w:r w:rsidRPr="009D39A8">
        <w:rPr>
          <w:rFonts w:ascii="Calibri Light" w:hAnsi="Calibri Light" w:cs="Calibri Light"/>
        </w:rPr>
        <w:t>Além da dotação orçamentária disponibilizada ao TRT2 para consecução de seus objetivos institucionais, durante o exercício de 2019 o TRT2 recebeu descentralizações orçamentárias para execução de ações de outras Entidades via provisão e destaque. A tabela abaixo detalha o orçamento descentralizado, por Ação e Unidade Descentralizadora.</w:t>
      </w:r>
    </w:p>
    <w:p w14:paraId="3E9CC7FE" w14:textId="079C187A" w:rsidR="00E87FD2" w:rsidRPr="009D39A8" w:rsidRDefault="00E87FD2" w:rsidP="001653D3">
      <w:pPr>
        <w:jc w:val="both"/>
        <w:rPr>
          <w:rFonts w:asciiTheme="majorHAnsi" w:hAnsiTheme="majorHAnsi" w:cstheme="majorHAnsi"/>
        </w:rPr>
      </w:pPr>
    </w:p>
    <w:tbl>
      <w:tblPr>
        <w:tblW w:w="9634" w:type="dxa"/>
        <w:tblCellMar>
          <w:left w:w="70" w:type="dxa"/>
          <w:right w:w="70" w:type="dxa"/>
        </w:tblCellMar>
        <w:tblLook w:val="04A0" w:firstRow="1" w:lastRow="0" w:firstColumn="1" w:lastColumn="0" w:noHBand="0" w:noVBand="1"/>
      </w:tblPr>
      <w:tblGrid>
        <w:gridCol w:w="1828"/>
        <w:gridCol w:w="2708"/>
        <w:gridCol w:w="1560"/>
        <w:gridCol w:w="1398"/>
        <w:gridCol w:w="1070"/>
        <w:gridCol w:w="1070"/>
      </w:tblGrid>
      <w:tr w:rsidR="00E87FD2" w:rsidRPr="009D39A8" w14:paraId="3595C35F" w14:textId="77777777" w:rsidTr="00E87FD2">
        <w:trPr>
          <w:trHeight w:val="255"/>
        </w:trPr>
        <w:tc>
          <w:tcPr>
            <w:tcW w:w="8560" w:type="dxa"/>
            <w:gridSpan w:val="5"/>
            <w:tcBorders>
              <w:top w:val="nil"/>
              <w:left w:val="nil"/>
              <w:bottom w:val="nil"/>
              <w:right w:val="nil"/>
            </w:tcBorders>
            <w:shd w:val="clear" w:color="000000" w:fill="BDD7EE"/>
            <w:noWrap/>
            <w:vAlign w:val="bottom"/>
            <w:hideMark/>
          </w:tcPr>
          <w:p w14:paraId="7868A2E7" w14:textId="77777777" w:rsidR="00E87FD2" w:rsidRPr="009D39A8" w:rsidRDefault="00E87FD2">
            <w:pPr>
              <w:jc w:val="center"/>
              <w:rPr>
                <w:rFonts w:ascii="Calibri Light" w:hAnsi="Calibri Light" w:cs="Calibri Light"/>
                <w:b/>
                <w:bCs/>
                <w:sz w:val="20"/>
                <w:szCs w:val="20"/>
              </w:rPr>
            </w:pPr>
            <w:r w:rsidRPr="009D39A8">
              <w:rPr>
                <w:rFonts w:ascii="Calibri Light" w:hAnsi="Calibri Light" w:cs="Calibri Light"/>
                <w:b/>
                <w:bCs/>
                <w:sz w:val="20"/>
                <w:szCs w:val="20"/>
              </w:rPr>
              <w:t>TABELA 24 - ORÇAMENTO DESCENTRALIZADO - EXECUÇÃO - EM R$ 1,00</w:t>
            </w:r>
          </w:p>
        </w:tc>
        <w:tc>
          <w:tcPr>
            <w:tcW w:w="1070" w:type="dxa"/>
            <w:tcBorders>
              <w:top w:val="nil"/>
              <w:left w:val="nil"/>
              <w:bottom w:val="nil"/>
              <w:right w:val="nil"/>
            </w:tcBorders>
            <w:shd w:val="clear" w:color="000000" w:fill="BDD7EE"/>
            <w:noWrap/>
            <w:vAlign w:val="bottom"/>
            <w:hideMark/>
          </w:tcPr>
          <w:p w14:paraId="613E7EDD" w14:textId="77777777" w:rsidR="00E87FD2" w:rsidRPr="009D39A8" w:rsidRDefault="00E87FD2">
            <w:pPr>
              <w:jc w:val="center"/>
              <w:rPr>
                <w:rFonts w:ascii="Calibri Light" w:hAnsi="Calibri Light" w:cs="Calibri Light"/>
                <w:b/>
                <w:bCs/>
                <w:sz w:val="20"/>
                <w:szCs w:val="20"/>
              </w:rPr>
            </w:pPr>
            <w:r w:rsidRPr="009D39A8">
              <w:rPr>
                <w:rFonts w:ascii="Calibri Light" w:hAnsi="Calibri Light" w:cs="Calibri Light"/>
                <w:b/>
                <w:bCs/>
                <w:sz w:val="20"/>
                <w:szCs w:val="20"/>
              </w:rPr>
              <w:t> </w:t>
            </w:r>
          </w:p>
        </w:tc>
      </w:tr>
      <w:tr w:rsidR="00E87FD2" w:rsidRPr="009D39A8" w14:paraId="1974588B" w14:textId="77777777" w:rsidTr="00DF2600">
        <w:trPr>
          <w:trHeight w:val="439"/>
        </w:trPr>
        <w:tc>
          <w:tcPr>
            <w:tcW w:w="1828" w:type="dxa"/>
            <w:tcBorders>
              <w:top w:val="nil"/>
              <w:left w:val="nil"/>
              <w:bottom w:val="nil"/>
              <w:right w:val="nil"/>
            </w:tcBorders>
            <w:shd w:val="clear" w:color="000000" w:fill="44546A"/>
            <w:noWrap/>
            <w:vAlign w:val="center"/>
            <w:hideMark/>
          </w:tcPr>
          <w:p w14:paraId="4D74DA3E" w14:textId="77777777" w:rsidR="00E87FD2" w:rsidRPr="005211F6" w:rsidRDefault="00E87FD2">
            <w:pPr>
              <w:rPr>
                <w:rFonts w:ascii="Calibri Light" w:hAnsi="Calibri Light" w:cs="Calibri Light"/>
                <w:b/>
                <w:bCs/>
                <w:color w:val="FFFFFF" w:themeColor="background1"/>
                <w:sz w:val="16"/>
                <w:szCs w:val="16"/>
              </w:rPr>
            </w:pPr>
            <w:r w:rsidRPr="005211F6">
              <w:rPr>
                <w:rFonts w:ascii="Calibri Light" w:hAnsi="Calibri Light" w:cs="Calibri Light"/>
                <w:b/>
                <w:bCs/>
                <w:color w:val="FFFFFF" w:themeColor="background1"/>
                <w:sz w:val="16"/>
                <w:szCs w:val="16"/>
              </w:rPr>
              <w:t>Ação</w:t>
            </w:r>
          </w:p>
        </w:tc>
        <w:tc>
          <w:tcPr>
            <w:tcW w:w="2708" w:type="dxa"/>
            <w:tcBorders>
              <w:top w:val="nil"/>
              <w:left w:val="nil"/>
              <w:bottom w:val="nil"/>
              <w:right w:val="nil"/>
            </w:tcBorders>
            <w:shd w:val="clear" w:color="000000" w:fill="44546A"/>
            <w:noWrap/>
            <w:vAlign w:val="center"/>
            <w:hideMark/>
          </w:tcPr>
          <w:p w14:paraId="16E56859" w14:textId="77777777" w:rsidR="00E87FD2" w:rsidRPr="005211F6" w:rsidRDefault="00E87FD2">
            <w:pPr>
              <w:rPr>
                <w:rFonts w:ascii="Calibri Light" w:hAnsi="Calibri Light" w:cs="Calibri Light"/>
                <w:b/>
                <w:bCs/>
                <w:color w:val="FFFFFF" w:themeColor="background1"/>
                <w:sz w:val="16"/>
                <w:szCs w:val="16"/>
              </w:rPr>
            </w:pPr>
            <w:r w:rsidRPr="005211F6">
              <w:rPr>
                <w:rFonts w:ascii="Calibri Light" w:hAnsi="Calibri Light" w:cs="Calibri Light"/>
                <w:b/>
                <w:bCs/>
                <w:color w:val="FFFFFF" w:themeColor="background1"/>
                <w:sz w:val="16"/>
                <w:szCs w:val="16"/>
              </w:rPr>
              <w:t>Unidade Descentralizadora</w:t>
            </w:r>
          </w:p>
        </w:tc>
        <w:tc>
          <w:tcPr>
            <w:tcW w:w="1560" w:type="dxa"/>
            <w:tcBorders>
              <w:top w:val="nil"/>
              <w:left w:val="nil"/>
              <w:bottom w:val="nil"/>
              <w:right w:val="nil"/>
            </w:tcBorders>
            <w:shd w:val="clear" w:color="000000" w:fill="44546A"/>
            <w:vAlign w:val="center"/>
            <w:hideMark/>
          </w:tcPr>
          <w:p w14:paraId="79E0E06A" w14:textId="77777777" w:rsidR="00E87FD2" w:rsidRPr="005211F6" w:rsidRDefault="00E87FD2">
            <w:pPr>
              <w:jc w:val="center"/>
              <w:rPr>
                <w:rFonts w:ascii="Calibri Light" w:hAnsi="Calibri Light" w:cs="Calibri Light"/>
                <w:b/>
                <w:bCs/>
                <w:color w:val="FFFFFF" w:themeColor="background1"/>
                <w:sz w:val="16"/>
                <w:szCs w:val="16"/>
              </w:rPr>
            </w:pPr>
            <w:r w:rsidRPr="005211F6">
              <w:rPr>
                <w:rFonts w:ascii="Calibri Light" w:hAnsi="Calibri Light" w:cs="Calibri Light"/>
                <w:b/>
                <w:bCs/>
                <w:color w:val="FFFFFF" w:themeColor="background1"/>
                <w:sz w:val="16"/>
                <w:szCs w:val="16"/>
              </w:rPr>
              <w:t>Provisão e Destaque Recebidos</w:t>
            </w:r>
          </w:p>
        </w:tc>
        <w:tc>
          <w:tcPr>
            <w:tcW w:w="1398" w:type="dxa"/>
            <w:tcBorders>
              <w:top w:val="nil"/>
              <w:left w:val="nil"/>
              <w:bottom w:val="nil"/>
              <w:right w:val="nil"/>
            </w:tcBorders>
            <w:shd w:val="clear" w:color="000000" w:fill="44546A"/>
            <w:vAlign w:val="center"/>
            <w:hideMark/>
          </w:tcPr>
          <w:p w14:paraId="430E4AA7" w14:textId="77777777" w:rsidR="00E87FD2" w:rsidRPr="005211F6" w:rsidRDefault="00E87FD2">
            <w:pPr>
              <w:jc w:val="center"/>
              <w:rPr>
                <w:rFonts w:ascii="Calibri Light" w:hAnsi="Calibri Light" w:cs="Calibri Light"/>
                <w:b/>
                <w:bCs/>
                <w:color w:val="FFFFFF" w:themeColor="background1"/>
                <w:sz w:val="16"/>
                <w:szCs w:val="16"/>
              </w:rPr>
            </w:pPr>
            <w:r w:rsidRPr="005211F6">
              <w:rPr>
                <w:rFonts w:ascii="Calibri Light" w:hAnsi="Calibri Light" w:cs="Calibri Light"/>
                <w:b/>
                <w:bCs/>
                <w:color w:val="FFFFFF" w:themeColor="background1"/>
                <w:sz w:val="16"/>
                <w:szCs w:val="16"/>
              </w:rPr>
              <w:t>Despesas Empenhadas</w:t>
            </w:r>
          </w:p>
        </w:tc>
        <w:tc>
          <w:tcPr>
            <w:tcW w:w="1070" w:type="dxa"/>
            <w:tcBorders>
              <w:top w:val="nil"/>
              <w:left w:val="nil"/>
              <w:bottom w:val="nil"/>
              <w:right w:val="nil"/>
            </w:tcBorders>
            <w:shd w:val="clear" w:color="000000" w:fill="44546A"/>
            <w:vAlign w:val="center"/>
            <w:hideMark/>
          </w:tcPr>
          <w:p w14:paraId="1652C429" w14:textId="77777777" w:rsidR="00E87FD2" w:rsidRPr="005211F6" w:rsidRDefault="00E87FD2">
            <w:pPr>
              <w:jc w:val="center"/>
              <w:rPr>
                <w:rFonts w:ascii="Calibri Light" w:hAnsi="Calibri Light" w:cs="Calibri Light"/>
                <w:b/>
                <w:bCs/>
                <w:color w:val="FFFFFF" w:themeColor="background1"/>
                <w:sz w:val="16"/>
                <w:szCs w:val="16"/>
              </w:rPr>
            </w:pPr>
            <w:r w:rsidRPr="005211F6">
              <w:rPr>
                <w:rFonts w:ascii="Calibri Light" w:hAnsi="Calibri Light" w:cs="Calibri Light"/>
                <w:b/>
                <w:bCs/>
                <w:color w:val="FFFFFF" w:themeColor="background1"/>
                <w:sz w:val="16"/>
                <w:szCs w:val="16"/>
              </w:rPr>
              <w:t>Despesas Liquidadas</w:t>
            </w:r>
          </w:p>
        </w:tc>
        <w:tc>
          <w:tcPr>
            <w:tcW w:w="1070" w:type="dxa"/>
            <w:tcBorders>
              <w:top w:val="nil"/>
              <w:left w:val="nil"/>
              <w:bottom w:val="nil"/>
              <w:right w:val="nil"/>
            </w:tcBorders>
            <w:shd w:val="clear" w:color="000000" w:fill="44546A"/>
            <w:vAlign w:val="center"/>
            <w:hideMark/>
          </w:tcPr>
          <w:p w14:paraId="003C040F" w14:textId="77777777" w:rsidR="00E87FD2" w:rsidRPr="005211F6" w:rsidRDefault="00E87FD2">
            <w:pPr>
              <w:jc w:val="center"/>
              <w:rPr>
                <w:rFonts w:ascii="Calibri Light" w:hAnsi="Calibri Light" w:cs="Calibri Light"/>
                <w:b/>
                <w:bCs/>
                <w:color w:val="FFFFFF" w:themeColor="background1"/>
                <w:sz w:val="16"/>
                <w:szCs w:val="16"/>
              </w:rPr>
            </w:pPr>
            <w:r w:rsidRPr="005211F6">
              <w:rPr>
                <w:rFonts w:ascii="Calibri Light" w:hAnsi="Calibri Light" w:cs="Calibri Light"/>
                <w:b/>
                <w:bCs/>
                <w:color w:val="FFFFFF" w:themeColor="background1"/>
                <w:sz w:val="16"/>
                <w:szCs w:val="16"/>
              </w:rPr>
              <w:t>Despesas Pagas</w:t>
            </w:r>
          </w:p>
        </w:tc>
      </w:tr>
      <w:tr w:rsidR="00E87FD2" w:rsidRPr="009D39A8" w14:paraId="3B8B33F8" w14:textId="77777777" w:rsidTr="00E87FD2">
        <w:trPr>
          <w:trHeight w:val="450"/>
        </w:trPr>
        <w:tc>
          <w:tcPr>
            <w:tcW w:w="1828" w:type="dxa"/>
            <w:tcBorders>
              <w:top w:val="nil"/>
              <w:left w:val="nil"/>
              <w:bottom w:val="nil"/>
              <w:right w:val="nil"/>
            </w:tcBorders>
            <w:shd w:val="clear" w:color="auto" w:fill="auto"/>
            <w:vAlign w:val="center"/>
            <w:hideMark/>
          </w:tcPr>
          <w:p w14:paraId="1F757C9B" w14:textId="77777777" w:rsidR="00E87FD2" w:rsidRPr="009D39A8" w:rsidRDefault="00E87FD2">
            <w:pPr>
              <w:rPr>
                <w:rFonts w:ascii="Calibri Light" w:hAnsi="Calibri Light" w:cs="Calibri Light"/>
                <w:sz w:val="16"/>
                <w:szCs w:val="16"/>
              </w:rPr>
            </w:pPr>
            <w:r w:rsidRPr="009D39A8">
              <w:rPr>
                <w:rFonts w:ascii="Calibri Light" w:hAnsi="Calibri Light" w:cs="Calibri Light"/>
                <w:sz w:val="16"/>
                <w:szCs w:val="16"/>
              </w:rPr>
              <w:t>Apreciação de Causas na Justiça do Trabalho</w:t>
            </w:r>
          </w:p>
        </w:tc>
        <w:tc>
          <w:tcPr>
            <w:tcW w:w="2708" w:type="dxa"/>
            <w:tcBorders>
              <w:top w:val="nil"/>
              <w:left w:val="nil"/>
              <w:bottom w:val="nil"/>
              <w:right w:val="nil"/>
            </w:tcBorders>
            <w:shd w:val="clear" w:color="auto" w:fill="auto"/>
            <w:noWrap/>
            <w:vAlign w:val="center"/>
            <w:hideMark/>
          </w:tcPr>
          <w:p w14:paraId="7939F950" w14:textId="77777777" w:rsidR="00E87FD2" w:rsidRPr="009D39A8" w:rsidRDefault="00E87FD2">
            <w:pPr>
              <w:rPr>
                <w:rFonts w:ascii="Calibri Light" w:hAnsi="Calibri Light" w:cs="Calibri Light"/>
                <w:sz w:val="16"/>
                <w:szCs w:val="16"/>
              </w:rPr>
            </w:pPr>
            <w:r w:rsidRPr="009D39A8">
              <w:rPr>
                <w:rFonts w:ascii="Calibri Light" w:hAnsi="Calibri Light" w:cs="Calibri Light"/>
                <w:sz w:val="16"/>
                <w:szCs w:val="16"/>
              </w:rPr>
              <w:t>Tribunal Superior do Trabalho</w:t>
            </w:r>
          </w:p>
        </w:tc>
        <w:tc>
          <w:tcPr>
            <w:tcW w:w="1560" w:type="dxa"/>
            <w:tcBorders>
              <w:top w:val="nil"/>
              <w:left w:val="nil"/>
              <w:bottom w:val="nil"/>
              <w:right w:val="nil"/>
            </w:tcBorders>
            <w:shd w:val="clear" w:color="auto" w:fill="auto"/>
            <w:noWrap/>
            <w:vAlign w:val="center"/>
            <w:hideMark/>
          </w:tcPr>
          <w:p w14:paraId="401E6E85" w14:textId="65131365" w:rsidR="00E87FD2" w:rsidRPr="009D39A8" w:rsidRDefault="00E87FD2" w:rsidP="00E87FD2">
            <w:pPr>
              <w:jc w:val="right"/>
              <w:rPr>
                <w:rFonts w:ascii="Calibri Light" w:hAnsi="Calibri Light" w:cs="Calibri Light"/>
                <w:sz w:val="16"/>
                <w:szCs w:val="16"/>
              </w:rPr>
            </w:pPr>
            <w:r w:rsidRPr="009D39A8">
              <w:rPr>
                <w:rFonts w:ascii="Calibri Light" w:hAnsi="Calibri Light" w:cs="Calibri Light"/>
                <w:sz w:val="16"/>
                <w:szCs w:val="16"/>
              </w:rPr>
              <w:t>49.926,00</w:t>
            </w:r>
          </w:p>
        </w:tc>
        <w:tc>
          <w:tcPr>
            <w:tcW w:w="1398" w:type="dxa"/>
            <w:tcBorders>
              <w:top w:val="nil"/>
              <w:left w:val="nil"/>
              <w:bottom w:val="nil"/>
              <w:right w:val="nil"/>
            </w:tcBorders>
            <w:shd w:val="clear" w:color="auto" w:fill="auto"/>
            <w:noWrap/>
            <w:vAlign w:val="center"/>
            <w:hideMark/>
          </w:tcPr>
          <w:p w14:paraId="6A82B2EA" w14:textId="26F5A72A" w:rsidR="00E87FD2" w:rsidRPr="009D39A8" w:rsidRDefault="00E87FD2" w:rsidP="00E87FD2">
            <w:pPr>
              <w:jc w:val="right"/>
              <w:rPr>
                <w:rFonts w:ascii="Calibri Light" w:hAnsi="Calibri Light" w:cs="Calibri Light"/>
                <w:sz w:val="16"/>
                <w:szCs w:val="16"/>
              </w:rPr>
            </w:pPr>
            <w:r w:rsidRPr="009D39A8">
              <w:rPr>
                <w:rFonts w:ascii="Calibri Light" w:hAnsi="Calibri Light" w:cs="Calibri Light"/>
                <w:sz w:val="16"/>
                <w:szCs w:val="16"/>
              </w:rPr>
              <w:t>49.926,00</w:t>
            </w:r>
          </w:p>
        </w:tc>
        <w:tc>
          <w:tcPr>
            <w:tcW w:w="1070" w:type="dxa"/>
            <w:tcBorders>
              <w:top w:val="nil"/>
              <w:left w:val="nil"/>
              <w:bottom w:val="nil"/>
              <w:right w:val="nil"/>
            </w:tcBorders>
            <w:shd w:val="clear" w:color="auto" w:fill="auto"/>
            <w:noWrap/>
            <w:vAlign w:val="center"/>
            <w:hideMark/>
          </w:tcPr>
          <w:p w14:paraId="3316A99A" w14:textId="2EC2C45F" w:rsidR="00E87FD2" w:rsidRPr="009D39A8" w:rsidRDefault="00E87FD2" w:rsidP="00E87FD2">
            <w:pPr>
              <w:jc w:val="right"/>
              <w:rPr>
                <w:rFonts w:ascii="Calibri Light" w:hAnsi="Calibri Light" w:cs="Calibri Light"/>
                <w:sz w:val="16"/>
                <w:szCs w:val="16"/>
              </w:rPr>
            </w:pPr>
            <w:r w:rsidRPr="009D39A8">
              <w:rPr>
                <w:rFonts w:ascii="Calibri Light" w:hAnsi="Calibri Light" w:cs="Calibri Light"/>
                <w:sz w:val="16"/>
                <w:szCs w:val="16"/>
              </w:rPr>
              <w:t>49.926,00</w:t>
            </w:r>
          </w:p>
        </w:tc>
        <w:tc>
          <w:tcPr>
            <w:tcW w:w="1070" w:type="dxa"/>
            <w:tcBorders>
              <w:top w:val="nil"/>
              <w:left w:val="nil"/>
              <w:bottom w:val="nil"/>
              <w:right w:val="nil"/>
            </w:tcBorders>
            <w:shd w:val="clear" w:color="auto" w:fill="auto"/>
            <w:noWrap/>
            <w:vAlign w:val="center"/>
            <w:hideMark/>
          </w:tcPr>
          <w:p w14:paraId="077556AF" w14:textId="14713BAF" w:rsidR="00E87FD2" w:rsidRPr="009D39A8" w:rsidRDefault="00E87FD2" w:rsidP="00E87FD2">
            <w:pPr>
              <w:jc w:val="right"/>
              <w:rPr>
                <w:rFonts w:ascii="Calibri Light" w:hAnsi="Calibri Light" w:cs="Calibri Light"/>
                <w:sz w:val="16"/>
                <w:szCs w:val="16"/>
              </w:rPr>
            </w:pPr>
            <w:r w:rsidRPr="009D39A8">
              <w:rPr>
                <w:rFonts w:ascii="Calibri Light" w:hAnsi="Calibri Light" w:cs="Calibri Light"/>
                <w:sz w:val="16"/>
                <w:szCs w:val="16"/>
              </w:rPr>
              <w:t>49.926,00</w:t>
            </w:r>
          </w:p>
        </w:tc>
      </w:tr>
      <w:tr w:rsidR="00E87FD2" w:rsidRPr="009D39A8" w14:paraId="31BF2A44" w14:textId="77777777" w:rsidTr="00E87FD2">
        <w:trPr>
          <w:trHeight w:val="450"/>
        </w:trPr>
        <w:tc>
          <w:tcPr>
            <w:tcW w:w="1828" w:type="dxa"/>
            <w:tcBorders>
              <w:top w:val="nil"/>
              <w:left w:val="nil"/>
              <w:bottom w:val="nil"/>
              <w:right w:val="nil"/>
            </w:tcBorders>
            <w:shd w:val="clear" w:color="000000" w:fill="D9D9D9"/>
            <w:vAlign w:val="center"/>
            <w:hideMark/>
          </w:tcPr>
          <w:p w14:paraId="66557401" w14:textId="77777777" w:rsidR="00E87FD2" w:rsidRPr="009D39A8" w:rsidRDefault="00E87FD2">
            <w:pPr>
              <w:rPr>
                <w:rFonts w:ascii="Calibri Light" w:hAnsi="Calibri Light" w:cs="Calibri Light"/>
                <w:sz w:val="16"/>
                <w:szCs w:val="16"/>
              </w:rPr>
            </w:pPr>
            <w:r w:rsidRPr="009D39A8">
              <w:rPr>
                <w:rFonts w:ascii="Calibri Light" w:hAnsi="Calibri Light" w:cs="Calibri Light"/>
                <w:sz w:val="16"/>
                <w:szCs w:val="16"/>
              </w:rPr>
              <w:t>Manutenção do Sistema Nacional de Tecnologia da Informação</w:t>
            </w:r>
          </w:p>
        </w:tc>
        <w:tc>
          <w:tcPr>
            <w:tcW w:w="2708" w:type="dxa"/>
            <w:tcBorders>
              <w:top w:val="nil"/>
              <w:left w:val="nil"/>
              <w:bottom w:val="nil"/>
              <w:right w:val="nil"/>
            </w:tcBorders>
            <w:shd w:val="clear" w:color="000000" w:fill="D9D9D9"/>
            <w:noWrap/>
            <w:vAlign w:val="center"/>
            <w:hideMark/>
          </w:tcPr>
          <w:p w14:paraId="77502C11" w14:textId="77777777" w:rsidR="00E87FD2" w:rsidRPr="009D39A8" w:rsidRDefault="00E87FD2">
            <w:pPr>
              <w:rPr>
                <w:rFonts w:ascii="Calibri Light" w:hAnsi="Calibri Light" w:cs="Calibri Light"/>
                <w:sz w:val="16"/>
                <w:szCs w:val="16"/>
              </w:rPr>
            </w:pPr>
            <w:r w:rsidRPr="009D39A8">
              <w:rPr>
                <w:rFonts w:ascii="Calibri Light" w:hAnsi="Calibri Light" w:cs="Calibri Light"/>
                <w:sz w:val="16"/>
                <w:szCs w:val="16"/>
              </w:rPr>
              <w:t>Tribunal Superior do Trabalho</w:t>
            </w:r>
          </w:p>
        </w:tc>
        <w:tc>
          <w:tcPr>
            <w:tcW w:w="1560" w:type="dxa"/>
            <w:tcBorders>
              <w:top w:val="nil"/>
              <w:left w:val="nil"/>
              <w:bottom w:val="nil"/>
              <w:right w:val="nil"/>
            </w:tcBorders>
            <w:shd w:val="clear" w:color="000000" w:fill="D9D9D9"/>
            <w:noWrap/>
            <w:vAlign w:val="center"/>
            <w:hideMark/>
          </w:tcPr>
          <w:p w14:paraId="59B782FB" w14:textId="0F5473FC" w:rsidR="00E87FD2" w:rsidRPr="009D39A8" w:rsidRDefault="00E87FD2" w:rsidP="00E87FD2">
            <w:pPr>
              <w:jc w:val="right"/>
              <w:rPr>
                <w:rFonts w:ascii="Calibri Light" w:hAnsi="Calibri Light" w:cs="Calibri Light"/>
                <w:sz w:val="16"/>
                <w:szCs w:val="16"/>
              </w:rPr>
            </w:pPr>
            <w:r w:rsidRPr="009D39A8">
              <w:rPr>
                <w:rFonts w:ascii="Calibri Light" w:hAnsi="Calibri Light" w:cs="Calibri Light"/>
                <w:sz w:val="16"/>
                <w:szCs w:val="16"/>
              </w:rPr>
              <w:t>968.000,00</w:t>
            </w:r>
          </w:p>
        </w:tc>
        <w:tc>
          <w:tcPr>
            <w:tcW w:w="1398" w:type="dxa"/>
            <w:tcBorders>
              <w:top w:val="nil"/>
              <w:left w:val="nil"/>
              <w:bottom w:val="nil"/>
              <w:right w:val="nil"/>
            </w:tcBorders>
            <w:shd w:val="clear" w:color="000000" w:fill="D9D9D9"/>
            <w:noWrap/>
            <w:vAlign w:val="center"/>
            <w:hideMark/>
          </w:tcPr>
          <w:p w14:paraId="7028CC4B" w14:textId="4A802D62" w:rsidR="00E87FD2" w:rsidRPr="009D39A8" w:rsidRDefault="00E87FD2" w:rsidP="00E87FD2">
            <w:pPr>
              <w:jc w:val="right"/>
              <w:rPr>
                <w:rFonts w:ascii="Calibri Light" w:hAnsi="Calibri Light" w:cs="Calibri Light"/>
                <w:sz w:val="16"/>
                <w:szCs w:val="16"/>
              </w:rPr>
            </w:pPr>
            <w:r w:rsidRPr="009D39A8">
              <w:rPr>
                <w:rFonts w:ascii="Calibri Light" w:hAnsi="Calibri Light" w:cs="Calibri Light"/>
                <w:sz w:val="16"/>
                <w:szCs w:val="16"/>
              </w:rPr>
              <w:t>968.000,00</w:t>
            </w:r>
          </w:p>
        </w:tc>
        <w:tc>
          <w:tcPr>
            <w:tcW w:w="1070" w:type="dxa"/>
            <w:tcBorders>
              <w:top w:val="nil"/>
              <w:left w:val="nil"/>
              <w:bottom w:val="nil"/>
              <w:right w:val="nil"/>
            </w:tcBorders>
            <w:shd w:val="clear" w:color="000000" w:fill="D9D9D9"/>
            <w:noWrap/>
            <w:vAlign w:val="center"/>
            <w:hideMark/>
          </w:tcPr>
          <w:p w14:paraId="683255C6" w14:textId="0443CACF" w:rsidR="00E87FD2" w:rsidRPr="009D39A8" w:rsidRDefault="00E87FD2" w:rsidP="00E87FD2">
            <w:pPr>
              <w:jc w:val="right"/>
              <w:rPr>
                <w:rFonts w:ascii="Calibri Light" w:hAnsi="Calibri Light" w:cs="Calibri Light"/>
                <w:sz w:val="16"/>
                <w:szCs w:val="16"/>
              </w:rPr>
            </w:pPr>
            <w:r w:rsidRPr="009D39A8">
              <w:rPr>
                <w:rFonts w:ascii="Calibri Light" w:hAnsi="Calibri Light" w:cs="Calibri Light"/>
                <w:sz w:val="16"/>
                <w:szCs w:val="16"/>
              </w:rPr>
              <w:t>968.000,00</w:t>
            </w:r>
          </w:p>
        </w:tc>
        <w:tc>
          <w:tcPr>
            <w:tcW w:w="1070" w:type="dxa"/>
            <w:tcBorders>
              <w:top w:val="nil"/>
              <w:left w:val="nil"/>
              <w:bottom w:val="nil"/>
              <w:right w:val="nil"/>
            </w:tcBorders>
            <w:shd w:val="clear" w:color="000000" w:fill="D9D9D9"/>
            <w:noWrap/>
            <w:vAlign w:val="center"/>
            <w:hideMark/>
          </w:tcPr>
          <w:p w14:paraId="6E1188EF" w14:textId="5B8010E6" w:rsidR="00E87FD2" w:rsidRPr="009D39A8" w:rsidRDefault="00E87FD2" w:rsidP="00E87FD2">
            <w:pPr>
              <w:jc w:val="right"/>
              <w:rPr>
                <w:rFonts w:ascii="Calibri Light" w:hAnsi="Calibri Light" w:cs="Calibri Light"/>
                <w:sz w:val="16"/>
                <w:szCs w:val="16"/>
              </w:rPr>
            </w:pPr>
            <w:r w:rsidRPr="009D39A8">
              <w:rPr>
                <w:rFonts w:ascii="Calibri Light" w:hAnsi="Calibri Light" w:cs="Calibri Light"/>
                <w:sz w:val="16"/>
                <w:szCs w:val="16"/>
              </w:rPr>
              <w:t>968.000,00</w:t>
            </w:r>
          </w:p>
        </w:tc>
      </w:tr>
      <w:tr w:rsidR="00E87FD2" w:rsidRPr="009D39A8" w14:paraId="46D27270" w14:textId="77777777" w:rsidTr="00E87FD2">
        <w:trPr>
          <w:trHeight w:val="255"/>
        </w:trPr>
        <w:tc>
          <w:tcPr>
            <w:tcW w:w="1828" w:type="dxa"/>
            <w:vMerge w:val="restart"/>
            <w:tcBorders>
              <w:top w:val="nil"/>
              <w:left w:val="nil"/>
              <w:bottom w:val="nil"/>
              <w:right w:val="nil"/>
            </w:tcBorders>
            <w:shd w:val="clear" w:color="auto" w:fill="auto"/>
            <w:vAlign w:val="center"/>
            <w:hideMark/>
          </w:tcPr>
          <w:p w14:paraId="0DC54CD8" w14:textId="77777777" w:rsidR="00E87FD2" w:rsidRPr="009D39A8" w:rsidRDefault="00E87FD2">
            <w:pPr>
              <w:rPr>
                <w:rFonts w:ascii="Calibri Light" w:hAnsi="Calibri Light" w:cs="Calibri Light"/>
                <w:sz w:val="16"/>
                <w:szCs w:val="16"/>
              </w:rPr>
            </w:pPr>
            <w:r w:rsidRPr="009D39A8">
              <w:rPr>
                <w:rFonts w:ascii="Calibri Light" w:hAnsi="Calibri Light" w:cs="Calibri Light"/>
                <w:sz w:val="16"/>
                <w:szCs w:val="16"/>
              </w:rPr>
              <w:t>Sentenças Judiciais Transitadas em Julgado (Precatórios)</w:t>
            </w:r>
          </w:p>
        </w:tc>
        <w:tc>
          <w:tcPr>
            <w:tcW w:w="2708" w:type="dxa"/>
            <w:tcBorders>
              <w:top w:val="nil"/>
              <w:left w:val="nil"/>
              <w:bottom w:val="nil"/>
              <w:right w:val="nil"/>
            </w:tcBorders>
            <w:shd w:val="clear" w:color="auto" w:fill="auto"/>
            <w:noWrap/>
            <w:vAlign w:val="center"/>
            <w:hideMark/>
          </w:tcPr>
          <w:p w14:paraId="6521C1A6" w14:textId="77777777" w:rsidR="00E87FD2" w:rsidRPr="009D39A8" w:rsidRDefault="00E87FD2">
            <w:pPr>
              <w:rPr>
                <w:rFonts w:ascii="Calibri Light" w:hAnsi="Calibri Light" w:cs="Calibri Light"/>
                <w:sz w:val="16"/>
                <w:szCs w:val="16"/>
              </w:rPr>
            </w:pPr>
            <w:r w:rsidRPr="009D39A8">
              <w:rPr>
                <w:rFonts w:ascii="Calibri Light" w:hAnsi="Calibri Light" w:cs="Calibri Light"/>
                <w:sz w:val="16"/>
                <w:szCs w:val="16"/>
              </w:rPr>
              <w:t>Banco Central do Brasil</w:t>
            </w:r>
          </w:p>
        </w:tc>
        <w:tc>
          <w:tcPr>
            <w:tcW w:w="1560" w:type="dxa"/>
            <w:tcBorders>
              <w:top w:val="nil"/>
              <w:left w:val="nil"/>
              <w:bottom w:val="nil"/>
              <w:right w:val="nil"/>
            </w:tcBorders>
            <w:shd w:val="clear" w:color="auto" w:fill="auto"/>
            <w:noWrap/>
            <w:vAlign w:val="center"/>
            <w:hideMark/>
          </w:tcPr>
          <w:p w14:paraId="5B0EEC92" w14:textId="509E45B2" w:rsidR="00E87FD2" w:rsidRPr="009D39A8" w:rsidRDefault="00E87FD2" w:rsidP="00E87FD2">
            <w:pPr>
              <w:jc w:val="right"/>
              <w:rPr>
                <w:rFonts w:ascii="Calibri Light" w:hAnsi="Calibri Light" w:cs="Calibri Light"/>
                <w:sz w:val="16"/>
                <w:szCs w:val="16"/>
              </w:rPr>
            </w:pPr>
            <w:r w:rsidRPr="009D39A8">
              <w:rPr>
                <w:rFonts w:ascii="Calibri Light" w:hAnsi="Calibri Light" w:cs="Calibri Light"/>
                <w:sz w:val="16"/>
                <w:szCs w:val="16"/>
              </w:rPr>
              <w:t>414.193,00</w:t>
            </w:r>
          </w:p>
        </w:tc>
        <w:tc>
          <w:tcPr>
            <w:tcW w:w="1398" w:type="dxa"/>
            <w:tcBorders>
              <w:top w:val="nil"/>
              <w:left w:val="nil"/>
              <w:bottom w:val="nil"/>
              <w:right w:val="nil"/>
            </w:tcBorders>
            <w:shd w:val="clear" w:color="auto" w:fill="auto"/>
            <w:noWrap/>
            <w:vAlign w:val="center"/>
            <w:hideMark/>
          </w:tcPr>
          <w:p w14:paraId="66969320" w14:textId="34BF0604" w:rsidR="00E87FD2" w:rsidRPr="009D39A8" w:rsidRDefault="00E87FD2" w:rsidP="00E87FD2">
            <w:pPr>
              <w:jc w:val="right"/>
              <w:rPr>
                <w:rFonts w:ascii="Calibri Light" w:hAnsi="Calibri Light" w:cs="Calibri Light"/>
                <w:sz w:val="16"/>
                <w:szCs w:val="16"/>
              </w:rPr>
            </w:pPr>
            <w:r w:rsidRPr="009D39A8">
              <w:rPr>
                <w:rFonts w:ascii="Calibri Light" w:hAnsi="Calibri Light" w:cs="Calibri Light"/>
                <w:sz w:val="16"/>
                <w:szCs w:val="16"/>
              </w:rPr>
              <w:t>414.192,24</w:t>
            </w:r>
          </w:p>
        </w:tc>
        <w:tc>
          <w:tcPr>
            <w:tcW w:w="1070" w:type="dxa"/>
            <w:tcBorders>
              <w:top w:val="nil"/>
              <w:left w:val="nil"/>
              <w:bottom w:val="nil"/>
              <w:right w:val="nil"/>
            </w:tcBorders>
            <w:shd w:val="clear" w:color="auto" w:fill="auto"/>
            <w:noWrap/>
            <w:vAlign w:val="center"/>
            <w:hideMark/>
          </w:tcPr>
          <w:p w14:paraId="399716A8" w14:textId="521006FF" w:rsidR="00E87FD2" w:rsidRPr="009D39A8" w:rsidRDefault="00E87FD2" w:rsidP="00E87FD2">
            <w:pPr>
              <w:jc w:val="right"/>
              <w:rPr>
                <w:rFonts w:ascii="Calibri Light" w:hAnsi="Calibri Light" w:cs="Calibri Light"/>
                <w:sz w:val="16"/>
                <w:szCs w:val="16"/>
              </w:rPr>
            </w:pPr>
            <w:r w:rsidRPr="009D39A8">
              <w:rPr>
                <w:rFonts w:ascii="Calibri Light" w:hAnsi="Calibri Light" w:cs="Calibri Light"/>
                <w:sz w:val="16"/>
                <w:szCs w:val="16"/>
              </w:rPr>
              <w:t>414.192,24</w:t>
            </w:r>
          </w:p>
        </w:tc>
        <w:tc>
          <w:tcPr>
            <w:tcW w:w="1070" w:type="dxa"/>
            <w:tcBorders>
              <w:top w:val="nil"/>
              <w:left w:val="nil"/>
              <w:bottom w:val="nil"/>
              <w:right w:val="nil"/>
            </w:tcBorders>
            <w:shd w:val="clear" w:color="auto" w:fill="auto"/>
            <w:noWrap/>
            <w:vAlign w:val="center"/>
            <w:hideMark/>
          </w:tcPr>
          <w:p w14:paraId="744CF150" w14:textId="192A758C" w:rsidR="00E87FD2" w:rsidRPr="009D39A8" w:rsidRDefault="00E87FD2" w:rsidP="00E87FD2">
            <w:pPr>
              <w:jc w:val="right"/>
              <w:rPr>
                <w:rFonts w:ascii="Calibri Light" w:hAnsi="Calibri Light" w:cs="Calibri Light"/>
                <w:sz w:val="16"/>
                <w:szCs w:val="16"/>
              </w:rPr>
            </w:pPr>
            <w:r w:rsidRPr="009D39A8">
              <w:rPr>
                <w:rFonts w:ascii="Calibri Light" w:hAnsi="Calibri Light" w:cs="Calibri Light"/>
                <w:sz w:val="16"/>
                <w:szCs w:val="16"/>
              </w:rPr>
              <w:t>414.192,24</w:t>
            </w:r>
          </w:p>
        </w:tc>
      </w:tr>
      <w:tr w:rsidR="00E87FD2" w:rsidRPr="009D39A8" w14:paraId="657C7397" w14:textId="77777777" w:rsidTr="00E87FD2">
        <w:trPr>
          <w:trHeight w:val="255"/>
        </w:trPr>
        <w:tc>
          <w:tcPr>
            <w:tcW w:w="1828" w:type="dxa"/>
            <w:vMerge/>
            <w:tcBorders>
              <w:top w:val="nil"/>
              <w:left w:val="nil"/>
              <w:bottom w:val="nil"/>
              <w:right w:val="nil"/>
            </w:tcBorders>
            <w:vAlign w:val="center"/>
            <w:hideMark/>
          </w:tcPr>
          <w:p w14:paraId="127D0D94" w14:textId="77777777" w:rsidR="00E87FD2" w:rsidRPr="009D39A8" w:rsidRDefault="00E87FD2">
            <w:pPr>
              <w:rPr>
                <w:rFonts w:ascii="Calibri Light" w:hAnsi="Calibri Light" w:cs="Calibri Light"/>
                <w:sz w:val="16"/>
                <w:szCs w:val="16"/>
              </w:rPr>
            </w:pPr>
          </w:p>
        </w:tc>
        <w:tc>
          <w:tcPr>
            <w:tcW w:w="2708" w:type="dxa"/>
            <w:tcBorders>
              <w:top w:val="nil"/>
              <w:left w:val="nil"/>
              <w:bottom w:val="nil"/>
              <w:right w:val="nil"/>
            </w:tcBorders>
            <w:shd w:val="clear" w:color="000000" w:fill="D9D9D9"/>
            <w:noWrap/>
            <w:vAlign w:val="center"/>
            <w:hideMark/>
          </w:tcPr>
          <w:p w14:paraId="627EA6E7" w14:textId="77777777" w:rsidR="00E87FD2" w:rsidRPr="009D39A8" w:rsidRDefault="00E87FD2">
            <w:pPr>
              <w:rPr>
                <w:rFonts w:ascii="Calibri Light" w:hAnsi="Calibri Light" w:cs="Calibri Light"/>
                <w:sz w:val="16"/>
                <w:szCs w:val="16"/>
              </w:rPr>
            </w:pPr>
            <w:r w:rsidRPr="009D39A8">
              <w:rPr>
                <w:rFonts w:ascii="Calibri Light" w:hAnsi="Calibri Light" w:cs="Calibri Light"/>
                <w:sz w:val="16"/>
                <w:szCs w:val="16"/>
              </w:rPr>
              <w:t xml:space="preserve">Encargos </w:t>
            </w:r>
            <w:proofErr w:type="spellStart"/>
            <w:r w:rsidRPr="009D39A8">
              <w:rPr>
                <w:rFonts w:ascii="Calibri Light" w:hAnsi="Calibri Light" w:cs="Calibri Light"/>
                <w:sz w:val="16"/>
                <w:szCs w:val="16"/>
              </w:rPr>
              <w:t>Financ</w:t>
            </w:r>
            <w:proofErr w:type="spellEnd"/>
            <w:r w:rsidRPr="009D39A8">
              <w:rPr>
                <w:rFonts w:ascii="Calibri Light" w:hAnsi="Calibri Light" w:cs="Calibri Light"/>
                <w:sz w:val="16"/>
                <w:szCs w:val="16"/>
              </w:rPr>
              <w:t>. Da União - Sentenças Judiciais</w:t>
            </w:r>
          </w:p>
        </w:tc>
        <w:tc>
          <w:tcPr>
            <w:tcW w:w="1560" w:type="dxa"/>
            <w:tcBorders>
              <w:top w:val="nil"/>
              <w:left w:val="nil"/>
              <w:bottom w:val="nil"/>
              <w:right w:val="nil"/>
            </w:tcBorders>
            <w:shd w:val="clear" w:color="000000" w:fill="D9D9D9"/>
            <w:noWrap/>
            <w:vAlign w:val="center"/>
            <w:hideMark/>
          </w:tcPr>
          <w:p w14:paraId="2FD5D857" w14:textId="6EE7AE20" w:rsidR="00E87FD2" w:rsidRPr="009D39A8" w:rsidRDefault="00E87FD2" w:rsidP="00E87FD2">
            <w:pPr>
              <w:jc w:val="right"/>
              <w:rPr>
                <w:rFonts w:ascii="Calibri Light" w:hAnsi="Calibri Light" w:cs="Calibri Light"/>
                <w:sz w:val="16"/>
                <w:szCs w:val="16"/>
              </w:rPr>
            </w:pPr>
            <w:r w:rsidRPr="009D39A8">
              <w:rPr>
                <w:rFonts w:ascii="Calibri Light" w:hAnsi="Calibri Light" w:cs="Calibri Light"/>
                <w:sz w:val="16"/>
                <w:szCs w:val="16"/>
              </w:rPr>
              <w:t>38.308.574,00</w:t>
            </w:r>
          </w:p>
        </w:tc>
        <w:tc>
          <w:tcPr>
            <w:tcW w:w="1398" w:type="dxa"/>
            <w:tcBorders>
              <w:top w:val="nil"/>
              <w:left w:val="nil"/>
              <w:bottom w:val="nil"/>
              <w:right w:val="nil"/>
            </w:tcBorders>
            <w:shd w:val="clear" w:color="000000" w:fill="D9D9D9"/>
            <w:noWrap/>
            <w:vAlign w:val="center"/>
            <w:hideMark/>
          </w:tcPr>
          <w:p w14:paraId="39D95514" w14:textId="03208F9C" w:rsidR="00E87FD2" w:rsidRPr="009D39A8" w:rsidRDefault="00E87FD2" w:rsidP="00E87FD2">
            <w:pPr>
              <w:jc w:val="right"/>
              <w:rPr>
                <w:rFonts w:ascii="Calibri Light" w:hAnsi="Calibri Light" w:cs="Calibri Light"/>
                <w:sz w:val="16"/>
                <w:szCs w:val="16"/>
              </w:rPr>
            </w:pPr>
            <w:r w:rsidRPr="009D39A8">
              <w:rPr>
                <w:rFonts w:ascii="Calibri Light" w:hAnsi="Calibri Light" w:cs="Calibri Light"/>
                <w:sz w:val="16"/>
                <w:szCs w:val="16"/>
              </w:rPr>
              <w:t>38.308.530,81</w:t>
            </w:r>
          </w:p>
        </w:tc>
        <w:tc>
          <w:tcPr>
            <w:tcW w:w="1070" w:type="dxa"/>
            <w:tcBorders>
              <w:top w:val="nil"/>
              <w:left w:val="nil"/>
              <w:bottom w:val="nil"/>
              <w:right w:val="nil"/>
            </w:tcBorders>
            <w:shd w:val="clear" w:color="000000" w:fill="D9D9D9"/>
            <w:noWrap/>
            <w:vAlign w:val="center"/>
            <w:hideMark/>
          </w:tcPr>
          <w:p w14:paraId="61A1A114" w14:textId="01F35454" w:rsidR="00E87FD2" w:rsidRPr="009D39A8" w:rsidRDefault="00E87FD2" w:rsidP="00E87FD2">
            <w:pPr>
              <w:jc w:val="right"/>
              <w:rPr>
                <w:rFonts w:ascii="Calibri Light" w:hAnsi="Calibri Light" w:cs="Calibri Light"/>
                <w:sz w:val="16"/>
                <w:szCs w:val="16"/>
              </w:rPr>
            </w:pPr>
            <w:r w:rsidRPr="009D39A8">
              <w:rPr>
                <w:rFonts w:ascii="Calibri Light" w:hAnsi="Calibri Light" w:cs="Calibri Light"/>
                <w:sz w:val="16"/>
                <w:szCs w:val="16"/>
              </w:rPr>
              <w:t>38.308.530,81</w:t>
            </w:r>
          </w:p>
        </w:tc>
        <w:tc>
          <w:tcPr>
            <w:tcW w:w="1070" w:type="dxa"/>
            <w:tcBorders>
              <w:top w:val="nil"/>
              <w:left w:val="nil"/>
              <w:bottom w:val="nil"/>
              <w:right w:val="nil"/>
            </w:tcBorders>
            <w:shd w:val="clear" w:color="000000" w:fill="D9D9D9"/>
            <w:noWrap/>
            <w:vAlign w:val="center"/>
            <w:hideMark/>
          </w:tcPr>
          <w:p w14:paraId="10AD5AAE" w14:textId="6F7E162E" w:rsidR="00E87FD2" w:rsidRPr="009D39A8" w:rsidRDefault="00E87FD2" w:rsidP="00E87FD2">
            <w:pPr>
              <w:jc w:val="right"/>
              <w:rPr>
                <w:rFonts w:ascii="Calibri Light" w:hAnsi="Calibri Light" w:cs="Calibri Light"/>
                <w:sz w:val="16"/>
                <w:szCs w:val="16"/>
              </w:rPr>
            </w:pPr>
            <w:r w:rsidRPr="009D39A8">
              <w:rPr>
                <w:rFonts w:ascii="Calibri Light" w:hAnsi="Calibri Light" w:cs="Calibri Light"/>
                <w:sz w:val="16"/>
                <w:szCs w:val="16"/>
              </w:rPr>
              <w:t>38.308.530,81</w:t>
            </w:r>
          </w:p>
        </w:tc>
      </w:tr>
      <w:tr w:rsidR="00E87FD2" w:rsidRPr="009D39A8" w14:paraId="34DB4C71" w14:textId="77777777" w:rsidTr="00E87FD2">
        <w:trPr>
          <w:trHeight w:val="255"/>
        </w:trPr>
        <w:tc>
          <w:tcPr>
            <w:tcW w:w="1828" w:type="dxa"/>
            <w:vMerge/>
            <w:tcBorders>
              <w:top w:val="nil"/>
              <w:left w:val="nil"/>
              <w:bottom w:val="nil"/>
              <w:right w:val="nil"/>
            </w:tcBorders>
            <w:vAlign w:val="center"/>
            <w:hideMark/>
          </w:tcPr>
          <w:p w14:paraId="726B5267" w14:textId="77777777" w:rsidR="00E87FD2" w:rsidRPr="009D39A8" w:rsidRDefault="00E87FD2">
            <w:pPr>
              <w:rPr>
                <w:rFonts w:ascii="Calibri Light" w:hAnsi="Calibri Light" w:cs="Calibri Light"/>
                <w:sz w:val="16"/>
                <w:szCs w:val="16"/>
              </w:rPr>
            </w:pPr>
          </w:p>
        </w:tc>
        <w:tc>
          <w:tcPr>
            <w:tcW w:w="2708" w:type="dxa"/>
            <w:tcBorders>
              <w:top w:val="nil"/>
              <w:left w:val="nil"/>
              <w:bottom w:val="nil"/>
              <w:right w:val="nil"/>
            </w:tcBorders>
            <w:shd w:val="clear" w:color="auto" w:fill="auto"/>
            <w:noWrap/>
            <w:vAlign w:val="center"/>
            <w:hideMark/>
          </w:tcPr>
          <w:p w14:paraId="1A451E80" w14:textId="77777777" w:rsidR="00E87FD2" w:rsidRPr="009D39A8" w:rsidRDefault="00E87FD2">
            <w:pPr>
              <w:rPr>
                <w:rFonts w:ascii="Calibri Light" w:hAnsi="Calibri Light" w:cs="Calibri Light"/>
                <w:sz w:val="16"/>
                <w:szCs w:val="16"/>
              </w:rPr>
            </w:pPr>
            <w:r w:rsidRPr="009D39A8">
              <w:rPr>
                <w:rFonts w:ascii="Calibri Light" w:hAnsi="Calibri Light" w:cs="Calibri Light"/>
                <w:sz w:val="16"/>
                <w:szCs w:val="16"/>
              </w:rPr>
              <w:t>Fund. Inst. Bras. de Geografia e Estatística</w:t>
            </w:r>
          </w:p>
        </w:tc>
        <w:tc>
          <w:tcPr>
            <w:tcW w:w="1560" w:type="dxa"/>
            <w:tcBorders>
              <w:top w:val="nil"/>
              <w:left w:val="nil"/>
              <w:bottom w:val="nil"/>
              <w:right w:val="nil"/>
            </w:tcBorders>
            <w:shd w:val="clear" w:color="auto" w:fill="auto"/>
            <w:noWrap/>
            <w:vAlign w:val="center"/>
            <w:hideMark/>
          </w:tcPr>
          <w:p w14:paraId="68AFC953" w14:textId="4986AA4D" w:rsidR="00E87FD2" w:rsidRPr="009D39A8" w:rsidRDefault="00E87FD2" w:rsidP="00E87FD2">
            <w:pPr>
              <w:jc w:val="right"/>
              <w:rPr>
                <w:rFonts w:ascii="Calibri Light" w:hAnsi="Calibri Light" w:cs="Calibri Light"/>
                <w:sz w:val="16"/>
                <w:szCs w:val="16"/>
              </w:rPr>
            </w:pPr>
            <w:r w:rsidRPr="009D39A8">
              <w:rPr>
                <w:rFonts w:ascii="Calibri Light" w:hAnsi="Calibri Light" w:cs="Calibri Light"/>
                <w:sz w:val="16"/>
                <w:szCs w:val="16"/>
              </w:rPr>
              <w:t>5.055,00</w:t>
            </w:r>
          </w:p>
        </w:tc>
        <w:tc>
          <w:tcPr>
            <w:tcW w:w="1398" w:type="dxa"/>
            <w:tcBorders>
              <w:top w:val="nil"/>
              <w:left w:val="nil"/>
              <w:bottom w:val="nil"/>
              <w:right w:val="nil"/>
            </w:tcBorders>
            <w:shd w:val="clear" w:color="auto" w:fill="auto"/>
            <w:noWrap/>
            <w:vAlign w:val="center"/>
            <w:hideMark/>
          </w:tcPr>
          <w:p w14:paraId="3ACB512A" w14:textId="21961691" w:rsidR="00E87FD2" w:rsidRPr="009D39A8" w:rsidRDefault="00E87FD2" w:rsidP="00E87FD2">
            <w:pPr>
              <w:jc w:val="right"/>
              <w:rPr>
                <w:rFonts w:ascii="Calibri Light" w:hAnsi="Calibri Light" w:cs="Calibri Light"/>
                <w:sz w:val="16"/>
                <w:szCs w:val="16"/>
              </w:rPr>
            </w:pPr>
            <w:r w:rsidRPr="009D39A8">
              <w:rPr>
                <w:rFonts w:ascii="Calibri Light" w:hAnsi="Calibri Light" w:cs="Calibri Light"/>
                <w:sz w:val="16"/>
                <w:szCs w:val="16"/>
              </w:rPr>
              <w:t>5.054,96</w:t>
            </w:r>
          </w:p>
        </w:tc>
        <w:tc>
          <w:tcPr>
            <w:tcW w:w="1070" w:type="dxa"/>
            <w:tcBorders>
              <w:top w:val="nil"/>
              <w:left w:val="nil"/>
              <w:bottom w:val="nil"/>
              <w:right w:val="nil"/>
            </w:tcBorders>
            <w:shd w:val="clear" w:color="auto" w:fill="auto"/>
            <w:noWrap/>
            <w:vAlign w:val="center"/>
            <w:hideMark/>
          </w:tcPr>
          <w:p w14:paraId="24F59432" w14:textId="1FDF3F2E" w:rsidR="00E87FD2" w:rsidRPr="009D39A8" w:rsidRDefault="00E87FD2" w:rsidP="00E87FD2">
            <w:pPr>
              <w:jc w:val="right"/>
              <w:rPr>
                <w:rFonts w:ascii="Calibri Light" w:hAnsi="Calibri Light" w:cs="Calibri Light"/>
                <w:sz w:val="16"/>
                <w:szCs w:val="16"/>
              </w:rPr>
            </w:pPr>
            <w:r w:rsidRPr="009D39A8">
              <w:rPr>
                <w:rFonts w:ascii="Calibri Light" w:hAnsi="Calibri Light" w:cs="Calibri Light"/>
                <w:sz w:val="16"/>
                <w:szCs w:val="16"/>
              </w:rPr>
              <w:t>5.054,96</w:t>
            </w:r>
          </w:p>
        </w:tc>
        <w:tc>
          <w:tcPr>
            <w:tcW w:w="1070" w:type="dxa"/>
            <w:tcBorders>
              <w:top w:val="nil"/>
              <w:left w:val="nil"/>
              <w:bottom w:val="nil"/>
              <w:right w:val="nil"/>
            </w:tcBorders>
            <w:shd w:val="clear" w:color="auto" w:fill="auto"/>
            <w:noWrap/>
            <w:vAlign w:val="center"/>
            <w:hideMark/>
          </w:tcPr>
          <w:p w14:paraId="7C431721" w14:textId="0BAD6A6C" w:rsidR="00E87FD2" w:rsidRPr="009D39A8" w:rsidRDefault="00E87FD2" w:rsidP="00E87FD2">
            <w:pPr>
              <w:jc w:val="right"/>
              <w:rPr>
                <w:rFonts w:ascii="Calibri Light" w:hAnsi="Calibri Light" w:cs="Calibri Light"/>
                <w:sz w:val="16"/>
                <w:szCs w:val="16"/>
              </w:rPr>
            </w:pPr>
            <w:r w:rsidRPr="009D39A8">
              <w:rPr>
                <w:rFonts w:ascii="Calibri Light" w:hAnsi="Calibri Light" w:cs="Calibri Light"/>
                <w:sz w:val="16"/>
                <w:szCs w:val="16"/>
              </w:rPr>
              <w:t>5.054,96</w:t>
            </w:r>
          </w:p>
        </w:tc>
      </w:tr>
      <w:tr w:rsidR="00E87FD2" w:rsidRPr="009D39A8" w14:paraId="4C4A5A97" w14:textId="77777777" w:rsidTr="00E87FD2">
        <w:trPr>
          <w:trHeight w:val="255"/>
        </w:trPr>
        <w:tc>
          <w:tcPr>
            <w:tcW w:w="1828" w:type="dxa"/>
            <w:vMerge/>
            <w:tcBorders>
              <w:top w:val="nil"/>
              <w:left w:val="nil"/>
              <w:bottom w:val="nil"/>
              <w:right w:val="nil"/>
            </w:tcBorders>
            <w:vAlign w:val="center"/>
            <w:hideMark/>
          </w:tcPr>
          <w:p w14:paraId="5C1063D7" w14:textId="77777777" w:rsidR="00E87FD2" w:rsidRPr="009D39A8" w:rsidRDefault="00E87FD2">
            <w:pPr>
              <w:rPr>
                <w:rFonts w:ascii="Calibri Light" w:hAnsi="Calibri Light" w:cs="Calibri Light"/>
                <w:sz w:val="16"/>
                <w:szCs w:val="16"/>
              </w:rPr>
            </w:pPr>
          </w:p>
        </w:tc>
        <w:tc>
          <w:tcPr>
            <w:tcW w:w="2708" w:type="dxa"/>
            <w:tcBorders>
              <w:top w:val="nil"/>
              <w:left w:val="nil"/>
              <w:bottom w:val="nil"/>
              <w:right w:val="nil"/>
            </w:tcBorders>
            <w:shd w:val="clear" w:color="000000" w:fill="D9D9D9"/>
            <w:noWrap/>
            <w:vAlign w:val="center"/>
            <w:hideMark/>
          </w:tcPr>
          <w:p w14:paraId="7BD3124F" w14:textId="77777777" w:rsidR="00E87FD2" w:rsidRPr="009D39A8" w:rsidRDefault="00E87FD2">
            <w:pPr>
              <w:rPr>
                <w:rFonts w:ascii="Calibri Light" w:hAnsi="Calibri Light" w:cs="Calibri Light"/>
                <w:sz w:val="16"/>
                <w:szCs w:val="16"/>
              </w:rPr>
            </w:pPr>
            <w:r w:rsidRPr="009D39A8">
              <w:rPr>
                <w:rFonts w:ascii="Calibri Light" w:hAnsi="Calibri Light" w:cs="Calibri Light"/>
                <w:sz w:val="16"/>
                <w:szCs w:val="16"/>
              </w:rPr>
              <w:t>Instituto Nacional do Seguro Social - INSS</w:t>
            </w:r>
          </w:p>
        </w:tc>
        <w:tc>
          <w:tcPr>
            <w:tcW w:w="1560" w:type="dxa"/>
            <w:tcBorders>
              <w:top w:val="nil"/>
              <w:left w:val="nil"/>
              <w:bottom w:val="nil"/>
              <w:right w:val="nil"/>
            </w:tcBorders>
            <w:shd w:val="clear" w:color="000000" w:fill="D9D9D9"/>
            <w:noWrap/>
            <w:vAlign w:val="center"/>
            <w:hideMark/>
          </w:tcPr>
          <w:p w14:paraId="6B724D6B" w14:textId="69986AB2" w:rsidR="00E87FD2" w:rsidRPr="009D39A8" w:rsidRDefault="00E87FD2" w:rsidP="00E87FD2">
            <w:pPr>
              <w:jc w:val="right"/>
              <w:rPr>
                <w:rFonts w:ascii="Calibri Light" w:hAnsi="Calibri Light" w:cs="Calibri Light"/>
                <w:sz w:val="16"/>
                <w:szCs w:val="16"/>
              </w:rPr>
            </w:pPr>
            <w:r w:rsidRPr="009D39A8">
              <w:rPr>
                <w:rFonts w:ascii="Calibri Light" w:hAnsi="Calibri Light" w:cs="Calibri Light"/>
                <w:sz w:val="16"/>
                <w:szCs w:val="16"/>
              </w:rPr>
              <w:t>2.715.791,00</w:t>
            </w:r>
          </w:p>
        </w:tc>
        <w:tc>
          <w:tcPr>
            <w:tcW w:w="1398" w:type="dxa"/>
            <w:tcBorders>
              <w:top w:val="nil"/>
              <w:left w:val="nil"/>
              <w:bottom w:val="nil"/>
              <w:right w:val="nil"/>
            </w:tcBorders>
            <w:shd w:val="clear" w:color="000000" w:fill="D9D9D9"/>
            <w:noWrap/>
            <w:vAlign w:val="center"/>
            <w:hideMark/>
          </w:tcPr>
          <w:p w14:paraId="1B10F14B" w14:textId="313FD65D" w:rsidR="00E87FD2" w:rsidRPr="009D39A8" w:rsidRDefault="00E87FD2" w:rsidP="00E87FD2">
            <w:pPr>
              <w:jc w:val="right"/>
              <w:rPr>
                <w:rFonts w:ascii="Calibri Light" w:hAnsi="Calibri Light" w:cs="Calibri Light"/>
                <w:sz w:val="16"/>
                <w:szCs w:val="16"/>
              </w:rPr>
            </w:pPr>
            <w:r w:rsidRPr="009D39A8">
              <w:rPr>
                <w:rFonts w:ascii="Calibri Light" w:hAnsi="Calibri Light" w:cs="Calibri Light"/>
                <w:sz w:val="16"/>
                <w:szCs w:val="16"/>
              </w:rPr>
              <w:t>2.715.790,32</w:t>
            </w:r>
          </w:p>
        </w:tc>
        <w:tc>
          <w:tcPr>
            <w:tcW w:w="1070" w:type="dxa"/>
            <w:tcBorders>
              <w:top w:val="nil"/>
              <w:left w:val="nil"/>
              <w:bottom w:val="nil"/>
              <w:right w:val="nil"/>
            </w:tcBorders>
            <w:shd w:val="clear" w:color="000000" w:fill="D9D9D9"/>
            <w:noWrap/>
            <w:vAlign w:val="center"/>
            <w:hideMark/>
          </w:tcPr>
          <w:p w14:paraId="7405819E" w14:textId="37E4D900" w:rsidR="00E87FD2" w:rsidRPr="009D39A8" w:rsidRDefault="00E87FD2" w:rsidP="00E87FD2">
            <w:pPr>
              <w:jc w:val="right"/>
              <w:rPr>
                <w:rFonts w:ascii="Calibri Light" w:hAnsi="Calibri Light" w:cs="Calibri Light"/>
                <w:sz w:val="16"/>
                <w:szCs w:val="16"/>
              </w:rPr>
            </w:pPr>
            <w:r w:rsidRPr="009D39A8">
              <w:rPr>
                <w:rFonts w:ascii="Calibri Light" w:hAnsi="Calibri Light" w:cs="Calibri Light"/>
                <w:sz w:val="16"/>
                <w:szCs w:val="16"/>
              </w:rPr>
              <w:t>2.715.790,32</w:t>
            </w:r>
          </w:p>
        </w:tc>
        <w:tc>
          <w:tcPr>
            <w:tcW w:w="1070" w:type="dxa"/>
            <w:tcBorders>
              <w:top w:val="nil"/>
              <w:left w:val="nil"/>
              <w:bottom w:val="nil"/>
              <w:right w:val="nil"/>
            </w:tcBorders>
            <w:shd w:val="clear" w:color="000000" w:fill="D9D9D9"/>
            <w:noWrap/>
            <w:vAlign w:val="center"/>
            <w:hideMark/>
          </w:tcPr>
          <w:p w14:paraId="124A6D28" w14:textId="72FC7131" w:rsidR="00E87FD2" w:rsidRPr="009D39A8" w:rsidRDefault="00E87FD2" w:rsidP="00E87FD2">
            <w:pPr>
              <w:jc w:val="right"/>
              <w:rPr>
                <w:rFonts w:ascii="Calibri Light" w:hAnsi="Calibri Light" w:cs="Calibri Light"/>
                <w:sz w:val="16"/>
                <w:szCs w:val="16"/>
              </w:rPr>
            </w:pPr>
            <w:r w:rsidRPr="009D39A8">
              <w:rPr>
                <w:rFonts w:ascii="Calibri Light" w:hAnsi="Calibri Light" w:cs="Calibri Light"/>
                <w:sz w:val="16"/>
                <w:szCs w:val="16"/>
              </w:rPr>
              <w:t>2.715.790,32</w:t>
            </w:r>
          </w:p>
        </w:tc>
      </w:tr>
      <w:tr w:rsidR="00E87FD2" w:rsidRPr="009D39A8" w14:paraId="4730DC77" w14:textId="77777777" w:rsidTr="00E87FD2">
        <w:trPr>
          <w:trHeight w:val="255"/>
        </w:trPr>
        <w:tc>
          <w:tcPr>
            <w:tcW w:w="1828" w:type="dxa"/>
            <w:vMerge/>
            <w:tcBorders>
              <w:top w:val="nil"/>
              <w:left w:val="nil"/>
              <w:bottom w:val="nil"/>
              <w:right w:val="nil"/>
            </w:tcBorders>
            <w:vAlign w:val="center"/>
            <w:hideMark/>
          </w:tcPr>
          <w:p w14:paraId="5B82427F" w14:textId="77777777" w:rsidR="00E87FD2" w:rsidRPr="009D39A8" w:rsidRDefault="00E87FD2">
            <w:pPr>
              <w:rPr>
                <w:rFonts w:ascii="Calibri Light" w:hAnsi="Calibri Light" w:cs="Calibri Light"/>
                <w:sz w:val="16"/>
                <w:szCs w:val="16"/>
              </w:rPr>
            </w:pPr>
          </w:p>
        </w:tc>
        <w:tc>
          <w:tcPr>
            <w:tcW w:w="2708" w:type="dxa"/>
            <w:tcBorders>
              <w:top w:val="nil"/>
              <w:left w:val="nil"/>
              <w:bottom w:val="nil"/>
              <w:right w:val="nil"/>
            </w:tcBorders>
            <w:shd w:val="clear" w:color="auto" w:fill="auto"/>
            <w:noWrap/>
            <w:vAlign w:val="center"/>
            <w:hideMark/>
          </w:tcPr>
          <w:p w14:paraId="2F3DF4B4" w14:textId="77777777" w:rsidR="00E87FD2" w:rsidRPr="009D39A8" w:rsidRDefault="00E87FD2">
            <w:pPr>
              <w:rPr>
                <w:rFonts w:ascii="Calibri Light" w:hAnsi="Calibri Light" w:cs="Calibri Light"/>
                <w:sz w:val="16"/>
                <w:szCs w:val="16"/>
              </w:rPr>
            </w:pPr>
            <w:r w:rsidRPr="009D39A8">
              <w:rPr>
                <w:rFonts w:ascii="Calibri Light" w:hAnsi="Calibri Light" w:cs="Calibri Light"/>
                <w:sz w:val="16"/>
                <w:szCs w:val="16"/>
              </w:rPr>
              <w:t>Universidade Federal de São Paulo</w:t>
            </w:r>
          </w:p>
        </w:tc>
        <w:tc>
          <w:tcPr>
            <w:tcW w:w="1560" w:type="dxa"/>
            <w:tcBorders>
              <w:top w:val="nil"/>
              <w:left w:val="nil"/>
              <w:bottom w:val="nil"/>
              <w:right w:val="nil"/>
            </w:tcBorders>
            <w:shd w:val="clear" w:color="auto" w:fill="auto"/>
            <w:noWrap/>
            <w:vAlign w:val="center"/>
            <w:hideMark/>
          </w:tcPr>
          <w:p w14:paraId="76E16CD0" w14:textId="42F7A902" w:rsidR="00E87FD2" w:rsidRPr="009D39A8" w:rsidRDefault="00E87FD2" w:rsidP="00E87FD2">
            <w:pPr>
              <w:jc w:val="right"/>
              <w:rPr>
                <w:rFonts w:ascii="Calibri Light" w:hAnsi="Calibri Light" w:cs="Calibri Light"/>
                <w:sz w:val="16"/>
                <w:szCs w:val="16"/>
              </w:rPr>
            </w:pPr>
            <w:r w:rsidRPr="009D39A8">
              <w:rPr>
                <w:rFonts w:ascii="Calibri Light" w:hAnsi="Calibri Light" w:cs="Calibri Light"/>
                <w:sz w:val="16"/>
                <w:szCs w:val="16"/>
              </w:rPr>
              <w:t>91.089,00</w:t>
            </w:r>
          </w:p>
        </w:tc>
        <w:tc>
          <w:tcPr>
            <w:tcW w:w="1398" w:type="dxa"/>
            <w:tcBorders>
              <w:top w:val="nil"/>
              <w:left w:val="nil"/>
              <w:bottom w:val="nil"/>
              <w:right w:val="nil"/>
            </w:tcBorders>
            <w:shd w:val="clear" w:color="auto" w:fill="auto"/>
            <w:noWrap/>
            <w:vAlign w:val="center"/>
            <w:hideMark/>
          </w:tcPr>
          <w:p w14:paraId="41185615" w14:textId="78EECC72" w:rsidR="00E87FD2" w:rsidRPr="009D39A8" w:rsidRDefault="00E87FD2" w:rsidP="00E87FD2">
            <w:pPr>
              <w:jc w:val="right"/>
              <w:rPr>
                <w:rFonts w:ascii="Calibri Light" w:hAnsi="Calibri Light" w:cs="Calibri Light"/>
                <w:sz w:val="16"/>
                <w:szCs w:val="16"/>
              </w:rPr>
            </w:pPr>
            <w:r w:rsidRPr="009D39A8">
              <w:rPr>
                <w:rFonts w:ascii="Calibri Light" w:hAnsi="Calibri Light" w:cs="Calibri Light"/>
                <w:sz w:val="16"/>
                <w:szCs w:val="16"/>
              </w:rPr>
              <w:t>91.088,30</w:t>
            </w:r>
          </w:p>
        </w:tc>
        <w:tc>
          <w:tcPr>
            <w:tcW w:w="1070" w:type="dxa"/>
            <w:tcBorders>
              <w:top w:val="nil"/>
              <w:left w:val="nil"/>
              <w:bottom w:val="nil"/>
              <w:right w:val="nil"/>
            </w:tcBorders>
            <w:shd w:val="clear" w:color="auto" w:fill="auto"/>
            <w:noWrap/>
            <w:vAlign w:val="center"/>
            <w:hideMark/>
          </w:tcPr>
          <w:p w14:paraId="5DAB3A78" w14:textId="434F280E" w:rsidR="00E87FD2" w:rsidRPr="009D39A8" w:rsidRDefault="00E87FD2" w:rsidP="00E87FD2">
            <w:pPr>
              <w:jc w:val="right"/>
              <w:rPr>
                <w:rFonts w:ascii="Calibri Light" w:hAnsi="Calibri Light" w:cs="Calibri Light"/>
                <w:sz w:val="16"/>
                <w:szCs w:val="16"/>
              </w:rPr>
            </w:pPr>
            <w:r w:rsidRPr="009D39A8">
              <w:rPr>
                <w:rFonts w:ascii="Calibri Light" w:hAnsi="Calibri Light" w:cs="Calibri Light"/>
                <w:sz w:val="16"/>
                <w:szCs w:val="16"/>
              </w:rPr>
              <w:t>91.088,30</w:t>
            </w:r>
          </w:p>
        </w:tc>
        <w:tc>
          <w:tcPr>
            <w:tcW w:w="1070" w:type="dxa"/>
            <w:tcBorders>
              <w:top w:val="nil"/>
              <w:left w:val="nil"/>
              <w:bottom w:val="nil"/>
              <w:right w:val="nil"/>
            </w:tcBorders>
            <w:shd w:val="clear" w:color="auto" w:fill="auto"/>
            <w:noWrap/>
            <w:vAlign w:val="center"/>
            <w:hideMark/>
          </w:tcPr>
          <w:p w14:paraId="0CEEFB71" w14:textId="6DB2AA95" w:rsidR="00E87FD2" w:rsidRPr="009D39A8" w:rsidRDefault="00E87FD2" w:rsidP="00E87FD2">
            <w:pPr>
              <w:jc w:val="right"/>
              <w:rPr>
                <w:rFonts w:ascii="Calibri Light" w:hAnsi="Calibri Light" w:cs="Calibri Light"/>
                <w:sz w:val="16"/>
                <w:szCs w:val="16"/>
              </w:rPr>
            </w:pPr>
            <w:r w:rsidRPr="009D39A8">
              <w:rPr>
                <w:rFonts w:ascii="Calibri Light" w:hAnsi="Calibri Light" w:cs="Calibri Light"/>
                <w:sz w:val="16"/>
                <w:szCs w:val="16"/>
              </w:rPr>
              <w:t>91.088,30</w:t>
            </w:r>
          </w:p>
        </w:tc>
      </w:tr>
      <w:tr w:rsidR="00E87FD2" w:rsidRPr="009D39A8" w14:paraId="730AA540" w14:textId="77777777" w:rsidTr="00E87FD2">
        <w:trPr>
          <w:trHeight w:val="450"/>
        </w:trPr>
        <w:tc>
          <w:tcPr>
            <w:tcW w:w="1828" w:type="dxa"/>
            <w:tcBorders>
              <w:top w:val="nil"/>
              <w:left w:val="nil"/>
              <w:bottom w:val="nil"/>
              <w:right w:val="nil"/>
            </w:tcBorders>
            <w:shd w:val="clear" w:color="000000" w:fill="D9D9D9"/>
            <w:vAlign w:val="center"/>
            <w:hideMark/>
          </w:tcPr>
          <w:p w14:paraId="3886A6D6" w14:textId="77777777" w:rsidR="00E87FD2" w:rsidRPr="009D39A8" w:rsidRDefault="00E87FD2">
            <w:pPr>
              <w:rPr>
                <w:rFonts w:ascii="Calibri Light" w:hAnsi="Calibri Light" w:cs="Calibri Light"/>
                <w:sz w:val="16"/>
                <w:szCs w:val="16"/>
              </w:rPr>
            </w:pPr>
            <w:r w:rsidRPr="009D39A8">
              <w:rPr>
                <w:rFonts w:ascii="Calibri Light" w:hAnsi="Calibri Light" w:cs="Calibri Light"/>
                <w:sz w:val="16"/>
                <w:szCs w:val="16"/>
              </w:rPr>
              <w:t>Sentenças Judiciais Transitadas em Julgado de Pequeno valor</w:t>
            </w:r>
          </w:p>
        </w:tc>
        <w:tc>
          <w:tcPr>
            <w:tcW w:w="2708" w:type="dxa"/>
            <w:tcBorders>
              <w:top w:val="nil"/>
              <w:left w:val="nil"/>
              <w:bottom w:val="nil"/>
              <w:right w:val="nil"/>
            </w:tcBorders>
            <w:shd w:val="clear" w:color="000000" w:fill="D9D9D9"/>
            <w:noWrap/>
            <w:vAlign w:val="center"/>
            <w:hideMark/>
          </w:tcPr>
          <w:p w14:paraId="20BB1EE9" w14:textId="77777777" w:rsidR="00E87FD2" w:rsidRPr="009D39A8" w:rsidRDefault="00E87FD2">
            <w:pPr>
              <w:rPr>
                <w:rFonts w:ascii="Calibri Light" w:hAnsi="Calibri Light" w:cs="Calibri Light"/>
                <w:sz w:val="16"/>
                <w:szCs w:val="16"/>
              </w:rPr>
            </w:pPr>
            <w:r w:rsidRPr="009D39A8">
              <w:rPr>
                <w:rFonts w:ascii="Calibri Light" w:hAnsi="Calibri Light" w:cs="Calibri Light"/>
                <w:sz w:val="16"/>
                <w:szCs w:val="16"/>
              </w:rPr>
              <w:t xml:space="preserve">Encargos </w:t>
            </w:r>
            <w:proofErr w:type="spellStart"/>
            <w:r w:rsidRPr="009D39A8">
              <w:rPr>
                <w:rFonts w:ascii="Calibri Light" w:hAnsi="Calibri Light" w:cs="Calibri Light"/>
                <w:sz w:val="16"/>
                <w:szCs w:val="16"/>
              </w:rPr>
              <w:t>Financ</w:t>
            </w:r>
            <w:proofErr w:type="spellEnd"/>
            <w:r w:rsidRPr="009D39A8">
              <w:rPr>
                <w:rFonts w:ascii="Calibri Light" w:hAnsi="Calibri Light" w:cs="Calibri Light"/>
                <w:sz w:val="16"/>
                <w:szCs w:val="16"/>
              </w:rPr>
              <w:t>. Da União - Sentenças Judiciais</w:t>
            </w:r>
          </w:p>
        </w:tc>
        <w:tc>
          <w:tcPr>
            <w:tcW w:w="1560" w:type="dxa"/>
            <w:tcBorders>
              <w:top w:val="nil"/>
              <w:left w:val="nil"/>
              <w:bottom w:val="nil"/>
              <w:right w:val="nil"/>
            </w:tcBorders>
            <w:shd w:val="clear" w:color="000000" w:fill="D9D9D9"/>
            <w:noWrap/>
            <w:vAlign w:val="center"/>
            <w:hideMark/>
          </w:tcPr>
          <w:p w14:paraId="459D88D7" w14:textId="434CCE32" w:rsidR="00E87FD2" w:rsidRPr="009D39A8" w:rsidRDefault="00E87FD2" w:rsidP="00E87FD2">
            <w:pPr>
              <w:jc w:val="right"/>
              <w:rPr>
                <w:rFonts w:ascii="Calibri Light" w:hAnsi="Calibri Light" w:cs="Calibri Light"/>
                <w:sz w:val="16"/>
                <w:szCs w:val="16"/>
              </w:rPr>
            </w:pPr>
            <w:r w:rsidRPr="009D39A8">
              <w:rPr>
                <w:rFonts w:ascii="Calibri Light" w:hAnsi="Calibri Light" w:cs="Calibri Light"/>
                <w:sz w:val="16"/>
                <w:szCs w:val="16"/>
              </w:rPr>
              <w:t>6.401.207,00</w:t>
            </w:r>
          </w:p>
        </w:tc>
        <w:tc>
          <w:tcPr>
            <w:tcW w:w="1398" w:type="dxa"/>
            <w:tcBorders>
              <w:top w:val="nil"/>
              <w:left w:val="nil"/>
              <w:bottom w:val="nil"/>
              <w:right w:val="nil"/>
            </w:tcBorders>
            <w:shd w:val="clear" w:color="000000" w:fill="D9D9D9"/>
            <w:noWrap/>
            <w:vAlign w:val="center"/>
            <w:hideMark/>
          </w:tcPr>
          <w:p w14:paraId="479782C9" w14:textId="38086F72" w:rsidR="00E87FD2" w:rsidRPr="009D39A8" w:rsidRDefault="00E87FD2" w:rsidP="00E87FD2">
            <w:pPr>
              <w:jc w:val="right"/>
              <w:rPr>
                <w:rFonts w:ascii="Calibri Light" w:hAnsi="Calibri Light" w:cs="Calibri Light"/>
                <w:sz w:val="16"/>
                <w:szCs w:val="16"/>
              </w:rPr>
            </w:pPr>
            <w:r w:rsidRPr="009D39A8">
              <w:rPr>
                <w:rFonts w:ascii="Calibri Light" w:hAnsi="Calibri Light" w:cs="Calibri Light"/>
                <w:sz w:val="16"/>
                <w:szCs w:val="16"/>
              </w:rPr>
              <w:t>6.397.529,49</w:t>
            </w:r>
          </w:p>
        </w:tc>
        <w:tc>
          <w:tcPr>
            <w:tcW w:w="1070" w:type="dxa"/>
            <w:tcBorders>
              <w:top w:val="nil"/>
              <w:left w:val="nil"/>
              <w:bottom w:val="nil"/>
              <w:right w:val="nil"/>
            </w:tcBorders>
            <w:shd w:val="clear" w:color="000000" w:fill="D9D9D9"/>
            <w:noWrap/>
            <w:vAlign w:val="center"/>
            <w:hideMark/>
          </w:tcPr>
          <w:p w14:paraId="1A813B54" w14:textId="74FAE950" w:rsidR="00E87FD2" w:rsidRPr="009D39A8" w:rsidRDefault="00E87FD2" w:rsidP="00E87FD2">
            <w:pPr>
              <w:jc w:val="right"/>
              <w:rPr>
                <w:rFonts w:ascii="Calibri Light" w:hAnsi="Calibri Light" w:cs="Calibri Light"/>
                <w:sz w:val="16"/>
                <w:szCs w:val="16"/>
              </w:rPr>
            </w:pPr>
            <w:r w:rsidRPr="009D39A8">
              <w:rPr>
                <w:rFonts w:ascii="Calibri Light" w:hAnsi="Calibri Light" w:cs="Calibri Light"/>
                <w:sz w:val="16"/>
                <w:szCs w:val="16"/>
              </w:rPr>
              <w:t>6.397.529,49</w:t>
            </w:r>
          </w:p>
        </w:tc>
        <w:tc>
          <w:tcPr>
            <w:tcW w:w="1070" w:type="dxa"/>
            <w:tcBorders>
              <w:top w:val="nil"/>
              <w:left w:val="nil"/>
              <w:bottom w:val="nil"/>
              <w:right w:val="nil"/>
            </w:tcBorders>
            <w:shd w:val="clear" w:color="000000" w:fill="D9D9D9"/>
            <w:noWrap/>
            <w:vAlign w:val="center"/>
            <w:hideMark/>
          </w:tcPr>
          <w:p w14:paraId="6ACDC4FA" w14:textId="2D47F580" w:rsidR="00E87FD2" w:rsidRPr="009D39A8" w:rsidRDefault="00E87FD2" w:rsidP="00E87FD2">
            <w:pPr>
              <w:jc w:val="right"/>
              <w:rPr>
                <w:rFonts w:ascii="Calibri Light" w:hAnsi="Calibri Light" w:cs="Calibri Light"/>
                <w:sz w:val="16"/>
                <w:szCs w:val="16"/>
              </w:rPr>
            </w:pPr>
            <w:r w:rsidRPr="009D39A8">
              <w:rPr>
                <w:rFonts w:ascii="Calibri Light" w:hAnsi="Calibri Light" w:cs="Calibri Light"/>
                <w:sz w:val="16"/>
                <w:szCs w:val="16"/>
              </w:rPr>
              <w:t>6.397.529,49</w:t>
            </w:r>
          </w:p>
        </w:tc>
      </w:tr>
      <w:tr w:rsidR="00E87FD2" w:rsidRPr="009D39A8" w14:paraId="3F10A667" w14:textId="77777777" w:rsidTr="00E87FD2">
        <w:trPr>
          <w:trHeight w:val="255"/>
        </w:trPr>
        <w:tc>
          <w:tcPr>
            <w:tcW w:w="1828" w:type="dxa"/>
            <w:tcBorders>
              <w:top w:val="nil"/>
              <w:left w:val="nil"/>
              <w:bottom w:val="nil"/>
              <w:right w:val="nil"/>
            </w:tcBorders>
            <w:shd w:val="clear" w:color="000000" w:fill="44546A"/>
            <w:noWrap/>
            <w:vAlign w:val="center"/>
            <w:hideMark/>
          </w:tcPr>
          <w:p w14:paraId="7A7280F5" w14:textId="77777777" w:rsidR="00E87FD2" w:rsidRPr="005211F6" w:rsidRDefault="00E87FD2">
            <w:pPr>
              <w:rPr>
                <w:rFonts w:ascii="Calibri Light" w:hAnsi="Calibri Light" w:cs="Calibri Light"/>
                <w:b/>
                <w:bCs/>
                <w:color w:val="FFFFFF" w:themeColor="background1"/>
                <w:sz w:val="16"/>
                <w:szCs w:val="16"/>
              </w:rPr>
            </w:pPr>
            <w:r w:rsidRPr="005211F6">
              <w:rPr>
                <w:rFonts w:ascii="Calibri Light" w:hAnsi="Calibri Light" w:cs="Calibri Light"/>
                <w:b/>
                <w:bCs/>
                <w:color w:val="FFFFFF" w:themeColor="background1"/>
                <w:sz w:val="16"/>
                <w:szCs w:val="16"/>
              </w:rPr>
              <w:t>Total</w:t>
            </w:r>
          </w:p>
        </w:tc>
        <w:tc>
          <w:tcPr>
            <w:tcW w:w="2708" w:type="dxa"/>
            <w:tcBorders>
              <w:top w:val="nil"/>
              <w:left w:val="nil"/>
              <w:bottom w:val="nil"/>
              <w:right w:val="nil"/>
            </w:tcBorders>
            <w:shd w:val="clear" w:color="000000" w:fill="44546A"/>
            <w:noWrap/>
            <w:vAlign w:val="center"/>
            <w:hideMark/>
          </w:tcPr>
          <w:p w14:paraId="15CA28D3" w14:textId="77777777" w:rsidR="00E87FD2" w:rsidRPr="005211F6" w:rsidRDefault="00E87FD2">
            <w:pPr>
              <w:rPr>
                <w:rFonts w:ascii="Calibri Light" w:hAnsi="Calibri Light" w:cs="Calibri Light"/>
                <w:b/>
                <w:bCs/>
                <w:color w:val="FFFFFF" w:themeColor="background1"/>
                <w:sz w:val="16"/>
                <w:szCs w:val="16"/>
              </w:rPr>
            </w:pPr>
            <w:r w:rsidRPr="005211F6">
              <w:rPr>
                <w:rFonts w:ascii="Calibri Light" w:hAnsi="Calibri Light" w:cs="Calibri Light"/>
                <w:b/>
                <w:bCs/>
                <w:color w:val="FFFFFF" w:themeColor="background1"/>
                <w:sz w:val="16"/>
                <w:szCs w:val="16"/>
              </w:rPr>
              <w:t> </w:t>
            </w:r>
          </w:p>
        </w:tc>
        <w:tc>
          <w:tcPr>
            <w:tcW w:w="1560" w:type="dxa"/>
            <w:tcBorders>
              <w:top w:val="nil"/>
              <w:left w:val="nil"/>
              <w:bottom w:val="nil"/>
              <w:right w:val="nil"/>
            </w:tcBorders>
            <w:shd w:val="clear" w:color="000000" w:fill="44546A"/>
            <w:noWrap/>
            <w:vAlign w:val="center"/>
            <w:hideMark/>
          </w:tcPr>
          <w:p w14:paraId="078CD6D6" w14:textId="368968A2" w:rsidR="00E87FD2" w:rsidRPr="005211F6" w:rsidRDefault="00E87FD2" w:rsidP="00E87FD2">
            <w:pPr>
              <w:jc w:val="right"/>
              <w:rPr>
                <w:rFonts w:ascii="Calibri Light" w:hAnsi="Calibri Light" w:cs="Calibri Light"/>
                <w:b/>
                <w:bCs/>
                <w:color w:val="FFFFFF" w:themeColor="background1"/>
                <w:sz w:val="16"/>
                <w:szCs w:val="16"/>
              </w:rPr>
            </w:pPr>
            <w:r w:rsidRPr="005211F6">
              <w:rPr>
                <w:rFonts w:ascii="Calibri Light" w:hAnsi="Calibri Light" w:cs="Calibri Light"/>
                <w:b/>
                <w:bCs/>
                <w:color w:val="FFFFFF" w:themeColor="background1"/>
                <w:sz w:val="16"/>
                <w:szCs w:val="16"/>
              </w:rPr>
              <w:t>48.953.835,00</w:t>
            </w:r>
          </w:p>
        </w:tc>
        <w:tc>
          <w:tcPr>
            <w:tcW w:w="1398" w:type="dxa"/>
            <w:tcBorders>
              <w:top w:val="nil"/>
              <w:left w:val="nil"/>
              <w:bottom w:val="nil"/>
              <w:right w:val="nil"/>
            </w:tcBorders>
            <w:shd w:val="clear" w:color="000000" w:fill="44546A"/>
            <w:noWrap/>
            <w:vAlign w:val="center"/>
            <w:hideMark/>
          </w:tcPr>
          <w:p w14:paraId="411A7B5A" w14:textId="0DD4DEEE" w:rsidR="00E87FD2" w:rsidRPr="005211F6" w:rsidRDefault="00E87FD2" w:rsidP="00E87FD2">
            <w:pPr>
              <w:jc w:val="right"/>
              <w:rPr>
                <w:rFonts w:ascii="Calibri Light" w:hAnsi="Calibri Light" w:cs="Calibri Light"/>
                <w:b/>
                <w:bCs/>
                <w:color w:val="FFFFFF" w:themeColor="background1"/>
                <w:sz w:val="16"/>
                <w:szCs w:val="16"/>
              </w:rPr>
            </w:pPr>
            <w:r w:rsidRPr="005211F6">
              <w:rPr>
                <w:rFonts w:ascii="Calibri Light" w:hAnsi="Calibri Light" w:cs="Calibri Light"/>
                <w:b/>
                <w:bCs/>
                <w:color w:val="FFFFFF" w:themeColor="background1"/>
                <w:sz w:val="16"/>
                <w:szCs w:val="16"/>
              </w:rPr>
              <w:t>48.950.112,12</w:t>
            </w:r>
          </w:p>
        </w:tc>
        <w:tc>
          <w:tcPr>
            <w:tcW w:w="1070" w:type="dxa"/>
            <w:tcBorders>
              <w:top w:val="nil"/>
              <w:left w:val="nil"/>
              <w:bottom w:val="nil"/>
              <w:right w:val="nil"/>
            </w:tcBorders>
            <w:shd w:val="clear" w:color="000000" w:fill="44546A"/>
            <w:noWrap/>
            <w:vAlign w:val="center"/>
            <w:hideMark/>
          </w:tcPr>
          <w:p w14:paraId="2FFAFA99" w14:textId="4E3F169D" w:rsidR="00E87FD2" w:rsidRPr="005211F6" w:rsidRDefault="00E87FD2" w:rsidP="00E87FD2">
            <w:pPr>
              <w:jc w:val="right"/>
              <w:rPr>
                <w:rFonts w:ascii="Calibri Light" w:hAnsi="Calibri Light" w:cs="Calibri Light"/>
                <w:b/>
                <w:bCs/>
                <w:color w:val="FFFFFF" w:themeColor="background1"/>
                <w:sz w:val="16"/>
                <w:szCs w:val="16"/>
              </w:rPr>
            </w:pPr>
            <w:r w:rsidRPr="005211F6">
              <w:rPr>
                <w:rFonts w:ascii="Calibri Light" w:hAnsi="Calibri Light" w:cs="Calibri Light"/>
                <w:b/>
                <w:bCs/>
                <w:color w:val="FFFFFF" w:themeColor="background1"/>
                <w:sz w:val="16"/>
                <w:szCs w:val="16"/>
              </w:rPr>
              <w:t>48.950.112,12</w:t>
            </w:r>
          </w:p>
        </w:tc>
        <w:tc>
          <w:tcPr>
            <w:tcW w:w="1070" w:type="dxa"/>
            <w:tcBorders>
              <w:top w:val="nil"/>
              <w:left w:val="nil"/>
              <w:bottom w:val="nil"/>
              <w:right w:val="nil"/>
            </w:tcBorders>
            <w:shd w:val="clear" w:color="000000" w:fill="44546A"/>
            <w:noWrap/>
            <w:vAlign w:val="center"/>
            <w:hideMark/>
          </w:tcPr>
          <w:p w14:paraId="4A6C7D53" w14:textId="45A1D6DE" w:rsidR="00E87FD2" w:rsidRPr="005211F6" w:rsidRDefault="00E87FD2" w:rsidP="00E87FD2">
            <w:pPr>
              <w:jc w:val="right"/>
              <w:rPr>
                <w:rFonts w:ascii="Calibri Light" w:hAnsi="Calibri Light" w:cs="Calibri Light"/>
                <w:b/>
                <w:bCs/>
                <w:color w:val="FFFFFF" w:themeColor="background1"/>
                <w:sz w:val="16"/>
                <w:szCs w:val="16"/>
              </w:rPr>
            </w:pPr>
            <w:r w:rsidRPr="005211F6">
              <w:rPr>
                <w:rFonts w:ascii="Calibri Light" w:hAnsi="Calibri Light" w:cs="Calibri Light"/>
                <w:b/>
                <w:bCs/>
                <w:color w:val="FFFFFF" w:themeColor="background1"/>
                <w:sz w:val="16"/>
                <w:szCs w:val="16"/>
              </w:rPr>
              <w:t>48.950.112,12</w:t>
            </w:r>
          </w:p>
        </w:tc>
      </w:tr>
    </w:tbl>
    <w:p w14:paraId="0A63B872" w14:textId="020EBA31" w:rsidR="00E87FD2" w:rsidRPr="009D39A8" w:rsidRDefault="00E87FD2" w:rsidP="001653D3">
      <w:pPr>
        <w:jc w:val="both"/>
        <w:rPr>
          <w:rFonts w:asciiTheme="majorHAnsi" w:hAnsiTheme="majorHAnsi" w:cstheme="majorHAnsi"/>
          <w:sz w:val="20"/>
          <w:szCs w:val="20"/>
        </w:rPr>
      </w:pPr>
      <w:r w:rsidRPr="009D39A8">
        <w:rPr>
          <w:rFonts w:asciiTheme="majorHAnsi" w:hAnsiTheme="majorHAnsi" w:cstheme="majorHAnsi"/>
          <w:sz w:val="20"/>
          <w:szCs w:val="20"/>
        </w:rPr>
        <w:t xml:space="preserve">Fonte: </w:t>
      </w:r>
      <w:proofErr w:type="spellStart"/>
      <w:r w:rsidRPr="009D39A8">
        <w:rPr>
          <w:rFonts w:asciiTheme="majorHAnsi" w:hAnsiTheme="majorHAnsi" w:cstheme="majorHAnsi"/>
          <w:sz w:val="20"/>
          <w:szCs w:val="20"/>
        </w:rPr>
        <w:t>Siafi</w:t>
      </w:r>
      <w:proofErr w:type="spellEnd"/>
      <w:r w:rsidRPr="009D39A8">
        <w:rPr>
          <w:rFonts w:asciiTheme="majorHAnsi" w:hAnsiTheme="majorHAnsi" w:cstheme="majorHAnsi"/>
          <w:sz w:val="20"/>
          <w:szCs w:val="20"/>
        </w:rPr>
        <w:t xml:space="preserve"> 2019</w:t>
      </w:r>
    </w:p>
    <w:p w14:paraId="3C230CC4" w14:textId="77777777" w:rsidR="00E511DA" w:rsidRPr="009D39A8" w:rsidRDefault="00E511DA" w:rsidP="00E511DA">
      <w:bookmarkStart w:id="50" w:name="_Toc505790005"/>
    </w:p>
    <w:p w14:paraId="0108EFD1" w14:textId="77777777" w:rsidR="00E511DA" w:rsidRPr="009D39A8" w:rsidRDefault="00E511DA" w:rsidP="00E511DA"/>
    <w:p w14:paraId="39B9A055" w14:textId="0CEECB4E" w:rsidR="001653D3" w:rsidRPr="009D39A8" w:rsidRDefault="001653D3" w:rsidP="002A7847">
      <w:pPr>
        <w:pStyle w:val="Ttulo2"/>
      </w:pPr>
      <w:bookmarkStart w:id="51" w:name="_Toc36131452"/>
      <w:r w:rsidRPr="009D39A8">
        <w:t>Nota 17 – Resultado Orçamentário</w:t>
      </w:r>
      <w:bookmarkEnd w:id="50"/>
      <w:r w:rsidR="000A22B1" w:rsidRPr="009D39A8">
        <w:t xml:space="preserve"> do Exercício</w:t>
      </w:r>
      <w:bookmarkEnd w:id="51"/>
    </w:p>
    <w:p w14:paraId="2148B093" w14:textId="77777777" w:rsidR="001653D3" w:rsidRPr="009D39A8" w:rsidRDefault="001653D3" w:rsidP="001653D3">
      <w:pPr>
        <w:jc w:val="both"/>
        <w:rPr>
          <w:rFonts w:asciiTheme="majorHAnsi" w:hAnsiTheme="majorHAnsi" w:cstheme="majorHAnsi"/>
        </w:rPr>
      </w:pPr>
    </w:p>
    <w:p w14:paraId="06F73219" w14:textId="77777777" w:rsidR="008F772E" w:rsidRPr="009D39A8" w:rsidRDefault="008F772E" w:rsidP="008F772E">
      <w:pPr>
        <w:ind w:firstLine="576"/>
        <w:jc w:val="both"/>
      </w:pPr>
      <w:r w:rsidRPr="009D39A8">
        <w:rPr>
          <w:rFonts w:ascii="Calibri Light" w:hAnsi="Calibri Light" w:cs="Calibri Light"/>
        </w:rPr>
        <w:t>O exercício de 2019 apresentou Resultado Orçamentário deficitário em R$</w:t>
      </w:r>
      <w:r w:rsidRPr="009D39A8">
        <w:t xml:space="preserve"> </w:t>
      </w:r>
      <w:r w:rsidRPr="009D39A8">
        <w:rPr>
          <w:rFonts w:ascii="Calibri Light" w:hAnsi="Calibri Light" w:cs="Calibri Light"/>
        </w:rPr>
        <w:t>2.838.582.909,16. A situação ocorre em razão dos órgãos da Justiça do Trabalho não serem órgãos arrecadadores, dependendo, dessa forma, de recursos arrecadados pela União e repassados ao TRT2 para fazer frente às suas despesas.</w:t>
      </w:r>
    </w:p>
    <w:p w14:paraId="3F8BF04F" w14:textId="7A25DEA7" w:rsidR="001653D3" w:rsidRPr="009D39A8" w:rsidRDefault="001653D3" w:rsidP="001653D3">
      <w:pPr>
        <w:rPr>
          <w:rFonts w:asciiTheme="majorHAnsi" w:hAnsiTheme="majorHAnsi" w:cstheme="majorHAnsi"/>
        </w:rPr>
      </w:pPr>
    </w:p>
    <w:p w14:paraId="303CA6BC" w14:textId="7C70ECE8" w:rsidR="000A22B1" w:rsidRPr="009D39A8" w:rsidRDefault="000A22B1" w:rsidP="000A22B1">
      <w:pPr>
        <w:pStyle w:val="Ttulo2"/>
      </w:pPr>
      <w:bookmarkStart w:id="52" w:name="_Toc36131453"/>
      <w:bookmarkStart w:id="53" w:name="_Toc505790006"/>
      <w:r w:rsidRPr="009D39A8">
        <w:t>Nota 18 – Pagamento de Restos a Pagar</w:t>
      </w:r>
      <w:bookmarkEnd w:id="52"/>
      <w:r w:rsidRPr="009D39A8">
        <w:t xml:space="preserve"> </w:t>
      </w:r>
      <w:bookmarkEnd w:id="53"/>
    </w:p>
    <w:p w14:paraId="21D556D6" w14:textId="77777777" w:rsidR="000A22B1" w:rsidRPr="009D39A8" w:rsidRDefault="000A22B1" w:rsidP="000A22B1">
      <w:pPr>
        <w:ind w:firstLine="709"/>
        <w:jc w:val="both"/>
        <w:rPr>
          <w:rFonts w:asciiTheme="majorHAnsi" w:hAnsiTheme="majorHAnsi" w:cstheme="majorHAnsi"/>
        </w:rPr>
      </w:pPr>
    </w:p>
    <w:p w14:paraId="59A40CE1" w14:textId="0E83A5A4" w:rsidR="008F772E" w:rsidRPr="009D39A8" w:rsidRDefault="008F772E" w:rsidP="008F772E">
      <w:pPr>
        <w:ind w:firstLine="567"/>
        <w:jc w:val="both"/>
      </w:pPr>
      <w:r w:rsidRPr="009D39A8">
        <w:rPr>
          <w:rFonts w:ascii="Calibri Light" w:hAnsi="Calibri Light" w:cs="Calibri Light"/>
        </w:rPr>
        <w:t>Conforme tabela abaixo, no exercício de 2019, foram pagos cerca de 58,91% dos Restos a Pagar inscritos em anos anteriores e cancelados aproximadamente 35,99%.</w:t>
      </w:r>
    </w:p>
    <w:p w14:paraId="5C75576B" w14:textId="77777777" w:rsidR="000A22B1" w:rsidRPr="009D39A8" w:rsidRDefault="000A22B1" w:rsidP="000A22B1">
      <w:pPr>
        <w:jc w:val="both"/>
        <w:rPr>
          <w:rFonts w:asciiTheme="majorHAnsi" w:hAnsiTheme="majorHAnsi" w:cstheme="majorHAnsi"/>
        </w:rPr>
      </w:pPr>
    </w:p>
    <w:tbl>
      <w:tblPr>
        <w:tblW w:w="9640" w:type="dxa"/>
        <w:tblCellMar>
          <w:left w:w="70" w:type="dxa"/>
          <w:right w:w="70" w:type="dxa"/>
        </w:tblCellMar>
        <w:tblLook w:val="04A0" w:firstRow="1" w:lastRow="0" w:firstColumn="1" w:lastColumn="0" w:noHBand="0" w:noVBand="1"/>
      </w:tblPr>
      <w:tblGrid>
        <w:gridCol w:w="3686"/>
        <w:gridCol w:w="1560"/>
        <w:gridCol w:w="1559"/>
        <w:gridCol w:w="1417"/>
        <w:gridCol w:w="1418"/>
      </w:tblGrid>
      <w:tr w:rsidR="000A22B1" w:rsidRPr="009D39A8" w14:paraId="60D65D8E" w14:textId="77777777" w:rsidTr="006E6252">
        <w:trPr>
          <w:trHeight w:val="255"/>
        </w:trPr>
        <w:tc>
          <w:tcPr>
            <w:tcW w:w="9636" w:type="dxa"/>
            <w:gridSpan w:val="5"/>
            <w:tcBorders>
              <w:top w:val="nil"/>
              <w:left w:val="nil"/>
              <w:bottom w:val="nil"/>
              <w:right w:val="nil"/>
            </w:tcBorders>
            <w:shd w:val="clear" w:color="000000" w:fill="9BC2E6"/>
            <w:noWrap/>
            <w:vAlign w:val="bottom"/>
            <w:hideMark/>
          </w:tcPr>
          <w:p w14:paraId="1CA77F96" w14:textId="77777777" w:rsidR="000A22B1" w:rsidRPr="009D39A8" w:rsidRDefault="000A22B1" w:rsidP="006E6252">
            <w:pPr>
              <w:jc w:val="center"/>
              <w:rPr>
                <w:rFonts w:ascii="Calibri Light" w:hAnsi="Calibri Light" w:cs="Calibri Light"/>
                <w:b/>
                <w:bCs/>
                <w:sz w:val="20"/>
                <w:szCs w:val="20"/>
              </w:rPr>
            </w:pPr>
            <w:r w:rsidRPr="009D39A8">
              <w:rPr>
                <w:rFonts w:ascii="Calibri Light" w:hAnsi="Calibri Light" w:cs="Calibri Light"/>
                <w:b/>
                <w:bCs/>
                <w:sz w:val="20"/>
                <w:szCs w:val="20"/>
              </w:rPr>
              <w:t>TABELA 26 - EXECUÇÃO DE RESTOS A PAGAR - EM R$ 1,00</w:t>
            </w:r>
          </w:p>
        </w:tc>
      </w:tr>
      <w:tr w:rsidR="000A22B1" w:rsidRPr="009D39A8" w14:paraId="39008A6A" w14:textId="77777777" w:rsidTr="006E6252">
        <w:trPr>
          <w:trHeight w:val="255"/>
        </w:trPr>
        <w:tc>
          <w:tcPr>
            <w:tcW w:w="3686" w:type="dxa"/>
            <w:tcBorders>
              <w:top w:val="nil"/>
              <w:left w:val="nil"/>
              <w:bottom w:val="nil"/>
              <w:right w:val="nil"/>
            </w:tcBorders>
            <w:shd w:val="clear" w:color="000000" w:fill="44546A"/>
            <w:noWrap/>
            <w:vAlign w:val="center"/>
            <w:hideMark/>
          </w:tcPr>
          <w:p w14:paraId="1ACFF60B" w14:textId="77777777" w:rsidR="000A22B1" w:rsidRPr="004E459A" w:rsidRDefault="000A22B1" w:rsidP="006E6252">
            <w:pPr>
              <w:rPr>
                <w:rFonts w:ascii="Calibri Light" w:hAnsi="Calibri Light" w:cs="Calibri Light"/>
                <w:b/>
                <w:bCs/>
                <w:color w:val="FFFFFF" w:themeColor="background1"/>
                <w:sz w:val="20"/>
                <w:szCs w:val="20"/>
              </w:rPr>
            </w:pPr>
            <w:r w:rsidRPr="004E459A">
              <w:rPr>
                <w:rFonts w:ascii="Calibri Light" w:hAnsi="Calibri Light" w:cs="Calibri Light"/>
                <w:b/>
                <w:bCs/>
                <w:color w:val="FFFFFF" w:themeColor="background1"/>
                <w:sz w:val="20"/>
                <w:szCs w:val="20"/>
              </w:rPr>
              <w:t> </w:t>
            </w:r>
          </w:p>
        </w:tc>
        <w:tc>
          <w:tcPr>
            <w:tcW w:w="1560" w:type="dxa"/>
            <w:tcBorders>
              <w:top w:val="nil"/>
              <w:left w:val="nil"/>
              <w:bottom w:val="nil"/>
              <w:right w:val="nil"/>
            </w:tcBorders>
            <w:shd w:val="clear" w:color="000000" w:fill="44546A"/>
            <w:noWrap/>
            <w:vAlign w:val="center"/>
            <w:hideMark/>
          </w:tcPr>
          <w:p w14:paraId="371EB53A" w14:textId="77777777" w:rsidR="000A22B1" w:rsidRPr="004E459A" w:rsidRDefault="000A22B1" w:rsidP="006E6252">
            <w:pPr>
              <w:jc w:val="center"/>
              <w:rPr>
                <w:rFonts w:ascii="Calibri Light" w:hAnsi="Calibri Light" w:cs="Calibri Light"/>
                <w:b/>
                <w:bCs/>
                <w:color w:val="FFFFFF" w:themeColor="background1"/>
                <w:sz w:val="20"/>
                <w:szCs w:val="20"/>
              </w:rPr>
            </w:pPr>
            <w:r w:rsidRPr="004E459A">
              <w:rPr>
                <w:rFonts w:ascii="Calibri Light" w:hAnsi="Calibri Light" w:cs="Calibri Light"/>
                <w:b/>
                <w:bCs/>
                <w:color w:val="FFFFFF" w:themeColor="background1"/>
                <w:sz w:val="20"/>
                <w:szCs w:val="20"/>
              </w:rPr>
              <w:t>Inscritos</w:t>
            </w:r>
          </w:p>
        </w:tc>
        <w:tc>
          <w:tcPr>
            <w:tcW w:w="1559" w:type="dxa"/>
            <w:tcBorders>
              <w:top w:val="nil"/>
              <w:left w:val="nil"/>
              <w:bottom w:val="nil"/>
              <w:right w:val="nil"/>
            </w:tcBorders>
            <w:shd w:val="clear" w:color="000000" w:fill="44546A"/>
            <w:noWrap/>
            <w:vAlign w:val="center"/>
            <w:hideMark/>
          </w:tcPr>
          <w:p w14:paraId="301B3283" w14:textId="77777777" w:rsidR="000A22B1" w:rsidRPr="004E459A" w:rsidRDefault="000A22B1" w:rsidP="006E6252">
            <w:pPr>
              <w:jc w:val="center"/>
              <w:rPr>
                <w:rFonts w:ascii="Calibri Light" w:hAnsi="Calibri Light" w:cs="Calibri Light"/>
                <w:b/>
                <w:bCs/>
                <w:color w:val="FFFFFF" w:themeColor="background1"/>
                <w:sz w:val="20"/>
                <w:szCs w:val="20"/>
              </w:rPr>
            </w:pPr>
            <w:r w:rsidRPr="004E459A">
              <w:rPr>
                <w:rFonts w:ascii="Calibri Light" w:hAnsi="Calibri Light" w:cs="Calibri Light"/>
                <w:b/>
                <w:bCs/>
                <w:color w:val="FFFFFF" w:themeColor="background1"/>
                <w:sz w:val="20"/>
                <w:szCs w:val="20"/>
              </w:rPr>
              <w:t>Cancelados</w:t>
            </w:r>
          </w:p>
        </w:tc>
        <w:tc>
          <w:tcPr>
            <w:tcW w:w="1417" w:type="dxa"/>
            <w:tcBorders>
              <w:top w:val="nil"/>
              <w:left w:val="nil"/>
              <w:bottom w:val="nil"/>
              <w:right w:val="nil"/>
            </w:tcBorders>
            <w:shd w:val="clear" w:color="000000" w:fill="44546A"/>
            <w:noWrap/>
            <w:vAlign w:val="center"/>
            <w:hideMark/>
          </w:tcPr>
          <w:p w14:paraId="1E6D8729" w14:textId="77777777" w:rsidR="000A22B1" w:rsidRPr="004E459A" w:rsidRDefault="000A22B1" w:rsidP="006E6252">
            <w:pPr>
              <w:jc w:val="center"/>
              <w:rPr>
                <w:rFonts w:ascii="Calibri Light" w:hAnsi="Calibri Light" w:cs="Calibri Light"/>
                <w:b/>
                <w:bCs/>
                <w:color w:val="FFFFFF" w:themeColor="background1"/>
                <w:sz w:val="20"/>
                <w:szCs w:val="20"/>
              </w:rPr>
            </w:pPr>
            <w:r w:rsidRPr="004E459A">
              <w:rPr>
                <w:rFonts w:ascii="Calibri Light" w:hAnsi="Calibri Light" w:cs="Calibri Light"/>
                <w:b/>
                <w:bCs/>
                <w:color w:val="FFFFFF" w:themeColor="background1"/>
                <w:sz w:val="20"/>
                <w:szCs w:val="20"/>
              </w:rPr>
              <w:t>Pagos</w:t>
            </w:r>
          </w:p>
        </w:tc>
        <w:tc>
          <w:tcPr>
            <w:tcW w:w="1418" w:type="dxa"/>
            <w:tcBorders>
              <w:top w:val="nil"/>
              <w:left w:val="nil"/>
              <w:bottom w:val="nil"/>
              <w:right w:val="nil"/>
            </w:tcBorders>
            <w:shd w:val="clear" w:color="000000" w:fill="44546A"/>
            <w:noWrap/>
            <w:vAlign w:val="center"/>
            <w:hideMark/>
          </w:tcPr>
          <w:p w14:paraId="6AE6F2E1" w14:textId="77777777" w:rsidR="000A22B1" w:rsidRPr="004E459A" w:rsidRDefault="000A22B1" w:rsidP="006E6252">
            <w:pPr>
              <w:jc w:val="center"/>
              <w:rPr>
                <w:rFonts w:ascii="Calibri Light" w:hAnsi="Calibri Light" w:cs="Calibri Light"/>
                <w:b/>
                <w:bCs/>
                <w:color w:val="FFFFFF" w:themeColor="background1"/>
                <w:sz w:val="20"/>
                <w:szCs w:val="20"/>
              </w:rPr>
            </w:pPr>
            <w:r w:rsidRPr="004E459A">
              <w:rPr>
                <w:rFonts w:ascii="Calibri Light" w:hAnsi="Calibri Light" w:cs="Calibri Light"/>
                <w:b/>
                <w:bCs/>
                <w:color w:val="FFFFFF" w:themeColor="background1"/>
                <w:sz w:val="20"/>
                <w:szCs w:val="20"/>
              </w:rPr>
              <w:t>Saldo</w:t>
            </w:r>
          </w:p>
        </w:tc>
      </w:tr>
      <w:tr w:rsidR="000A22B1" w:rsidRPr="009D39A8" w14:paraId="3F9E3B30" w14:textId="77777777" w:rsidTr="006E6252">
        <w:trPr>
          <w:trHeight w:val="255"/>
        </w:trPr>
        <w:tc>
          <w:tcPr>
            <w:tcW w:w="3686" w:type="dxa"/>
            <w:tcBorders>
              <w:top w:val="nil"/>
              <w:left w:val="nil"/>
              <w:bottom w:val="nil"/>
              <w:right w:val="nil"/>
            </w:tcBorders>
            <w:shd w:val="clear" w:color="auto" w:fill="auto"/>
            <w:noWrap/>
            <w:vAlign w:val="center"/>
            <w:hideMark/>
          </w:tcPr>
          <w:p w14:paraId="64CAD4E7" w14:textId="77777777" w:rsidR="000A22B1" w:rsidRPr="009D39A8" w:rsidRDefault="000A22B1" w:rsidP="006E6252">
            <w:pPr>
              <w:rPr>
                <w:rFonts w:ascii="Calibri Light" w:hAnsi="Calibri Light" w:cs="Calibri Light"/>
                <w:sz w:val="20"/>
                <w:szCs w:val="20"/>
              </w:rPr>
            </w:pPr>
            <w:r w:rsidRPr="009D39A8">
              <w:rPr>
                <w:rFonts w:ascii="Calibri Light" w:hAnsi="Calibri Light" w:cs="Calibri Light"/>
                <w:sz w:val="20"/>
                <w:szCs w:val="20"/>
              </w:rPr>
              <w:t>Restos a Pagar Não Processados</w:t>
            </w:r>
          </w:p>
        </w:tc>
        <w:tc>
          <w:tcPr>
            <w:tcW w:w="1560" w:type="dxa"/>
            <w:tcBorders>
              <w:top w:val="nil"/>
              <w:left w:val="nil"/>
              <w:bottom w:val="nil"/>
              <w:right w:val="nil"/>
            </w:tcBorders>
            <w:shd w:val="clear" w:color="auto" w:fill="auto"/>
            <w:noWrap/>
            <w:vAlign w:val="center"/>
            <w:hideMark/>
          </w:tcPr>
          <w:p w14:paraId="54569E4C" w14:textId="77777777" w:rsidR="000A22B1" w:rsidRPr="009D39A8" w:rsidRDefault="000A22B1" w:rsidP="006E6252">
            <w:pPr>
              <w:jc w:val="right"/>
              <w:rPr>
                <w:rFonts w:ascii="Calibri Light" w:hAnsi="Calibri Light" w:cs="Calibri Light"/>
                <w:sz w:val="20"/>
                <w:szCs w:val="20"/>
              </w:rPr>
            </w:pPr>
            <w:r w:rsidRPr="009D39A8">
              <w:rPr>
                <w:rFonts w:ascii="Calibri Light" w:hAnsi="Calibri Light" w:cs="Calibri Light"/>
                <w:sz w:val="20"/>
                <w:szCs w:val="20"/>
              </w:rPr>
              <w:t>35.591.436,75</w:t>
            </w:r>
          </w:p>
        </w:tc>
        <w:tc>
          <w:tcPr>
            <w:tcW w:w="1559" w:type="dxa"/>
            <w:tcBorders>
              <w:top w:val="nil"/>
              <w:left w:val="nil"/>
              <w:bottom w:val="nil"/>
              <w:right w:val="nil"/>
            </w:tcBorders>
            <w:shd w:val="clear" w:color="auto" w:fill="auto"/>
            <w:noWrap/>
            <w:vAlign w:val="center"/>
            <w:hideMark/>
          </w:tcPr>
          <w:p w14:paraId="1A03B788" w14:textId="77777777" w:rsidR="000A22B1" w:rsidRPr="009D39A8" w:rsidRDefault="000A22B1" w:rsidP="006E6252">
            <w:pPr>
              <w:jc w:val="right"/>
              <w:rPr>
                <w:rFonts w:ascii="Calibri Light" w:hAnsi="Calibri Light" w:cs="Calibri Light"/>
                <w:sz w:val="20"/>
                <w:szCs w:val="20"/>
              </w:rPr>
            </w:pPr>
            <w:r w:rsidRPr="009D39A8">
              <w:rPr>
                <w:rFonts w:ascii="Calibri Light" w:hAnsi="Calibri Light" w:cs="Calibri Light"/>
                <w:sz w:val="20"/>
                <w:szCs w:val="20"/>
              </w:rPr>
              <w:t>12.925.289,30</w:t>
            </w:r>
          </w:p>
        </w:tc>
        <w:tc>
          <w:tcPr>
            <w:tcW w:w="1417" w:type="dxa"/>
            <w:tcBorders>
              <w:top w:val="nil"/>
              <w:left w:val="nil"/>
              <w:bottom w:val="nil"/>
              <w:right w:val="nil"/>
            </w:tcBorders>
            <w:shd w:val="clear" w:color="auto" w:fill="auto"/>
            <w:noWrap/>
            <w:vAlign w:val="center"/>
            <w:hideMark/>
          </w:tcPr>
          <w:p w14:paraId="1BA4A1CB" w14:textId="77777777" w:rsidR="000A22B1" w:rsidRPr="009D39A8" w:rsidRDefault="000A22B1" w:rsidP="006E6252">
            <w:pPr>
              <w:jc w:val="right"/>
              <w:rPr>
                <w:rFonts w:ascii="Calibri Light" w:hAnsi="Calibri Light" w:cs="Calibri Light"/>
                <w:sz w:val="20"/>
                <w:szCs w:val="20"/>
              </w:rPr>
            </w:pPr>
            <w:r w:rsidRPr="009D39A8">
              <w:rPr>
                <w:rFonts w:ascii="Calibri Light" w:hAnsi="Calibri Light" w:cs="Calibri Light"/>
                <w:sz w:val="20"/>
                <w:szCs w:val="20"/>
              </w:rPr>
              <w:t>20.902.535,61</w:t>
            </w:r>
          </w:p>
        </w:tc>
        <w:tc>
          <w:tcPr>
            <w:tcW w:w="1418" w:type="dxa"/>
            <w:tcBorders>
              <w:top w:val="nil"/>
              <w:left w:val="nil"/>
              <w:bottom w:val="nil"/>
              <w:right w:val="nil"/>
            </w:tcBorders>
            <w:shd w:val="clear" w:color="auto" w:fill="auto"/>
            <w:noWrap/>
            <w:vAlign w:val="center"/>
            <w:hideMark/>
          </w:tcPr>
          <w:p w14:paraId="15DFA3DE" w14:textId="77777777" w:rsidR="000A22B1" w:rsidRPr="009D39A8" w:rsidRDefault="000A22B1" w:rsidP="006E6252">
            <w:pPr>
              <w:jc w:val="right"/>
              <w:rPr>
                <w:rFonts w:ascii="Calibri Light" w:hAnsi="Calibri Light" w:cs="Calibri Light"/>
                <w:sz w:val="20"/>
                <w:szCs w:val="20"/>
              </w:rPr>
            </w:pPr>
            <w:r w:rsidRPr="009D39A8">
              <w:rPr>
                <w:rFonts w:ascii="Calibri Light" w:hAnsi="Calibri Light" w:cs="Calibri Light"/>
                <w:sz w:val="20"/>
                <w:szCs w:val="20"/>
              </w:rPr>
              <w:t>1.763.611,84</w:t>
            </w:r>
          </w:p>
        </w:tc>
      </w:tr>
      <w:tr w:rsidR="000A22B1" w:rsidRPr="009D39A8" w14:paraId="4C3C7B3D" w14:textId="77777777" w:rsidTr="006E6252">
        <w:trPr>
          <w:trHeight w:val="255"/>
        </w:trPr>
        <w:tc>
          <w:tcPr>
            <w:tcW w:w="3686" w:type="dxa"/>
            <w:tcBorders>
              <w:top w:val="nil"/>
              <w:left w:val="nil"/>
              <w:bottom w:val="nil"/>
              <w:right w:val="nil"/>
            </w:tcBorders>
            <w:shd w:val="clear" w:color="000000" w:fill="D9D9D9"/>
            <w:noWrap/>
            <w:vAlign w:val="center"/>
            <w:hideMark/>
          </w:tcPr>
          <w:p w14:paraId="34517B7A" w14:textId="77777777" w:rsidR="000A22B1" w:rsidRPr="009D39A8" w:rsidRDefault="000A22B1" w:rsidP="006E6252">
            <w:pPr>
              <w:rPr>
                <w:rFonts w:ascii="Calibri Light" w:hAnsi="Calibri Light" w:cs="Calibri Light"/>
                <w:sz w:val="20"/>
                <w:szCs w:val="20"/>
              </w:rPr>
            </w:pPr>
            <w:r w:rsidRPr="009D39A8">
              <w:rPr>
                <w:rFonts w:ascii="Calibri Light" w:hAnsi="Calibri Light" w:cs="Calibri Light"/>
                <w:sz w:val="20"/>
                <w:szCs w:val="20"/>
              </w:rPr>
              <w:t>Restos a Pagar Processados</w:t>
            </w:r>
          </w:p>
        </w:tc>
        <w:tc>
          <w:tcPr>
            <w:tcW w:w="1560" w:type="dxa"/>
            <w:tcBorders>
              <w:top w:val="nil"/>
              <w:left w:val="nil"/>
              <w:bottom w:val="nil"/>
              <w:right w:val="nil"/>
            </w:tcBorders>
            <w:shd w:val="clear" w:color="000000" w:fill="D9D9D9"/>
            <w:noWrap/>
            <w:vAlign w:val="center"/>
            <w:hideMark/>
          </w:tcPr>
          <w:p w14:paraId="34FAC566" w14:textId="77777777" w:rsidR="000A22B1" w:rsidRPr="009D39A8" w:rsidRDefault="000A22B1" w:rsidP="006E6252">
            <w:pPr>
              <w:jc w:val="right"/>
              <w:rPr>
                <w:rFonts w:ascii="Calibri Light" w:hAnsi="Calibri Light" w:cs="Calibri Light"/>
                <w:sz w:val="20"/>
                <w:szCs w:val="20"/>
              </w:rPr>
            </w:pPr>
            <w:r w:rsidRPr="009D39A8">
              <w:rPr>
                <w:rFonts w:ascii="Calibri Light" w:hAnsi="Calibri Light" w:cs="Calibri Light"/>
                <w:sz w:val="20"/>
                <w:szCs w:val="20"/>
              </w:rPr>
              <w:t>326.426,49</w:t>
            </w:r>
          </w:p>
        </w:tc>
        <w:tc>
          <w:tcPr>
            <w:tcW w:w="1559" w:type="dxa"/>
            <w:tcBorders>
              <w:top w:val="nil"/>
              <w:left w:val="nil"/>
              <w:bottom w:val="nil"/>
              <w:right w:val="nil"/>
            </w:tcBorders>
            <w:shd w:val="clear" w:color="000000" w:fill="D9D9D9"/>
            <w:noWrap/>
            <w:vAlign w:val="center"/>
            <w:hideMark/>
          </w:tcPr>
          <w:p w14:paraId="137397E0" w14:textId="77777777" w:rsidR="000A22B1" w:rsidRPr="009D39A8" w:rsidRDefault="000A22B1" w:rsidP="006E6252">
            <w:pPr>
              <w:jc w:val="right"/>
              <w:rPr>
                <w:rFonts w:ascii="Calibri Light" w:hAnsi="Calibri Light" w:cs="Calibri Light"/>
                <w:sz w:val="20"/>
                <w:szCs w:val="20"/>
              </w:rPr>
            </w:pPr>
            <w:r w:rsidRPr="009D39A8">
              <w:rPr>
                <w:rFonts w:ascii="Calibri Light" w:hAnsi="Calibri Light" w:cs="Calibri Light"/>
                <w:sz w:val="20"/>
                <w:szCs w:val="20"/>
              </w:rPr>
              <w:t>-</w:t>
            </w:r>
          </w:p>
        </w:tc>
        <w:tc>
          <w:tcPr>
            <w:tcW w:w="1417" w:type="dxa"/>
            <w:tcBorders>
              <w:top w:val="nil"/>
              <w:left w:val="nil"/>
              <w:bottom w:val="nil"/>
              <w:right w:val="nil"/>
            </w:tcBorders>
            <w:shd w:val="clear" w:color="000000" w:fill="D9D9D9"/>
            <w:noWrap/>
            <w:vAlign w:val="center"/>
            <w:hideMark/>
          </w:tcPr>
          <w:p w14:paraId="54961A3B" w14:textId="77777777" w:rsidR="000A22B1" w:rsidRPr="009D39A8" w:rsidRDefault="000A22B1" w:rsidP="006E6252">
            <w:pPr>
              <w:jc w:val="right"/>
              <w:rPr>
                <w:rFonts w:ascii="Calibri Light" w:hAnsi="Calibri Light" w:cs="Calibri Light"/>
                <w:sz w:val="20"/>
                <w:szCs w:val="20"/>
              </w:rPr>
            </w:pPr>
            <w:r w:rsidRPr="009D39A8">
              <w:rPr>
                <w:rFonts w:ascii="Calibri Light" w:hAnsi="Calibri Light" w:cs="Calibri Light"/>
                <w:sz w:val="20"/>
                <w:szCs w:val="20"/>
              </w:rPr>
              <w:t>256.726,50</w:t>
            </w:r>
          </w:p>
        </w:tc>
        <w:tc>
          <w:tcPr>
            <w:tcW w:w="1418" w:type="dxa"/>
            <w:tcBorders>
              <w:top w:val="nil"/>
              <w:left w:val="nil"/>
              <w:bottom w:val="nil"/>
              <w:right w:val="nil"/>
            </w:tcBorders>
            <w:shd w:val="clear" w:color="000000" w:fill="D9D9D9"/>
            <w:noWrap/>
            <w:vAlign w:val="center"/>
            <w:hideMark/>
          </w:tcPr>
          <w:p w14:paraId="1D792992" w14:textId="77777777" w:rsidR="000A22B1" w:rsidRPr="009D39A8" w:rsidRDefault="000A22B1" w:rsidP="006E6252">
            <w:pPr>
              <w:jc w:val="right"/>
              <w:rPr>
                <w:rFonts w:ascii="Calibri Light" w:hAnsi="Calibri Light" w:cs="Calibri Light"/>
                <w:sz w:val="20"/>
                <w:szCs w:val="20"/>
              </w:rPr>
            </w:pPr>
            <w:r w:rsidRPr="009D39A8">
              <w:rPr>
                <w:rFonts w:ascii="Calibri Light" w:hAnsi="Calibri Light" w:cs="Calibri Light"/>
                <w:sz w:val="20"/>
                <w:szCs w:val="20"/>
              </w:rPr>
              <w:t>69.699,99</w:t>
            </w:r>
          </w:p>
        </w:tc>
      </w:tr>
      <w:tr w:rsidR="000A22B1" w:rsidRPr="009D39A8" w14:paraId="0F2DD395" w14:textId="77777777" w:rsidTr="006E6252">
        <w:trPr>
          <w:trHeight w:val="255"/>
        </w:trPr>
        <w:tc>
          <w:tcPr>
            <w:tcW w:w="3686" w:type="dxa"/>
            <w:tcBorders>
              <w:top w:val="nil"/>
              <w:left w:val="nil"/>
              <w:bottom w:val="nil"/>
              <w:right w:val="nil"/>
            </w:tcBorders>
            <w:shd w:val="clear" w:color="000000" w:fill="44546A"/>
            <w:noWrap/>
            <w:vAlign w:val="center"/>
            <w:hideMark/>
          </w:tcPr>
          <w:p w14:paraId="4750ABA6" w14:textId="77777777" w:rsidR="000A22B1" w:rsidRPr="004E459A" w:rsidRDefault="000A22B1" w:rsidP="006E6252">
            <w:pPr>
              <w:rPr>
                <w:rFonts w:ascii="Calibri Light" w:hAnsi="Calibri Light" w:cs="Calibri Light"/>
                <w:b/>
                <w:bCs/>
                <w:color w:val="FFFFFF" w:themeColor="background1"/>
                <w:sz w:val="20"/>
                <w:szCs w:val="20"/>
              </w:rPr>
            </w:pPr>
            <w:r w:rsidRPr="004E459A">
              <w:rPr>
                <w:rFonts w:ascii="Calibri Light" w:hAnsi="Calibri Light" w:cs="Calibri Light"/>
                <w:b/>
                <w:bCs/>
                <w:color w:val="FFFFFF" w:themeColor="background1"/>
                <w:sz w:val="20"/>
                <w:szCs w:val="20"/>
              </w:rPr>
              <w:t>Total</w:t>
            </w:r>
          </w:p>
        </w:tc>
        <w:tc>
          <w:tcPr>
            <w:tcW w:w="1560" w:type="dxa"/>
            <w:tcBorders>
              <w:top w:val="nil"/>
              <w:left w:val="nil"/>
              <w:bottom w:val="nil"/>
              <w:right w:val="nil"/>
            </w:tcBorders>
            <w:shd w:val="clear" w:color="000000" w:fill="44546A"/>
            <w:noWrap/>
            <w:vAlign w:val="center"/>
            <w:hideMark/>
          </w:tcPr>
          <w:p w14:paraId="7CD5ECFF" w14:textId="77777777" w:rsidR="000A22B1" w:rsidRPr="004E459A" w:rsidRDefault="000A22B1" w:rsidP="006E6252">
            <w:pPr>
              <w:jc w:val="right"/>
              <w:rPr>
                <w:rFonts w:ascii="Calibri Light" w:hAnsi="Calibri Light" w:cs="Calibri Light"/>
                <w:b/>
                <w:bCs/>
                <w:color w:val="FFFFFF" w:themeColor="background1"/>
                <w:sz w:val="20"/>
                <w:szCs w:val="20"/>
              </w:rPr>
            </w:pPr>
            <w:r w:rsidRPr="004E459A">
              <w:rPr>
                <w:rFonts w:ascii="Calibri Light" w:hAnsi="Calibri Light" w:cs="Calibri Light"/>
                <w:b/>
                <w:bCs/>
                <w:color w:val="FFFFFF" w:themeColor="background1"/>
                <w:sz w:val="20"/>
                <w:szCs w:val="20"/>
              </w:rPr>
              <w:t>35.917.863,24</w:t>
            </w:r>
          </w:p>
        </w:tc>
        <w:tc>
          <w:tcPr>
            <w:tcW w:w="1559" w:type="dxa"/>
            <w:tcBorders>
              <w:top w:val="nil"/>
              <w:left w:val="nil"/>
              <w:bottom w:val="nil"/>
              <w:right w:val="nil"/>
            </w:tcBorders>
            <w:shd w:val="clear" w:color="000000" w:fill="44546A"/>
            <w:noWrap/>
            <w:vAlign w:val="center"/>
            <w:hideMark/>
          </w:tcPr>
          <w:p w14:paraId="35F1EFD8" w14:textId="77777777" w:rsidR="000A22B1" w:rsidRPr="004E459A" w:rsidRDefault="000A22B1" w:rsidP="006E6252">
            <w:pPr>
              <w:jc w:val="right"/>
              <w:rPr>
                <w:rFonts w:ascii="Calibri Light" w:hAnsi="Calibri Light" w:cs="Calibri Light"/>
                <w:b/>
                <w:bCs/>
                <w:color w:val="FFFFFF" w:themeColor="background1"/>
                <w:sz w:val="20"/>
                <w:szCs w:val="20"/>
              </w:rPr>
            </w:pPr>
            <w:r w:rsidRPr="004E459A">
              <w:rPr>
                <w:rFonts w:ascii="Calibri Light" w:hAnsi="Calibri Light" w:cs="Calibri Light"/>
                <w:b/>
                <w:bCs/>
                <w:color w:val="FFFFFF" w:themeColor="background1"/>
                <w:sz w:val="20"/>
                <w:szCs w:val="20"/>
              </w:rPr>
              <w:t>12.925.289,30</w:t>
            </w:r>
          </w:p>
        </w:tc>
        <w:tc>
          <w:tcPr>
            <w:tcW w:w="1417" w:type="dxa"/>
            <w:tcBorders>
              <w:top w:val="nil"/>
              <w:left w:val="nil"/>
              <w:bottom w:val="nil"/>
              <w:right w:val="nil"/>
            </w:tcBorders>
            <w:shd w:val="clear" w:color="000000" w:fill="44546A"/>
            <w:noWrap/>
            <w:vAlign w:val="center"/>
            <w:hideMark/>
          </w:tcPr>
          <w:p w14:paraId="1D8AF907" w14:textId="77777777" w:rsidR="000A22B1" w:rsidRPr="004E459A" w:rsidRDefault="000A22B1" w:rsidP="006E6252">
            <w:pPr>
              <w:jc w:val="right"/>
              <w:rPr>
                <w:rFonts w:ascii="Calibri Light" w:hAnsi="Calibri Light" w:cs="Calibri Light"/>
                <w:b/>
                <w:bCs/>
                <w:color w:val="FFFFFF" w:themeColor="background1"/>
                <w:sz w:val="20"/>
                <w:szCs w:val="20"/>
              </w:rPr>
            </w:pPr>
            <w:r w:rsidRPr="004E459A">
              <w:rPr>
                <w:rFonts w:ascii="Calibri Light" w:hAnsi="Calibri Light" w:cs="Calibri Light"/>
                <w:b/>
                <w:bCs/>
                <w:color w:val="FFFFFF" w:themeColor="background1"/>
                <w:sz w:val="20"/>
                <w:szCs w:val="20"/>
              </w:rPr>
              <w:t>21.159.262,11</w:t>
            </w:r>
          </w:p>
        </w:tc>
        <w:tc>
          <w:tcPr>
            <w:tcW w:w="1418" w:type="dxa"/>
            <w:tcBorders>
              <w:top w:val="nil"/>
              <w:left w:val="nil"/>
              <w:bottom w:val="nil"/>
              <w:right w:val="nil"/>
            </w:tcBorders>
            <w:shd w:val="clear" w:color="000000" w:fill="44546A"/>
            <w:noWrap/>
            <w:vAlign w:val="center"/>
            <w:hideMark/>
          </w:tcPr>
          <w:p w14:paraId="778046EC" w14:textId="77777777" w:rsidR="000A22B1" w:rsidRPr="004E459A" w:rsidRDefault="000A22B1" w:rsidP="006E6252">
            <w:pPr>
              <w:jc w:val="right"/>
              <w:rPr>
                <w:rFonts w:ascii="Calibri Light" w:hAnsi="Calibri Light" w:cs="Calibri Light"/>
                <w:b/>
                <w:bCs/>
                <w:color w:val="FFFFFF" w:themeColor="background1"/>
                <w:sz w:val="20"/>
                <w:szCs w:val="20"/>
              </w:rPr>
            </w:pPr>
            <w:r w:rsidRPr="004E459A">
              <w:rPr>
                <w:rFonts w:ascii="Calibri Light" w:hAnsi="Calibri Light" w:cs="Calibri Light"/>
                <w:b/>
                <w:bCs/>
                <w:color w:val="FFFFFF" w:themeColor="background1"/>
                <w:sz w:val="20"/>
                <w:szCs w:val="20"/>
              </w:rPr>
              <w:t>1.833.311,83</w:t>
            </w:r>
          </w:p>
        </w:tc>
      </w:tr>
    </w:tbl>
    <w:p w14:paraId="6C1ABABE" w14:textId="77777777" w:rsidR="000A22B1" w:rsidRPr="009D39A8" w:rsidRDefault="000A22B1" w:rsidP="000A22B1">
      <w:pPr>
        <w:jc w:val="both"/>
        <w:rPr>
          <w:rFonts w:asciiTheme="majorHAnsi" w:hAnsiTheme="majorHAnsi" w:cstheme="majorHAnsi"/>
          <w:sz w:val="20"/>
          <w:szCs w:val="20"/>
        </w:rPr>
      </w:pPr>
      <w:r w:rsidRPr="009D39A8">
        <w:rPr>
          <w:rFonts w:asciiTheme="majorHAnsi" w:hAnsiTheme="majorHAnsi" w:cstheme="majorHAnsi"/>
          <w:sz w:val="20"/>
          <w:szCs w:val="20"/>
        </w:rPr>
        <w:lastRenderedPageBreak/>
        <w:t xml:space="preserve">Fonte: </w:t>
      </w:r>
      <w:proofErr w:type="spellStart"/>
      <w:r w:rsidRPr="009D39A8">
        <w:rPr>
          <w:rFonts w:asciiTheme="majorHAnsi" w:hAnsiTheme="majorHAnsi" w:cstheme="majorHAnsi"/>
          <w:sz w:val="20"/>
          <w:szCs w:val="20"/>
        </w:rPr>
        <w:t>Siafi</w:t>
      </w:r>
      <w:proofErr w:type="spellEnd"/>
      <w:r w:rsidRPr="009D39A8">
        <w:rPr>
          <w:rFonts w:asciiTheme="majorHAnsi" w:hAnsiTheme="majorHAnsi" w:cstheme="majorHAnsi"/>
          <w:sz w:val="20"/>
          <w:szCs w:val="20"/>
        </w:rPr>
        <w:t xml:space="preserve"> 2019</w:t>
      </w:r>
    </w:p>
    <w:p w14:paraId="587AED07" w14:textId="77777777" w:rsidR="000A22B1" w:rsidRPr="009D39A8" w:rsidRDefault="000A22B1" w:rsidP="000A22B1">
      <w:pPr>
        <w:jc w:val="both"/>
        <w:rPr>
          <w:rFonts w:asciiTheme="majorHAnsi" w:hAnsiTheme="majorHAnsi" w:cstheme="majorHAnsi"/>
        </w:rPr>
      </w:pPr>
    </w:p>
    <w:p w14:paraId="7EE415DB" w14:textId="0EC3B693" w:rsidR="000A22B1" w:rsidRPr="009D39A8" w:rsidRDefault="000A22B1" w:rsidP="000A22B1">
      <w:pPr>
        <w:ind w:firstLine="567"/>
        <w:jc w:val="both"/>
        <w:rPr>
          <w:rFonts w:asciiTheme="majorHAnsi" w:hAnsiTheme="majorHAnsi" w:cstheme="majorHAnsi"/>
        </w:rPr>
      </w:pPr>
      <w:r w:rsidRPr="009D39A8">
        <w:rPr>
          <w:rFonts w:asciiTheme="majorHAnsi" w:hAnsiTheme="majorHAnsi" w:cstheme="majorHAnsi"/>
        </w:rPr>
        <w:t xml:space="preserve">O gráfico abaixo apresenta a composição dos pagamentos realizados em 2019 dos Restos a Pagar: </w:t>
      </w:r>
    </w:p>
    <w:p w14:paraId="0F277D7B" w14:textId="21C82111" w:rsidR="000A22B1" w:rsidRPr="009D39A8" w:rsidRDefault="000A22B1" w:rsidP="000A22B1">
      <w:pPr>
        <w:rPr>
          <w:rFonts w:asciiTheme="majorHAnsi" w:hAnsiTheme="majorHAnsi" w:cstheme="majorHAnsi"/>
        </w:rPr>
      </w:pPr>
    </w:p>
    <w:tbl>
      <w:tblPr>
        <w:tblW w:w="9639" w:type="dxa"/>
        <w:tblCellMar>
          <w:left w:w="70" w:type="dxa"/>
          <w:right w:w="70" w:type="dxa"/>
        </w:tblCellMar>
        <w:tblLook w:val="04A0" w:firstRow="1" w:lastRow="0" w:firstColumn="1" w:lastColumn="0" w:noHBand="0" w:noVBand="1"/>
      </w:tblPr>
      <w:tblGrid>
        <w:gridCol w:w="9639"/>
      </w:tblGrid>
      <w:tr w:rsidR="000A22B1" w:rsidRPr="009D39A8" w14:paraId="635F8515" w14:textId="77777777" w:rsidTr="006E6252">
        <w:trPr>
          <w:trHeight w:val="374"/>
        </w:trPr>
        <w:tc>
          <w:tcPr>
            <w:tcW w:w="9639" w:type="dxa"/>
            <w:tcBorders>
              <w:top w:val="nil"/>
              <w:left w:val="nil"/>
              <w:bottom w:val="nil"/>
              <w:right w:val="nil"/>
            </w:tcBorders>
            <w:shd w:val="clear" w:color="000000" w:fill="9BC2E6"/>
            <w:noWrap/>
            <w:vAlign w:val="center"/>
            <w:hideMark/>
          </w:tcPr>
          <w:p w14:paraId="7905822A" w14:textId="77777777" w:rsidR="000A22B1" w:rsidRPr="009D39A8" w:rsidRDefault="000A22B1" w:rsidP="006E6252">
            <w:pPr>
              <w:jc w:val="center"/>
              <w:rPr>
                <w:rFonts w:ascii="Calibri Light" w:hAnsi="Calibri Light" w:cs="Calibri Light"/>
                <w:b/>
                <w:bCs/>
                <w:sz w:val="20"/>
                <w:szCs w:val="20"/>
              </w:rPr>
            </w:pPr>
            <w:r w:rsidRPr="009D39A8">
              <w:br w:type="page"/>
            </w:r>
            <w:r w:rsidRPr="009D39A8">
              <w:rPr>
                <w:rFonts w:ascii="Calibri Light" w:hAnsi="Calibri Light" w:cs="Calibri Light"/>
                <w:b/>
                <w:bCs/>
                <w:sz w:val="20"/>
                <w:szCs w:val="20"/>
              </w:rPr>
              <w:t>GRÁFICO 12 - RAP PAGO EM 2019 - COMPOSIÇÃO</w:t>
            </w:r>
          </w:p>
        </w:tc>
      </w:tr>
    </w:tbl>
    <w:p w14:paraId="62817255" w14:textId="77777777" w:rsidR="000A22B1" w:rsidRPr="009D39A8" w:rsidRDefault="000A22B1" w:rsidP="000A22B1">
      <w:pPr>
        <w:rPr>
          <w:rFonts w:asciiTheme="majorHAnsi" w:hAnsiTheme="majorHAnsi" w:cstheme="majorHAnsi"/>
        </w:rPr>
      </w:pPr>
      <w:r w:rsidRPr="009D39A8">
        <w:rPr>
          <w:noProof/>
        </w:rPr>
        <w:drawing>
          <wp:inline distT="0" distB="0" distL="0" distR="0" wp14:anchorId="3BA049AC" wp14:editId="0F372999">
            <wp:extent cx="6129655" cy="2266950"/>
            <wp:effectExtent l="0" t="0" r="4445"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B0C22D0" w14:textId="77777777" w:rsidR="000A22B1" w:rsidRPr="009D39A8" w:rsidRDefault="000A22B1" w:rsidP="000A22B1">
      <w:pPr>
        <w:rPr>
          <w:rFonts w:asciiTheme="majorHAnsi" w:hAnsiTheme="majorHAnsi" w:cstheme="majorHAnsi"/>
          <w:sz w:val="20"/>
          <w:szCs w:val="20"/>
        </w:rPr>
      </w:pPr>
      <w:r w:rsidRPr="009D39A8">
        <w:rPr>
          <w:rFonts w:asciiTheme="majorHAnsi" w:hAnsiTheme="majorHAnsi" w:cstheme="majorHAnsi"/>
          <w:sz w:val="20"/>
          <w:szCs w:val="20"/>
        </w:rPr>
        <w:t xml:space="preserve">Fonte: </w:t>
      </w:r>
      <w:proofErr w:type="spellStart"/>
      <w:r w:rsidRPr="009D39A8">
        <w:rPr>
          <w:rFonts w:asciiTheme="majorHAnsi" w:hAnsiTheme="majorHAnsi" w:cstheme="majorHAnsi"/>
          <w:sz w:val="20"/>
          <w:szCs w:val="20"/>
        </w:rPr>
        <w:t>Siafi</w:t>
      </w:r>
      <w:proofErr w:type="spellEnd"/>
      <w:r w:rsidRPr="009D39A8">
        <w:rPr>
          <w:rFonts w:asciiTheme="majorHAnsi" w:hAnsiTheme="majorHAnsi" w:cstheme="majorHAnsi"/>
          <w:sz w:val="20"/>
          <w:szCs w:val="20"/>
        </w:rPr>
        <w:t xml:space="preserve"> 2019</w:t>
      </w:r>
    </w:p>
    <w:p w14:paraId="7CB22573" w14:textId="77777777" w:rsidR="000A22B1" w:rsidRPr="009D39A8" w:rsidRDefault="000A22B1" w:rsidP="001653D3">
      <w:pPr>
        <w:rPr>
          <w:rFonts w:asciiTheme="majorHAnsi" w:hAnsiTheme="majorHAnsi" w:cstheme="majorHAnsi"/>
        </w:rPr>
      </w:pPr>
    </w:p>
    <w:p w14:paraId="5FF011B7" w14:textId="77777777" w:rsidR="00E511DA" w:rsidRPr="009D39A8" w:rsidRDefault="00E511DA" w:rsidP="001653D3">
      <w:pPr>
        <w:rPr>
          <w:rFonts w:asciiTheme="majorHAnsi" w:hAnsiTheme="majorHAnsi" w:cstheme="majorHAnsi"/>
        </w:rPr>
      </w:pPr>
    </w:p>
    <w:p w14:paraId="768EDCA4" w14:textId="10BC337D" w:rsidR="001653D3" w:rsidRPr="009D39A8" w:rsidRDefault="000A22B1" w:rsidP="002A7847">
      <w:pPr>
        <w:pStyle w:val="Ttulo2"/>
      </w:pPr>
      <w:bookmarkStart w:id="54" w:name="_Toc36131454"/>
      <w:r w:rsidRPr="009D39A8">
        <w:t>Nota 19</w:t>
      </w:r>
      <w:r w:rsidR="001653D3" w:rsidRPr="009D39A8">
        <w:t xml:space="preserve"> – Inscrição de Restos a Pagar</w:t>
      </w:r>
      <w:bookmarkEnd w:id="54"/>
    </w:p>
    <w:p w14:paraId="61B36687" w14:textId="77777777" w:rsidR="001653D3" w:rsidRPr="009D39A8" w:rsidRDefault="001653D3" w:rsidP="001653D3">
      <w:pPr>
        <w:rPr>
          <w:rFonts w:asciiTheme="majorHAnsi" w:hAnsiTheme="majorHAnsi" w:cstheme="majorHAnsi"/>
        </w:rPr>
      </w:pPr>
    </w:p>
    <w:p w14:paraId="3A713910" w14:textId="74F706E2" w:rsidR="001653D3" w:rsidRPr="009D39A8" w:rsidRDefault="001653D3" w:rsidP="001653D3">
      <w:pPr>
        <w:ind w:firstLine="576"/>
        <w:jc w:val="both"/>
        <w:rPr>
          <w:rFonts w:asciiTheme="majorHAnsi" w:hAnsiTheme="majorHAnsi" w:cstheme="majorHAnsi"/>
        </w:rPr>
      </w:pPr>
      <w:r w:rsidRPr="009D39A8">
        <w:rPr>
          <w:rFonts w:asciiTheme="majorHAnsi" w:hAnsiTheme="majorHAnsi" w:cstheme="majorHAnsi"/>
        </w:rPr>
        <w:t>O exercício de 201</w:t>
      </w:r>
      <w:r w:rsidR="008578A2" w:rsidRPr="009D39A8">
        <w:rPr>
          <w:rFonts w:asciiTheme="majorHAnsi" w:hAnsiTheme="majorHAnsi" w:cstheme="majorHAnsi"/>
        </w:rPr>
        <w:t>9</w:t>
      </w:r>
      <w:r w:rsidRPr="009D39A8">
        <w:rPr>
          <w:rFonts w:asciiTheme="majorHAnsi" w:hAnsiTheme="majorHAnsi" w:cstheme="majorHAnsi"/>
        </w:rPr>
        <w:t xml:space="preserve"> apresentou uma diminuição dos valores inscritos em Restos a Pagar, em comparação com o exercício anterior. A tabela </w:t>
      </w:r>
      <w:r w:rsidR="00A47871" w:rsidRPr="009D39A8">
        <w:rPr>
          <w:rFonts w:asciiTheme="majorHAnsi" w:hAnsiTheme="majorHAnsi" w:cstheme="majorHAnsi"/>
        </w:rPr>
        <w:t>a seguir</w:t>
      </w:r>
      <w:r w:rsidRPr="009D39A8">
        <w:rPr>
          <w:rFonts w:asciiTheme="majorHAnsi" w:hAnsiTheme="majorHAnsi" w:cstheme="majorHAnsi"/>
        </w:rPr>
        <w:t xml:space="preserve"> detalha as despesas inscritas por grupo</w:t>
      </w:r>
      <w:r w:rsidR="00A47871" w:rsidRPr="009D39A8">
        <w:rPr>
          <w:rFonts w:asciiTheme="majorHAnsi" w:hAnsiTheme="majorHAnsi" w:cstheme="majorHAnsi"/>
        </w:rPr>
        <w:t xml:space="preserve"> de despesa</w:t>
      </w:r>
      <w:r w:rsidRPr="009D39A8">
        <w:rPr>
          <w:rFonts w:asciiTheme="majorHAnsi" w:hAnsiTheme="majorHAnsi" w:cstheme="majorHAnsi"/>
        </w:rPr>
        <w:t>:</w:t>
      </w:r>
    </w:p>
    <w:p w14:paraId="57D854B3" w14:textId="3327531D" w:rsidR="00E511DA" w:rsidRPr="009D39A8" w:rsidRDefault="00E511DA">
      <w:pPr>
        <w:rPr>
          <w:rFonts w:asciiTheme="majorHAnsi" w:hAnsiTheme="majorHAnsi" w:cstheme="majorHAnsi"/>
        </w:rPr>
      </w:pPr>
      <w:bookmarkStart w:id="55" w:name="_GoBack"/>
      <w:bookmarkEnd w:id="55"/>
    </w:p>
    <w:tbl>
      <w:tblPr>
        <w:tblW w:w="9740" w:type="dxa"/>
        <w:tblCellMar>
          <w:left w:w="70" w:type="dxa"/>
          <w:right w:w="70" w:type="dxa"/>
        </w:tblCellMar>
        <w:tblLook w:val="04A0" w:firstRow="1" w:lastRow="0" w:firstColumn="1" w:lastColumn="0" w:noHBand="0" w:noVBand="1"/>
      </w:tblPr>
      <w:tblGrid>
        <w:gridCol w:w="3402"/>
        <w:gridCol w:w="1717"/>
        <w:gridCol w:w="1685"/>
        <w:gridCol w:w="1348"/>
        <w:gridCol w:w="1552"/>
        <w:gridCol w:w="36"/>
      </w:tblGrid>
      <w:tr w:rsidR="00DB71EA" w:rsidRPr="009D39A8" w14:paraId="3FAC0F4C" w14:textId="77777777" w:rsidTr="00734810">
        <w:trPr>
          <w:trHeight w:val="255"/>
        </w:trPr>
        <w:tc>
          <w:tcPr>
            <w:tcW w:w="9740" w:type="dxa"/>
            <w:gridSpan w:val="6"/>
            <w:tcBorders>
              <w:top w:val="nil"/>
              <w:left w:val="nil"/>
              <w:bottom w:val="nil"/>
              <w:right w:val="nil"/>
            </w:tcBorders>
            <w:shd w:val="clear" w:color="000000" w:fill="9BC2E6"/>
            <w:noWrap/>
            <w:vAlign w:val="center"/>
            <w:hideMark/>
          </w:tcPr>
          <w:p w14:paraId="3E50DFF2" w14:textId="77777777" w:rsidR="00DB71EA" w:rsidRPr="009D39A8" w:rsidRDefault="00DB71EA">
            <w:pPr>
              <w:jc w:val="center"/>
              <w:rPr>
                <w:rFonts w:ascii="Calibri Light" w:hAnsi="Calibri Light" w:cs="Calibri Light"/>
                <w:b/>
                <w:bCs/>
                <w:sz w:val="20"/>
                <w:szCs w:val="20"/>
              </w:rPr>
            </w:pPr>
            <w:r w:rsidRPr="009D39A8">
              <w:rPr>
                <w:rFonts w:ascii="Calibri Light" w:hAnsi="Calibri Light" w:cs="Calibri Light"/>
                <w:b/>
                <w:bCs/>
                <w:sz w:val="20"/>
                <w:szCs w:val="20"/>
              </w:rPr>
              <w:t>TABELA 25 - INSCRIÇÃO DE RESTOS A PAGAR POR GRUPO DE DESPESA - EM R$ 1,00</w:t>
            </w:r>
          </w:p>
        </w:tc>
      </w:tr>
      <w:tr w:rsidR="00DB71EA" w:rsidRPr="009D39A8" w14:paraId="6544AE49" w14:textId="77777777" w:rsidTr="00734810">
        <w:trPr>
          <w:gridAfter w:val="1"/>
          <w:wAfter w:w="36" w:type="dxa"/>
          <w:trHeight w:val="255"/>
        </w:trPr>
        <w:tc>
          <w:tcPr>
            <w:tcW w:w="3402" w:type="dxa"/>
            <w:tcBorders>
              <w:top w:val="nil"/>
              <w:left w:val="nil"/>
              <w:bottom w:val="nil"/>
              <w:right w:val="nil"/>
            </w:tcBorders>
            <w:shd w:val="clear" w:color="000000" w:fill="44546A"/>
            <w:noWrap/>
            <w:vAlign w:val="center"/>
            <w:hideMark/>
          </w:tcPr>
          <w:p w14:paraId="46D39BEB" w14:textId="4CE61B20" w:rsidR="00DB71EA" w:rsidRPr="005211F6" w:rsidRDefault="00DB71EA" w:rsidP="005211F6">
            <w:pPr>
              <w:jc w:val="both"/>
              <w:rPr>
                <w:rFonts w:ascii="Calibri Light" w:hAnsi="Calibri Light" w:cs="Calibri Light"/>
                <w:b/>
                <w:bCs/>
                <w:color w:val="FFFFFF" w:themeColor="background1"/>
                <w:sz w:val="20"/>
                <w:szCs w:val="20"/>
              </w:rPr>
            </w:pPr>
          </w:p>
        </w:tc>
        <w:tc>
          <w:tcPr>
            <w:tcW w:w="3402" w:type="dxa"/>
            <w:gridSpan w:val="2"/>
            <w:tcBorders>
              <w:top w:val="nil"/>
              <w:left w:val="single" w:sz="4" w:space="0" w:color="BDD7EE"/>
              <w:bottom w:val="nil"/>
              <w:right w:val="single" w:sz="4" w:space="0" w:color="BDD7EE"/>
            </w:tcBorders>
            <w:shd w:val="clear" w:color="000000" w:fill="44546A"/>
            <w:noWrap/>
            <w:vAlign w:val="center"/>
            <w:hideMark/>
          </w:tcPr>
          <w:p w14:paraId="3F1160E3" w14:textId="77777777" w:rsidR="00DB71EA" w:rsidRPr="005211F6" w:rsidRDefault="00DB71EA">
            <w:pPr>
              <w:jc w:val="center"/>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Restos a Pagar Não Processado</w:t>
            </w:r>
          </w:p>
        </w:tc>
        <w:tc>
          <w:tcPr>
            <w:tcW w:w="2900" w:type="dxa"/>
            <w:gridSpan w:val="2"/>
            <w:tcBorders>
              <w:top w:val="nil"/>
              <w:left w:val="nil"/>
              <w:bottom w:val="nil"/>
              <w:right w:val="nil"/>
            </w:tcBorders>
            <w:shd w:val="clear" w:color="000000" w:fill="44546A"/>
            <w:noWrap/>
            <w:vAlign w:val="center"/>
            <w:hideMark/>
          </w:tcPr>
          <w:p w14:paraId="18BEA821" w14:textId="77777777" w:rsidR="00DB71EA" w:rsidRPr="005211F6" w:rsidRDefault="00DB71EA">
            <w:pPr>
              <w:jc w:val="center"/>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Restos a Pagar Processado</w:t>
            </w:r>
          </w:p>
        </w:tc>
      </w:tr>
      <w:tr w:rsidR="00DB71EA" w:rsidRPr="009D39A8" w14:paraId="192FEA92" w14:textId="77777777" w:rsidTr="00734810">
        <w:trPr>
          <w:gridAfter w:val="1"/>
          <w:wAfter w:w="36" w:type="dxa"/>
          <w:trHeight w:val="255"/>
        </w:trPr>
        <w:tc>
          <w:tcPr>
            <w:tcW w:w="3402" w:type="dxa"/>
            <w:tcBorders>
              <w:top w:val="nil"/>
              <w:left w:val="nil"/>
              <w:bottom w:val="nil"/>
              <w:right w:val="nil"/>
            </w:tcBorders>
            <w:shd w:val="clear" w:color="000000" w:fill="44546A"/>
            <w:noWrap/>
            <w:vAlign w:val="center"/>
            <w:hideMark/>
          </w:tcPr>
          <w:p w14:paraId="16DF1E7C" w14:textId="77777777" w:rsidR="00DB71EA" w:rsidRPr="005211F6" w:rsidRDefault="00DB71EA" w:rsidP="005211F6">
            <w:pPr>
              <w:jc w:val="both"/>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Grupo de Despesa</w:t>
            </w:r>
          </w:p>
        </w:tc>
        <w:tc>
          <w:tcPr>
            <w:tcW w:w="1717" w:type="dxa"/>
            <w:tcBorders>
              <w:top w:val="nil"/>
              <w:left w:val="single" w:sz="4" w:space="0" w:color="BDD7EE"/>
              <w:bottom w:val="nil"/>
              <w:right w:val="nil"/>
            </w:tcBorders>
            <w:shd w:val="clear" w:color="000000" w:fill="44546A"/>
            <w:noWrap/>
            <w:vAlign w:val="center"/>
            <w:hideMark/>
          </w:tcPr>
          <w:p w14:paraId="08A1271C" w14:textId="77777777" w:rsidR="00DB71EA" w:rsidRPr="005211F6" w:rsidRDefault="00DB71EA">
            <w:pPr>
              <w:jc w:val="center"/>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2019</w:t>
            </w:r>
          </w:p>
        </w:tc>
        <w:tc>
          <w:tcPr>
            <w:tcW w:w="1685" w:type="dxa"/>
            <w:tcBorders>
              <w:top w:val="nil"/>
              <w:left w:val="nil"/>
              <w:bottom w:val="nil"/>
              <w:right w:val="single" w:sz="4" w:space="0" w:color="BDD7EE"/>
            </w:tcBorders>
            <w:shd w:val="clear" w:color="000000" w:fill="44546A"/>
            <w:noWrap/>
            <w:vAlign w:val="center"/>
            <w:hideMark/>
          </w:tcPr>
          <w:p w14:paraId="29660928" w14:textId="77777777" w:rsidR="00DB71EA" w:rsidRPr="005211F6" w:rsidRDefault="00DB71EA">
            <w:pPr>
              <w:jc w:val="center"/>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2018</w:t>
            </w:r>
          </w:p>
        </w:tc>
        <w:tc>
          <w:tcPr>
            <w:tcW w:w="1348" w:type="dxa"/>
            <w:tcBorders>
              <w:top w:val="nil"/>
              <w:left w:val="nil"/>
              <w:bottom w:val="nil"/>
              <w:right w:val="nil"/>
            </w:tcBorders>
            <w:shd w:val="clear" w:color="000000" w:fill="44546A"/>
            <w:noWrap/>
            <w:vAlign w:val="center"/>
            <w:hideMark/>
          </w:tcPr>
          <w:p w14:paraId="4A7A0EE9" w14:textId="77777777" w:rsidR="00DB71EA" w:rsidRPr="005211F6" w:rsidRDefault="00DB71EA">
            <w:pPr>
              <w:jc w:val="center"/>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2019</w:t>
            </w:r>
          </w:p>
        </w:tc>
        <w:tc>
          <w:tcPr>
            <w:tcW w:w="1552" w:type="dxa"/>
            <w:tcBorders>
              <w:top w:val="nil"/>
              <w:left w:val="nil"/>
              <w:bottom w:val="nil"/>
              <w:right w:val="nil"/>
            </w:tcBorders>
            <w:shd w:val="clear" w:color="000000" w:fill="44546A"/>
            <w:noWrap/>
            <w:vAlign w:val="center"/>
            <w:hideMark/>
          </w:tcPr>
          <w:p w14:paraId="479AD025" w14:textId="77777777" w:rsidR="00DB71EA" w:rsidRPr="005211F6" w:rsidRDefault="00DB71EA">
            <w:pPr>
              <w:jc w:val="center"/>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2018</w:t>
            </w:r>
          </w:p>
        </w:tc>
      </w:tr>
      <w:tr w:rsidR="00DB71EA" w:rsidRPr="009D39A8" w14:paraId="269D2631" w14:textId="77777777" w:rsidTr="00734810">
        <w:trPr>
          <w:gridAfter w:val="1"/>
          <w:wAfter w:w="36" w:type="dxa"/>
          <w:trHeight w:val="255"/>
        </w:trPr>
        <w:tc>
          <w:tcPr>
            <w:tcW w:w="3402" w:type="dxa"/>
            <w:tcBorders>
              <w:top w:val="nil"/>
              <w:left w:val="nil"/>
              <w:bottom w:val="nil"/>
              <w:right w:val="nil"/>
            </w:tcBorders>
            <w:shd w:val="clear" w:color="auto" w:fill="auto"/>
            <w:noWrap/>
            <w:vAlign w:val="center"/>
            <w:hideMark/>
          </w:tcPr>
          <w:p w14:paraId="5E468F52" w14:textId="77777777" w:rsidR="00DB71EA" w:rsidRPr="009D39A8" w:rsidRDefault="00DB71EA">
            <w:pPr>
              <w:rPr>
                <w:rFonts w:ascii="Calibri Light" w:hAnsi="Calibri Light" w:cs="Calibri Light"/>
                <w:sz w:val="20"/>
                <w:szCs w:val="20"/>
              </w:rPr>
            </w:pPr>
            <w:r w:rsidRPr="009D39A8">
              <w:rPr>
                <w:rFonts w:ascii="Calibri Light" w:hAnsi="Calibri Light" w:cs="Calibri Light"/>
                <w:sz w:val="20"/>
                <w:szCs w:val="20"/>
              </w:rPr>
              <w:t>Investimentos</w:t>
            </w:r>
          </w:p>
        </w:tc>
        <w:tc>
          <w:tcPr>
            <w:tcW w:w="1717" w:type="dxa"/>
            <w:tcBorders>
              <w:top w:val="nil"/>
              <w:left w:val="single" w:sz="4" w:space="0" w:color="BDD7EE"/>
              <w:bottom w:val="nil"/>
              <w:right w:val="nil"/>
            </w:tcBorders>
            <w:shd w:val="clear" w:color="auto" w:fill="auto"/>
            <w:noWrap/>
            <w:vAlign w:val="center"/>
            <w:hideMark/>
          </w:tcPr>
          <w:p w14:paraId="53F5240A" w14:textId="77777777" w:rsidR="00DB71EA" w:rsidRPr="009D39A8" w:rsidRDefault="00DB71EA" w:rsidP="000C0EFC">
            <w:pPr>
              <w:jc w:val="right"/>
              <w:rPr>
                <w:rFonts w:ascii="Calibri Light" w:hAnsi="Calibri Light" w:cs="Calibri Light"/>
                <w:sz w:val="20"/>
                <w:szCs w:val="20"/>
              </w:rPr>
            </w:pPr>
            <w:r w:rsidRPr="009D39A8">
              <w:rPr>
                <w:rFonts w:ascii="Calibri Light" w:hAnsi="Calibri Light" w:cs="Calibri Light"/>
                <w:sz w:val="20"/>
                <w:szCs w:val="20"/>
              </w:rPr>
              <w:t xml:space="preserve">          9.342.981,37 </w:t>
            </w:r>
          </w:p>
        </w:tc>
        <w:tc>
          <w:tcPr>
            <w:tcW w:w="1685" w:type="dxa"/>
            <w:tcBorders>
              <w:top w:val="nil"/>
              <w:left w:val="nil"/>
              <w:bottom w:val="nil"/>
              <w:right w:val="single" w:sz="4" w:space="0" w:color="BDD7EE"/>
            </w:tcBorders>
            <w:shd w:val="clear" w:color="auto" w:fill="auto"/>
            <w:noWrap/>
            <w:vAlign w:val="center"/>
            <w:hideMark/>
          </w:tcPr>
          <w:p w14:paraId="7E747902" w14:textId="77777777" w:rsidR="00DB71EA" w:rsidRPr="009D39A8" w:rsidRDefault="00DB71EA" w:rsidP="000C0EFC">
            <w:pPr>
              <w:jc w:val="right"/>
              <w:rPr>
                <w:rFonts w:ascii="Calibri Light" w:hAnsi="Calibri Light" w:cs="Calibri Light"/>
                <w:sz w:val="20"/>
                <w:szCs w:val="20"/>
              </w:rPr>
            </w:pPr>
            <w:r w:rsidRPr="009D39A8">
              <w:rPr>
                <w:rFonts w:ascii="Calibri Light" w:hAnsi="Calibri Light" w:cs="Calibri Light"/>
                <w:sz w:val="20"/>
                <w:szCs w:val="20"/>
              </w:rPr>
              <w:t xml:space="preserve">          2.222.692,16 </w:t>
            </w:r>
          </w:p>
        </w:tc>
        <w:tc>
          <w:tcPr>
            <w:tcW w:w="1348" w:type="dxa"/>
            <w:tcBorders>
              <w:top w:val="nil"/>
              <w:left w:val="nil"/>
              <w:bottom w:val="nil"/>
              <w:right w:val="nil"/>
            </w:tcBorders>
            <w:shd w:val="clear" w:color="auto" w:fill="auto"/>
            <w:noWrap/>
            <w:vAlign w:val="center"/>
            <w:hideMark/>
          </w:tcPr>
          <w:p w14:paraId="555338B6" w14:textId="220393AA" w:rsidR="00DB71EA" w:rsidRPr="009D39A8" w:rsidRDefault="00F62515" w:rsidP="000C0EFC">
            <w:pPr>
              <w:jc w:val="right"/>
              <w:rPr>
                <w:rFonts w:ascii="Calibri Light" w:hAnsi="Calibri Light" w:cs="Calibri Light"/>
                <w:sz w:val="20"/>
                <w:szCs w:val="20"/>
              </w:rPr>
            </w:pPr>
            <w:r w:rsidRPr="009D39A8">
              <w:rPr>
                <w:rFonts w:ascii="Calibri Light" w:hAnsi="Calibri Light" w:cs="Calibri Light"/>
                <w:sz w:val="20"/>
                <w:szCs w:val="20"/>
              </w:rPr>
              <w:t xml:space="preserve">        28.338,00 </w:t>
            </w:r>
            <w:r w:rsidR="00DB71EA" w:rsidRPr="009D39A8">
              <w:rPr>
                <w:rFonts w:ascii="Calibri Light" w:hAnsi="Calibri Light" w:cs="Calibri Light"/>
                <w:sz w:val="20"/>
                <w:szCs w:val="20"/>
              </w:rPr>
              <w:t xml:space="preserve">   </w:t>
            </w:r>
          </w:p>
        </w:tc>
        <w:tc>
          <w:tcPr>
            <w:tcW w:w="1552" w:type="dxa"/>
            <w:tcBorders>
              <w:top w:val="nil"/>
              <w:left w:val="nil"/>
              <w:bottom w:val="nil"/>
              <w:right w:val="nil"/>
            </w:tcBorders>
            <w:shd w:val="clear" w:color="auto" w:fill="auto"/>
            <w:noWrap/>
            <w:vAlign w:val="center"/>
            <w:hideMark/>
          </w:tcPr>
          <w:p w14:paraId="74B38909" w14:textId="77777777" w:rsidR="00DB71EA" w:rsidRPr="009D39A8" w:rsidRDefault="00DB71EA" w:rsidP="000C0EFC">
            <w:pPr>
              <w:jc w:val="right"/>
              <w:rPr>
                <w:rFonts w:ascii="Calibri Light" w:hAnsi="Calibri Light" w:cs="Calibri Light"/>
                <w:sz w:val="20"/>
                <w:szCs w:val="20"/>
              </w:rPr>
            </w:pPr>
            <w:r w:rsidRPr="009D39A8">
              <w:rPr>
                <w:rFonts w:ascii="Calibri Light" w:hAnsi="Calibri Light" w:cs="Calibri Light"/>
                <w:sz w:val="20"/>
                <w:szCs w:val="20"/>
              </w:rPr>
              <w:t xml:space="preserve">                   3,60 </w:t>
            </w:r>
          </w:p>
        </w:tc>
      </w:tr>
      <w:tr w:rsidR="00DB71EA" w:rsidRPr="009D39A8" w14:paraId="7788C843" w14:textId="77777777" w:rsidTr="00734810">
        <w:trPr>
          <w:gridAfter w:val="1"/>
          <w:wAfter w:w="36" w:type="dxa"/>
          <w:trHeight w:val="255"/>
        </w:trPr>
        <w:tc>
          <w:tcPr>
            <w:tcW w:w="3402" w:type="dxa"/>
            <w:tcBorders>
              <w:top w:val="nil"/>
              <w:left w:val="nil"/>
              <w:bottom w:val="nil"/>
              <w:right w:val="nil"/>
            </w:tcBorders>
            <w:shd w:val="clear" w:color="000000" w:fill="D9D9D9"/>
            <w:noWrap/>
            <w:vAlign w:val="center"/>
            <w:hideMark/>
          </w:tcPr>
          <w:p w14:paraId="75CEEC75" w14:textId="77777777" w:rsidR="00DB71EA" w:rsidRPr="009D39A8" w:rsidRDefault="00DB71EA">
            <w:pPr>
              <w:rPr>
                <w:rFonts w:ascii="Calibri Light" w:hAnsi="Calibri Light" w:cs="Calibri Light"/>
                <w:sz w:val="20"/>
                <w:szCs w:val="20"/>
              </w:rPr>
            </w:pPr>
            <w:r w:rsidRPr="009D39A8">
              <w:rPr>
                <w:rFonts w:ascii="Calibri Light" w:hAnsi="Calibri Light" w:cs="Calibri Light"/>
                <w:sz w:val="20"/>
                <w:szCs w:val="20"/>
              </w:rPr>
              <w:t>Outras Despesas Correntes</w:t>
            </w:r>
          </w:p>
        </w:tc>
        <w:tc>
          <w:tcPr>
            <w:tcW w:w="1717" w:type="dxa"/>
            <w:tcBorders>
              <w:top w:val="nil"/>
              <w:left w:val="single" w:sz="4" w:space="0" w:color="BDD7EE"/>
              <w:bottom w:val="nil"/>
              <w:right w:val="nil"/>
            </w:tcBorders>
            <w:shd w:val="clear" w:color="000000" w:fill="D9D9D9"/>
            <w:noWrap/>
            <w:vAlign w:val="center"/>
            <w:hideMark/>
          </w:tcPr>
          <w:p w14:paraId="1E52295C" w14:textId="77777777" w:rsidR="00DB71EA" w:rsidRPr="009D39A8" w:rsidRDefault="00DB71EA" w:rsidP="000C0EFC">
            <w:pPr>
              <w:jc w:val="right"/>
              <w:rPr>
                <w:rFonts w:ascii="Calibri Light" w:hAnsi="Calibri Light" w:cs="Calibri Light"/>
                <w:sz w:val="20"/>
                <w:szCs w:val="20"/>
              </w:rPr>
            </w:pPr>
            <w:r w:rsidRPr="009D39A8">
              <w:rPr>
                <w:rFonts w:ascii="Calibri Light" w:hAnsi="Calibri Light" w:cs="Calibri Light"/>
                <w:sz w:val="20"/>
                <w:szCs w:val="20"/>
              </w:rPr>
              <w:t xml:space="preserve">          4.083.417,50 </w:t>
            </w:r>
          </w:p>
        </w:tc>
        <w:tc>
          <w:tcPr>
            <w:tcW w:w="1685" w:type="dxa"/>
            <w:tcBorders>
              <w:top w:val="nil"/>
              <w:left w:val="nil"/>
              <w:bottom w:val="nil"/>
              <w:right w:val="single" w:sz="4" w:space="0" w:color="BDD7EE"/>
            </w:tcBorders>
            <w:shd w:val="clear" w:color="000000" w:fill="D9D9D9"/>
            <w:noWrap/>
            <w:vAlign w:val="center"/>
            <w:hideMark/>
          </w:tcPr>
          <w:p w14:paraId="510974C7" w14:textId="77777777" w:rsidR="00DB71EA" w:rsidRPr="009D39A8" w:rsidRDefault="00DB71EA" w:rsidP="000C0EFC">
            <w:pPr>
              <w:jc w:val="right"/>
              <w:rPr>
                <w:rFonts w:ascii="Calibri Light" w:hAnsi="Calibri Light" w:cs="Calibri Light"/>
                <w:sz w:val="20"/>
                <w:szCs w:val="20"/>
              </w:rPr>
            </w:pPr>
            <w:r w:rsidRPr="009D39A8">
              <w:rPr>
                <w:rFonts w:ascii="Calibri Light" w:hAnsi="Calibri Light" w:cs="Calibri Light"/>
                <w:sz w:val="20"/>
                <w:szCs w:val="20"/>
              </w:rPr>
              <w:t xml:space="preserve">       17.862.005,74 </w:t>
            </w:r>
          </w:p>
        </w:tc>
        <w:tc>
          <w:tcPr>
            <w:tcW w:w="1348" w:type="dxa"/>
            <w:tcBorders>
              <w:top w:val="nil"/>
              <w:left w:val="nil"/>
              <w:bottom w:val="nil"/>
              <w:right w:val="nil"/>
            </w:tcBorders>
            <w:shd w:val="clear" w:color="000000" w:fill="D9D9D9"/>
            <w:noWrap/>
            <w:vAlign w:val="center"/>
            <w:hideMark/>
          </w:tcPr>
          <w:p w14:paraId="72D1E5A2" w14:textId="4AD9599E" w:rsidR="00DB71EA" w:rsidRPr="009D39A8" w:rsidRDefault="00F62515" w:rsidP="000C0EFC">
            <w:pPr>
              <w:jc w:val="right"/>
              <w:rPr>
                <w:rFonts w:ascii="Calibri Light" w:hAnsi="Calibri Light" w:cs="Calibri Light"/>
                <w:sz w:val="20"/>
                <w:szCs w:val="20"/>
              </w:rPr>
            </w:pPr>
            <w:r w:rsidRPr="009D39A8">
              <w:rPr>
                <w:rFonts w:ascii="Calibri Light" w:hAnsi="Calibri Light" w:cs="Calibri Light"/>
                <w:sz w:val="20"/>
                <w:szCs w:val="20"/>
              </w:rPr>
              <w:t>442.085,46</w:t>
            </w:r>
          </w:p>
        </w:tc>
        <w:tc>
          <w:tcPr>
            <w:tcW w:w="1552" w:type="dxa"/>
            <w:tcBorders>
              <w:top w:val="nil"/>
              <w:left w:val="nil"/>
              <w:bottom w:val="nil"/>
              <w:right w:val="nil"/>
            </w:tcBorders>
            <w:shd w:val="clear" w:color="000000" w:fill="D9D9D9"/>
            <w:noWrap/>
            <w:vAlign w:val="center"/>
            <w:hideMark/>
          </w:tcPr>
          <w:p w14:paraId="796374E7" w14:textId="77777777" w:rsidR="00DB71EA" w:rsidRPr="009D39A8" w:rsidRDefault="00DB71EA" w:rsidP="000C0EFC">
            <w:pPr>
              <w:jc w:val="right"/>
              <w:rPr>
                <w:rFonts w:ascii="Calibri Light" w:hAnsi="Calibri Light" w:cs="Calibri Light"/>
                <w:sz w:val="20"/>
                <w:szCs w:val="20"/>
              </w:rPr>
            </w:pPr>
            <w:r w:rsidRPr="009D39A8">
              <w:rPr>
                <w:rFonts w:ascii="Calibri Light" w:hAnsi="Calibri Light" w:cs="Calibri Light"/>
                <w:sz w:val="20"/>
                <w:szCs w:val="20"/>
              </w:rPr>
              <w:t xml:space="preserve">      244.909,36 </w:t>
            </w:r>
          </w:p>
        </w:tc>
      </w:tr>
      <w:tr w:rsidR="00DB71EA" w:rsidRPr="009D39A8" w14:paraId="3FB1B416" w14:textId="77777777" w:rsidTr="00734810">
        <w:trPr>
          <w:gridAfter w:val="1"/>
          <w:wAfter w:w="36" w:type="dxa"/>
          <w:trHeight w:val="255"/>
        </w:trPr>
        <w:tc>
          <w:tcPr>
            <w:tcW w:w="3402" w:type="dxa"/>
            <w:tcBorders>
              <w:top w:val="nil"/>
              <w:left w:val="nil"/>
              <w:bottom w:val="nil"/>
              <w:right w:val="nil"/>
            </w:tcBorders>
            <w:shd w:val="clear" w:color="auto" w:fill="auto"/>
            <w:noWrap/>
            <w:vAlign w:val="center"/>
            <w:hideMark/>
          </w:tcPr>
          <w:p w14:paraId="5577A667" w14:textId="77777777" w:rsidR="00DB71EA" w:rsidRPr="009D39A8" w:rsidRDefault="00DB71EA">
            <w:pPr>
              <w:rPr>
                <w:rFonts w:ascii="Calibri Light" w:hAnsi="Calibri Light" w:cs="Calibri Light"/>
                <w:sz w:val="20"/>
                <w:szCs w:val="20"/>
              </w:rPr>
            </w:pPr>
            <w:r w:rsidRPr="009D39A8">
              <w:rPr>
                <w:rFonts w:ascii="Calibri Light" w:hAnsi="Calibri Light" w:cs="Calibri Light"/>
                <w:sz w:val="20"/>
                <w:szCs w:val="20"/>
              </w:rPr>
              <w:t>Pessoal e Encargos Sociais</w:t>
            </w:r>
          </w:p>
        </w:tc>
        <w:tc>
          <w:tcPr>
            <w:tcW w:w="1717" w:type="dxa"/>
            <w:tcBorders>
              <w:top w:val="nil"/>
              <w:left w:val="single" w:sz="4" w:space="0" w:color="BDD7EE"/>
              <w:bottom w:val="nil"/>
              <w:right w:val="nil"/>
            </w:tcBorders>
            <w:shd w:val="clear" w:color="auto" w:fill="auto"/>
            <w:noWrap/>
            <w:vAlign w:val="center"/>
            <w:hideMark/>
          </w:tcPr>
          <w:p w14:paraId="6A37A531" w14:textId="77777777" w:rsidR="00DB71EA" w:rsidRPr="009D39A8" w:rsidRDefault="00DB71EA" w:rsidP="000C0EFC">
            <w:pPr>
              <w:jc w:val="right"/>
              <w:rPr>
                <w:rFonts w:ascii="Calibri Light" w:hAnsi="Calibri Light" w:cs="Calibri Light"/>
                <w:sz w:val="20"/>
                <w:szCs w:val="20"/>
              </w:rPr>
            </w:pPr>
            <w:r w:rsidRPr="009D39A8">
              <w:rPr>
                <w:rFonts w:ascii="Calibri Light" w:hAnsi="Calibri Light" w:cs="Calibri Light"/>
                <w:sz w:val="20"/>
                <w:szCs w:val="20"/>
              </w:rPr>
              <w:t xml:space="preserve">             484.346,18 </w:t>
            </w:r>
          </w:p>
        </w:tc>
        <w:tc>
          <w:tcPr>
            <w:tcW w:w="1685" w:type="dxa"/>
            <w:tcBorders>
              <w:top w:val="nil"/>
              <w:left w:val="nil"/>
              <w:bottom w:val="nil"/>
              <w:right w:val="single" w:sz="4" w:space="0" w:color="BDD7EE"/>
            </w:tcBorders>
            <w:shd w:val="clear" w:color="auto" w:fill="auto"/>
            <w:noWrap/>
            <w:vAlign w:val="center"/>
            <w:hideMark/>
          </w:tcPr>
          <w:p w14:paraId="73C93897" w14:textId="77777777" w:rsidR="00DB71EA" w:rsidRPr="009D39A8" w:rsidRDefault="00DB71EA" w:rsidP="000C0EFC">
            <w:pPr>
              <w:jc w:val="right"/>
              <w:rPr>
                <w:rFonts w:ascii="Calibri Light" w:hAnsi="Calibri Light" w:cs="Calibri Light"/>
                <w:sz w:val="20"/>
                <w:szCs w:val="20"/>
              </w:rPr>
            </w:pPr>
            <w:r w:rsidRPr="009D39A8">
              <w:rPr>
                <w:rFonts w:ascii="Calibri Light" w:hAnsi="Calibri Light" w:cs="Calibri Light"/>
                <w:sz w:val="20"/>
                <w:szCs w:val="20"/>
              </w:rPr>
              <w:t xml:space="preserve">             306.553,16 </w:t>
            </w:r>
          </w:p>
        </w:tc>
        <w:tc>
          <w:tcPr>
            <w:tcW w:w="1348" w:type="dxa"/>
            <w:tcBorders>
              <w:top w:val="nil"/>
              <w:left w:val="nil"/>
              <w:bottom w:val="nil"/>
              <w:right w:val="nil"/>
            </w:tcBorders>
            <w:shd w:val="clear" w:color="auto" w:fill="auto"/>
            <w:noWrap/>
            <w:vAlign w:val="center"/>
            <w:hideMark/>
          </w:tcPr>
          <w:p w14:paraId="098CF95C" w14:textId="429844DA" w:rsidR="00DB71EA" w:rsidRPr="009D39A8" w:rsidRDefault="00F62515" w:rsidP="000C0EFC">
            <w:pPr>
              <w:jc w:val="right"/>
              <w:rPr>
                <w:rFonts w:ascii="Calibri Light" w:hAnsi="Calibri Light" w:cs="Calibri Light"/>
                <w:sz w:val="20"/>
                <w:szCs w:val="20"/>
              </w:rPr>
            </w:pPr>
            <w:r w:rsidRPr="009D39A8">
              <w:rPr>
                <w:rFonts w:ascii="Calibri Light" w:hAnsi="Calibri Light" w:cs="Calibri Light"/>
                <w:sz w:val="20"/>
                <w:szCs w:val="20"/>
              </w:rPr>
              <w:t>-</w:t>
            </w:r>
            <w:r w:rsidR="00DB71EA" w:rsidRPr="009D39A8">
              <w:rPr>
                <w:rFonts w:ascii="Calibri Light" w:hAnsi="Calibri Light" w:cs="Calibri Light"/>
                <w:sz w:val="20"/>
                <w:szCs w:val="20"/>
              </w:rPr>
              <w:t xml:space="preserve"> </w:t>
            </w:r>
          </w:p>
        </w:tc>
        <w:tc>
          <w:tcPr>
            <w:tcW w:w="1552" w:type="dxa"/>
            <w:tcBorders>
              <w:top w:val="nil"/>
              <w:left w:val="nil"/>
              <w:bottom w:val="nil"/>
              <w:right w:val="nil"/>
            </w:tcBorders>
            <w:shd w:val="clear" w:color="auto" w:fill="auto"/>
            <w:noWrap/>
            <w:vAlign w:val="center"/>
            <w:hideMark/>
          </w:tcPr>
          <w:p w14:paraId="004705AF" w14:textId="77777777" w:rsidR="00DB71EA" w:rsidRPr="009D39A8" w:rsidRDefault="00DB71EA" w:rsidP="000C0EFC">
            <w:pPr>
              <w:jc w:val="right"/>
              <w:rPr>
                <w:rFonts w:ascii="Calibri Light" w:hAnsi="Calibri Light" w:cs="Calibri Light"/>
                <w:sz w:val="20"/>
                <w:szCs w:val="20"/>
              </w:rPr>
            </w:pPr>
            <w:r w:rsidRPr="009D39A8">
              <w:rPr>
                <w:rFonts w:ascii="Calibri Light" w:hAnsi="Calibri Light" w:cs="Calibri Light"/>
                <w:sz w:val="20"/>
                <w:szCs w:val="20"/>
              </w:rPr>
              <w:t xml:space="preserve">        30.110,22 </w:t>
            </w:r>
          </w:p>
        </w:tc>
      </w:tr>
      <w:tr w:rsidR="00DB71EA" w:rsidRPr="009D39A8" w14:paraId="6E39998F" w14:textId="77777777" w:rsidTr="00734810">
        <w:trPr>
          <w:gridAfter w:val="1"/>
          <w:wAfter w:w="36" w:type="dxa"/>
          <w:trHeight w:val="255"/>
        </w:trPr>
        <w:tc>
          <w:tcPr>
            <w:tcW w:w="3402" w:type="dxa"/>
            <w:tcBorders>
              <w:top w:val="nil"/>
              <w:left w:val="nil"/>
              <w:bottom w:val="nil"/>
              <w:right w:val="nil"/>
            </w:tcBorders>
            <w:shd w:val="clear" w:color="000000" w:fill="44546A"/>
            <w:noWrap/>
            <w:vAlign w:val="center"/>
            <w:hideMark/>
          </w:tcPr>
          <w:p w14:paraId="1F567B99" w14:textId="77777777" w:rsidR="00DB71EA" w:rsidRPr="00A2551C" w:rsidRDefault="00DB71EA">
            <w:pPr>
              <w:rPr>
                <w:rFonts w:ascii="Calibri Light" w:hAnsi="Calibri Light" w:cs="Calibri Light"/>
                <w:b/>
                <w:bCs/>
                <w:color w:val="FFFFFF" w:themeColor="background1"/>
                <w:sz w:val="20"/>
                <w:szCs w:val="20"/>
              </w:rPr>
            </w:pPr>
            <w:r w:rsidRPr="00A2551C">
              <w:rPr>
                <w:rFonts w:ascii="Calibri Light" w:hAnsi="Calibri Light" w:cs="Calibri Light"/>
                <w:b/>
                <w:bCs/>
                <w:color w:val="FFFFFF" w:themeColor="background1"/>
                <w:sz w:val="20"/>
                <w:szCs w:val="20"/>
              </w:rPr>
              <w:t>Total</w:t>
            </w:r>
          </w:p>
        </w:tc>
        <w:tc>
          <w:tcPr>
            <w:tcW w:w="1717" w:type="dxa"/>
            <w:tcBorders>
              <w:top w:val="nil"/>
              <w:left w:val="single" w:sz="4" w:space="0" w:color="BDD7EE"/>
              <w:bottom w:val="nil"/>
              <w:right w:val="nil"/>
            </w:tcBorders>
            <w:shd w:val="clear" w:color="000000" w:fill="44546A"/>
            <w:noWrap/>
            <w:vAlign w:val="center"/>
            <w:hideMark/>
          </w:tcPr>
          <w:p w14:paraId="53D06902" w14:textId="77777777" w:rsidR="00DB71EA" w:rsidRPr="00A2551C" w:rsidRDefault="00DB71EA" w:rsidP="000C0EFC">
            <w:pPr>
              <w:jc w:val="right"/>
              <w:rPr>
                <w:rFonts w:ascii="Calibri Light" w:hAnsi="Calibri Light" w:cs="Calibri Light"/>
                <w:b/>
                <w:bCs/>
                <w:color w:val="FFFFFF" w:themeColor="background1"/>
                <w:sz w:val="20"/>
                <w:szCs w:val="20"/>
              </w:rPr>
            </w:pPr>
            <w:r w:rsidRPr="00A2551C">
              <w:rPr>
                <w:rFonts w:ascii="Calibri Light" w:hAnsi="Calibri Light" w:cs="Calibri Light"/>
                <w:b/>
                <w:bCs/>
                <w:color w:val="FFFFFF" w:themeColor="background1"/>
                <w:sz w:val="20"/>
                <w:szCs w:val="20"/>
              </w:rPr>
              <w:t xml:space="preserve">  13.910.745,05 </w:t>
            </w:r>
          </w:p>
        </w:tc>
        <w:tc>
          <w:tcPr>
            <w:tcW w:w="1685" w:type="dxa"/>
            <w:tcBorders>
              <w:top w:val="nil"/>
              <w:left w:val="nil"/>
              <w:bottom w:val="nil"/>
              <w:right w:val="single" w:sz="4" w:space="0" w:color="BDD7EE"/>
            </w:tcBorders>
            <w:shd w:val="clear" w:color="000000" w:fill="44546A"/>
            <w:noWrap/>
            <w:vAlign w:val="center"/>
            <w:hideMark/>
          </w:tcPr>
          <w:p w14:paraId="7D59560D" w14:textId="77777777" w:rsidR="00DB71EA" w:rsidRPr="00A2551C" w:rsidRDefault="00DB71EA" w:rsidP="000C0EFC">
            <w:pPr>
              <w:jc w:val="right"/>
              <w:rPr>
                <w:rFonts w:ascii="Calibri Light" w:hAnsi="Calibri Light" w:cs="Calibri Light"/>
                <w:b/>
                <w:bCs/>
                <w:color w:val="FFFFFF" w:themeColor="background1"/>
                <w:sz w:val="20"/>
                <w:szCs w:val="20"/>
              </w:rPr>
            </w:pPr>
            <w:r w:rsidRPr="00A2551C">
              <w:rPr>
                <w:rFonts w:ascii="Calibri Light" w:hAnsi="Calibri Light" w:cs="Calibri Light"/>
                <w:b/>
                <w:bCs/>
                <w:color w:val="FFFFFF" w:themeColor="background1"/>
                <w:sz w:val="20"/>
                <w:szCs w:val="20"/>
              </w:rPr>
              <w:t xml:space="preserve">  20.391.251,06 </w:t>
            </w:r>
          </w:p>
        </w:tc>
        <w:tc>
          <w:tcPr>
            <w:tcW w:w="1348" w:type="dxa"/>
            <w:tcBorders>
              <w:top w:val="nil"/>
              <w:left w:val="nil"/>
              <w:bottom w:val="nil"/>
              <w:right w:val="nil"/>
            </w:tcBorders>
            <w:shd w:val="clear" w:color="000000" w:fill="44546A"/>
            <w:noWrap/>
            <w:vAlign w:val="center"/>
            <w:hideMark/>
          </w:tcPr>
          <w:p w14:paraId="6747393D" w14:textId="77777777" w:rsidR="00DB71EA" w:rsidRPr="00A2551C" w:rsidRDefault="00DB71EA" w:rsidP="000C0EFC">
            <w:pPr>
              <w:jc w:val="right"/>
              <w:rPr>
                <w:rFonts w:ascii="Calibri Light" w:hAnsi="Calibri Light" w:cs="Calibri Light"/>
                <w:b/>
                <w:bCs/>
                <w:color w:val="FFFFFF" w:themeColor="background1"/>
                <w:sz w:val="20"/>
                <w:szCs w:val="20"/>
              </w:rPr>
            </w:pPr>
            <w:r w:rsidRPr="00A2551C">
              <w:rPr>
                <w:rFonts w:ascii="Calibri Light" w:hAnsi="Calibri Light" w:cs="Calibri Light"/>
                <w:b/>
                <w:bCs/>
                <w:color w:val="FFFFFF" w:themeColor="background1"/>
                <w:sz w:val="20"/>
                <w:szCs w:val="20"/>
              </w:rPr>
              <w:t xml:space="preserve">  470.423,46 </w:t>
            </w:r>
          </w:p>
        </w:tc>
        <w:tc>
          <w:tcPr>
            <w:tcW w:w="1552" w:type="dxa"/>
            <w:tcBorders>
              <w:top w:val="nil"/>
              <w:left w:val="nil"/>
              <w:bottom w:val="nil"/>
              <w:right w:val="nil"/>
            </w:tcBorders>
            <w:shd w:val="clear" w:color="000000" w:fill="44546A"/>
            <w:noWrap/>
            <w:vAlign w:val="center"/>
            <w:hideMark/>
          </w:tcPr>
          <w:p w14:paraId="326BD791" w14:textId="77777777" w:rsidR="00DB71EA" w:rsidRPr="00A2551C" w:rsidRDefault="00DB71EA" w:rsidP="000C0EFC">
            <w:pPr>
              <w:jc w:val="right"/>
              <w:rPr>
                <w:rFonts w:ascii="Calibri Light" w:hAnsi="Calibri Light" w:cs="Calibri Light"/>
                <w:b/>
                <w:bCs/>
                <w:color w:val="FFFFFF" w:themeColor="background1"/>
                <w:sz w:val="20"/>
                <w:szCs w:val="20"/>
              </w:rPr>
            </w:pPr>
            <w:r w:rsidRPr="00A2551C">
              <w:rPr>
                <w:rFonts w:ascii="Calibri Light" w:hAnsi="Calibri Light" w:cs="Calibri Light"/>
                <w:b/>
                <w:bCs/>
                <w:color w:val="FFFFFF" w:themeColor="background1"/>
                <w:sz w:val="20"/>
                <w:szCs w:val="20"/>
              </w:rPr>
              <w:t xml:space="preserve">  275.023,18 </w:t>
            </w:r>
          </w:p>
        </w:tc>
      </w:tr>
    </w:tbl>
    <w:p w14:paraId="73CF441F" w14:textId="14A8C9A2" w:rsidR="001653D3" w:rsidRPr="009D39A8" w:rsidRDefault="00DB71EA" w:rsidP="001653D3">
      <w:pPr>
        <w:rPr>
          <w:rFonts w:asciiTheme="majorHAnsi" w:hAnsiTheme="majorHAnsi" w:cstheme="majorHAnsi"/>
        </w:rPr>
      </w:pPr>
      <w:r w:rsidRPr="009D39A8">
        <w:rPr>
          <w:rFonts w:asciiTheme="majorHAnsi" w:hAnsiTheme="majorHAnsi" w:cstheme="majorHAnsi"/>
        </w:rPr>
        <w:t xml:space="preserve">Fonte: </w:t>
      </w:r>
      <w:proofErr w:type="spellStart"/>
      <w:r w:rsidRPr="009D39A8">
        <w:rPr>
          <w:rFonts w:asciiTheme="majorHAnsi" w:hAnsiTheme="majorHAnsi" w:cstheme="majorHAnsi"/>
        </w:rPr>
        <w:t>Siafi</w:t>
      </w:r>
      <w:proofErr w:type="spellEnd"/>
      <w:r w:rsidRPr="009D39A8">
        <w:rPr>
          <w:rFonts w:asciiTheme="majorHAnsi" w:hAnsiTheme="majorHAnsi" w:cstheme="majorHAnsi"/>
        </w:rPr>
        <w:t xml:space="preserve"> 2019/2018</w:t>
      </w:r>
    </w:p>
    <w:p w14:paraId="71753BB7" w14:textId="77777777" w:rsidR="001653D3" w:rsidRPr="009D39A8" w:rsidRDefault="001653D3" w:rsidP="001653D3">
      <w:pPr>
        <w:rPr>
          <w:rFonts w:asciiTheme="majorHAnsi" w:hAnsiTheme="majorHAnsi" w:cstheme="majorHAnsi"/>
        </w:rPr>
      </w:pPr>
    </w:p>
    <w:p w14:paraId="3980CF65" w14:textId="2D17BA9B" w:rsidR="001653D3" w:rsidRPr="009D39A8" w:rsidRDefault="001653D3" w:rsidP="000C0EFC">
      <w:pPr>
        <w:ind w:firstLine="567"/>
        <w:jc w:val="both"/>
        <w:rPr>
          <w:rFonts w:asciiTheme="majorHAnsi" w:hAnsiTheme="majorHAnsi" w:cstheme="majorHAnsi"/>
        </w:rPr>
      </w:pPr>
      <w:r w:rsidRPr="009D39A8">
        <w:rPr>
          <w:rFonts w:asciiTheme="majorHAnsi" w:hAnsiTheme="majorHAnsi" w:cstheme="majorHAnsi"/>
        </w:rPr>
        <w:t xml:space="preserve">O gráfico </w:t>
      </w:r>
      <w:r w:rsidR="000A22B1" w:rsidRPr="009D39A8">
        <w:rPr>
          <w:rFonts w:asciiTheme="majorHAnsi" w:hAnsiTheme="majorHAnsi" w:cstheme="majorHAnsi"/>
        </w:rPr>
        <w:t>a seguir</w:t>
      </w:r>
      <w:r w:rsidRPr="009D39A8">
        <w:rPr>
          <w:rFonts w:asciiTheme="majorHAnsi" w:hAnsiTheme="majorHAnsi" w:cstheme="majorHAnsi"/>
        </w:rPr>
        <w:t xml:space="preserve"> detalha </w:t>
      </w:r>
      <w:r w:rsidR="00DB71EA" w:rsidRPr="009D39A8">
        <w:rPr>
          <w:rFonts w:asciiTheme="majorHAnsi" w:hAnsiTheme="majorHAnsi" w:cstheme="majorHAnsi"/>
        </w:rPr>
        <w:t xml:space="preserve">ainda o histórico dos valores inscritos nos últimos anos. Pode-se verificar uma </w:t>
      </w:r>
      <w:r w:rsidR="000C0EFC" w:rsidRPr="009D39A8">
        <w:rPr>
          <w:rFonts w:asciiTheme="majorHAnsi" w:hAnsiTheme="majorHAnsi" w:cstheme="majorHAnsi"/>
        </w:rPr>
        <w:t>redução</w:t>
      </w:r>
      <w:r w:rsidR="00DB71EA" w:rsidRPr="009D39A8">
        <w:rPr>
          <w:rFonts w:asciiTheme="majorHAnsi" w:hAnsiTheme="majorHAnsi" w:cstheme="majorHAnsi"/>
        </w:rPr>
        <w:t xml:space="preserve"> constante dos saldos inscritos em RAP, em raz</w:t>
      </w:r>
      <w:r w:rsidR="000C0EFC" w:rsidRPr="009D39A8">
        <w:rPr>
          <w:rFonts w:asciiTheme="majorHAnsi" w:hAnsiTheme="majorHAnsi" w:cstheme="majorHAnsi"/>
        </w:rPr>
        <w:t>ão da implantação da EC 95/2016</w:t>
      </w:r>
      <w:r w:rsidR="0028252F" w:rsidRPr="009D39A8">
        <w:rPr>
          <w:rFonts w:asciiTheme="majorHAnsi" w:hAnsiTheme="majorHAnsi" w:cstheme="majorHAnsi"/>
        </w:rPr>
        <w:t>.</w:t>
      </w:r>
    </w:p>
    <w:p w14:paraId="65AD9D15" w14:textId="5D12EE23" w:rsidR="004D3245" w:rsidRDefault="004D3245" w:rsidP="004D3245">
      <w:pPr>
        <w:jc w:val="both"/>
        <w:rPr>
          <w:rFonts w:asciiTheme="majorHAnsi" w:hAnsiTheme="majorHAnsi" w:cstheme="majorHAnsi"/>
        </w:rPr>
      </w:pPr>
    </w:p>
    <w:p w14:paraId="3A469F30" w14:textId="77777777" w:rsidR="004E459A" w:rsidRPr="009D39A8" w:rsidRDefault="004E459A" w:rsidP="004D3245">
      <w:pPr>
        <w:jc w:val="both"/>
        <w:rPr>
          <w:rFonts w:asciiTheme="majorHAnsi" w:hAnsiTheme="majorHAnsi" w:cstheme="majorHAnsi"/>
        </w:rPr>
      </w:pPr>
    </w:p>
    <w:tbl>
      <w:tblPr>
        <w:tblW w:w="9639" w:type="dxa"/>
        <w:tblCellMar>
          <w:left w:w="70" w:type="dxa"/>
          <w:right w:w="70" w:type="dxa"/>
        </w:tblCellMar>
        <w:tblLook w:val="04A0" w:firstRow="1" w:lastRow="0" w:firstColumn="1" w:lastColumn="0" w:noHBand="0" w:noVBand="1"/>
      </w:tblPr>
      <w:tblGrid>
        <w:gridCol w:w="9639"/>
      </w:tblGrid>
      <w:tr w:rsidR="004D3245" w:rsidRPr="009D39A8" w14:paraId="34D41DB1" w14:textId="77777777" w:rsidTr="00AA438D">
        <w:trPr>
          <w:trHeight w:val="380"/>
        </w:trPr>
        <w:tc>
          <w:tcPr>
            <w:tcW w:w="9639" w:type="dxa"/>
            <w:tcBorders>
              <w:top w:val="nil"/>
              <w:left w:val="nil"/>
              <w:bottom w:val="nil"/>
              <w:right w:val="nil"/>
            </w:tcBorders>
            <w:shd w:val="clear" w:color="000000" w:fill="9BC2E6"/>
            <w:noWrap/>
            <w:vAlign w:val="center"/>
            <w:hideMark/>
          </w:tcPr>
          <w:p w14:paraId="3FFBAACC" w14:textId="133EE099" w:rsidR="004D3245" w:rsidRPr="009D39A8" w:rsidRDefault="004D3245" w:rsidP="004D3245">
            <w:pPr>
              <w:jc w:val="center"/>
              <w:rPr>
                <w:rFonts w:ascii="Calibri Light" w:hAnsi="Calibri Light" w:cs="Calibri Light"/>
                <w:b/>
                <w:bCs/>
                <w:sz w:val="20"/>
                <w:szCs w:val="20"/>
              </w:rPr>
            </w:pPr>
            <w:r w:rsidRPr="009D39A8">
              <w:rPr>
                <w:rFonts w:ascii="Calibri Light" w:hAnsi="Calibri Light" w:cs="Calibri Light"/>
                <w:b/>
                <w:bCs/>
                <w:sz w:val="20"/>
                <w:szCs w:val="20"/>
              </w:rPr>
              <w:lastRenderedPageBreak/>
              <w:t>GRÁFICO 11 - RAP INSCRITO POR EXERCÍCIO (EM R$ MILHÕES)</w:t>
            </w:r>
          </w:p>
        </w:tc>
      </w:tr>
    </w:tbl>
    <w:p w14:paraId="5C745CE1" w14:textId="6F62B67E" w:rsidR="0028252F" w:rsidRPr="009D39A8" w:rsidRDefault="00E50514" w:rsidP="0028252F">
      <w:pPr>
        <w:jc w:val="both"/>
        <w:rPr>
          <w:rFonts w:asciiTheme="majorHAnsi" w:hAnsiTheme="majorHAnsi" w:cstheme="majorHAnsi"/>
        </w:rPr>
      </w:pPr>
      <w:r w:rsidRPr="009D39A8">
        <w:rPr>
          <w:noProof/>
        </w:rPr>
        <w:drawing>
          <wp:inline distT="0" distB="0" distL="0" distR="0" wp14:anchorId="38FFEDC5" wp14:editId="71314DBB">
            <wp:extent cx="6098651" cy="1701165"/>
            <wp:effectExtent l="0" t="0" r="16510" b="1333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DA12F88" w14:textId="766F2099" w:rsidR="001653D3" w:rsidRPr="009D39A8" w:rsidRDefault="0028252F" w:rsidP="001653D3">
      <w:pPr>
        <w:rPr>
          <w:rFonts w:asciiTheme="majorHAnsi" w:hAnsiTheme="majorHAnsi" w:cstheme="majorHAnsi"/>
          <w:sz w:val="20"/>
          <w:szCs w:val="20"/>
        </w:rPr>
      </w:pPr>
      <w:r w:rsidRPr="009D39A8">
        <w:rPr>
          <w:rFonts w:asciiTheme="majorHAnsi" w:hAnsiTheme="majorHAnsi" w:cstheme="majorHAnsi"/>
          <w:sz w:val="20"/>
          <w:szCs w:val="20"/>
        </w:rPr>
        <w:t xml:space="preserve">Fonte: </w:t>
      </w:r>
      <w:proofErr w:type="spellStart"/>
      <w:r w:rsidRPr="009D39A8">
        <w:rPr>
          <w:rFonts w:asciiTheme="majorHAnsi" w:hAnsiTheme="majorHAnsi" w:cstheme="majorHAnsi"/>
          <w:sz w:val="20"/>
          <w:szCs w:val="20"/>
        </w:rPr>
        <w:t>Siafi</w:t>
      </w:r>
      <w:proofErr w:type="spellEnd"/>
      <w:r w:rsidRPr="009D39A8">
        <w:rPr>
          <w:rFonts w:asciiTheme="majorHAnsi" w:hAnsiTheme="majorHAnsi" w:cstheme="majorHAnsi"/>
          <w:sz w:val="20"/>
          <w:szCs w:val="20"/>
        </w:rPr>
        <w:t xml:space="preserve"> 2016-2019</w:t>
      </w:r>
    </w:p>
    <w:p w14:paraId="54B7AEB1" w14:textId="3ABDE25E" w:rsidR="0028252F" w:rsidRPr="009D39A8" w:rsidRDefault="0028252F" w:rsidP="001653D3">
      <w:pPr>
        <w:jc w:val="center"/>
        <w:rPr>
          <w:rFonts w:asciiTheme="majorHAnsi" w:hAnsiTheme="majorHAnsi" w:cstheme="majorHAnsi"/>
          <w:b/>
          <w:sz w:val="20"/>
          <w:szCs w:val="20"/>
        </w:rPr>
      </w:pPr>
    </w:p>
    <w:p w14:paraId="21A1FDB4" w14:textId="77777777" w:rsidR="002A7847" w:rsidRPr="009D39A8" w:rsidRDefault="002A7847" w:rsidP="001653D3">
      <w:pPr>
        <w:jc w:val="center"/>
        <w:rPr>
          <w:rFonts w:asciiTheme="majorHAnsi" w:hAnsiTheme="majorHAnsi" w:cstheme="majorHAnsi"/>
          <w:b/>
          <w:sz w:val="20"/>
          <w:szCs w:val="20"/>
        </w:rPr>
      </w:pPr>
    </w:p>
    <w:p w14:paraId="4B4CDC60" w14:textId="77777777" w:rsidR="00E511DA" w:rsidRPr="009D39A8" w:rsidRDefault="00E511DA" w:rsidP="00E511DA">
      <w:bookmarkStart w:id="56" w:name="_Toc505790012"/>
    </w:p>
    <w:p w14:paraId="4D6F0B0E" w14:textId="48C5A917" w:rsidR="001653D3" w:rsidRPr="009D39A8" w:rsidRDefault="001653D3" w:rsidP="002A7847">
      <w:pPr>
        <w:pStyle w:val="Ttulo2"/>
      </w:pPr>
      <w:bookmarkStart w:id="57" w:name="_Toc36131455"/>
      <w:r w:rsidRPr="009D39A8">
        <w:t>Nota 20 – Geração Líquida de Caixa e Equivalentes de Caixa</w:t>
      </w:r>
      <w:bookmarkEnd w:id="56"/>
      <w:bookmarkEnd w:id="57"/>
    </w:p>
    <w:p w14:paraId="3807F140" w14:textId="77777777" w:rsidR="001653D3" w:rsidRPr="009D39A8" w:rsidRDefault="001653D3" w:rsidP="001653D3">
      <w:pPr>
        <w:jc w:val="both"/>
        <w:rPr>
          <w:rFonts w:asciiTheme="majorHAnsi" w:hAnsiTheme="majorHAnsi" w:cstheme="majorHAnsi"/>
        </w:rPr>
      </w:pPr>
    </w:p>
    <w:p w14:paraId="1D92EAB4" w14:textId="77777777" w:rsidR="008F772E" w:rsidRPr="009D39A8" w:rsidRDefault="008F772E" w:rsidP="008F772E">
      <w:pPr>
        <w:ind w:firstLine="576"/>
        <w:jc w:val="both"/>
      </w:pPr>
      <w:r w:rsidRPr="009D39A8">
        <w:rPr>
          <w:rFonts w:ascii="Calibri Light" w:hAnsi="Calibri Light" w:cs="Calibri Light"/>
        </w:rPr>
        <w:t>A Geração Líquida de Caixa e Equivalentes de Caixa é igual ao resultado financeiro apurado no Balanço Financeiro, corresponde ao fluxo líquido (entradas menos saídas) de recursos durante o período. Em 2019, a geração líquida de caixa e equivalentes de caixa foi deficitária em R$ 36.166.420,42. Contudo, houve uma melhora no resultado em relação ao exercício anterior, cuja geração líquida de caixa foi deficitária em R$ 71.260.193,99.</w:t>
      </w:r>
    </w:p>
    <w:p w14:paraId="167ED0C5" w14:textId="77777777" w:rsidR="00E511DA" w:rsidRPr="009D39A8" w:rsidRDefault="00E511DA" w:rsidP="001653D3">
      <w:pPr>
        <w:ind w:firstLine="576"/>
        <w:jc w:val="both"/>
        <w:rPr>
          <w:rFonts w:asciiTheme="majorHAnsi" w:hAnsiTheme="majorHAnsi" w:cstheme="majorHAnsi"/>
        </w:rPr>
      </w:pPr>
    </w:p>
    <w:tbl>
      <w:tblPr>
        <w:tblStyle w:val="Tabelacomgrade"/>
        <w:tblW w:w="9803" w:type="dxa"/>
        <w:tblBorders>
          <w:top w:val="none" w:sz="0" w:space="0" w:color="auto"/>
          <w:left w:val="none" w:sz="0" w:space="0" w:color="auto"/>
          <w:bottom w:val="none" w:sz="0" w:space="0" w:color="auto"/>
          <w:right w:val="none" w:sz="0" w:space="0" w:color="auto"/>
          <w:insideV w:val="none" w:sz="0" w:space="0" w:color="auto"/>
        </w:tblBorders>
        <w:tblCellMar>
          <w:left w:w="70" w:type="dxa"/>
          <w:right w:w="70" w:type="dxa"/>
        </w:tblCellMar>
        <w:tblLook w:val="04A0" w:firstRow="1" w:lastRow="0" w:firstColumn="1" w:lastColumn="0" w:noHBand="0" w:noVBand="1"/>
      </w:tblPr>
      <w:tblGrid>
        <w:gridCol w:w="5103"/>
        <w:gridCol w:w="4700"/>
      </w:tblGrid>
      <w:tr w:rsidR="00024AA5" w:rsidRPr="009D39A8" w14:paraId="2C89A506" w14:textId="77777777" w:rsidTr="00E511DA">
        <w:tc>
          <w:tcPr>
            <w:tcW w:w="5103" w:type="dxa"/>
          </w:tcPr>
          <w:tbl>
            <w:tblPr>
              <w:tblW w:w="4603" w:type="dxa"/>
              <w:tblCellMar>
                <w:left w:w="70" w:type="dxa"/>
                <w:right w:w="70" w:type="dxa"/>
              </w:tblCellMar>
              <w:tblLook w:val="04A0" w:firstRow="1" w:lastRow="0" w:firstColumn="1" w:lastColumn="0" w:noHBand="0" w:noVBand="1"/>
            </w:tblPr>
            <w:tblGrid>
              <w:gridCol w:w="4603"/>
            </w:tblGrid>
            <w:tr w:rsidR="00E010B9" w:rsidRPr="009D39A8" w14:paraId="6A2C3D7E" w14:textId="77777777" w:rsidTr="00E010B9">
              <w:trPr>
                <w:trHeight w:val="255"/>
              </w:trPr>
              <w:tc>
                <w:tcPr>
                  <w:tcW w:w="4603" w:type="dxa"/>
                  <w:tcBorders>
                    <w:top w:val="nil"/>
                    <w:left w:val="nil"/>
                    <w:bottom w:val="nil"/>
                    <w:right w:val="nil"/>
                  </w:tcBorders>
                  <w:shd w:val="clear" w:color="000000" w:fill="9BC2E6"/>
                  <w:noWrap/>
                  <w:vAlign w:val="bottom"/>
                  <w:hideMark/>
                </w:tcPr>
                <w:p w14:paraId="0585697B" w14:textId="43AB9A41" w:rsidR="00E010B9" w:rsidRPr="009D39A8" w:rsidRDefault="00DF2600" w:rsidP="00E010B9">
                  <w:pPr>
                    <w:jc w:val="center"/>
                    <w:rPr>
                      <w:rFonts w:ascii="Calibri Light" w:hAnsi="Calibri Light" w:cs="Calibri Light"/>
                      <w:b/>
                      <w:bCs/>
                      <w:sz w:val="20"/>
                      <w:szCs w:val="20"/>
                    </w:rPr>
                  </w:pPr>
                  <w:r w:rsidRPr="009D39A8">
                    <w:rPr>
                      <w:rFonts w:asciiTheme="majorHAnsi" w:hAnsiTheme="majorHAnsi" w:cstheme="majorHAnsi"/>
                    </w:rPr>
                    <w:br w:type="page"/>
                  </w:r>
                  <w:r w:rsidR="00E010B9" w:rsidRPr="009D39A8">
                    <w:rPr>
                      <w:rFonts w:ascii="Calibri Light" w:hAnsi="Calibri Light" w:cs="Calibri Light"/>
                      <w:b/>
                      <w:bCs/>
                      <w:sz w:val="20"/>
                      <w:szCs w:val="20"/>
                    </w:rPr>
                    <w:t>GRÁFICO 13 - GERAÇÃO LÍQUIDA DE CAIXA 2019 - COMPOSIÇÃO (EM R$ MILHÕES)</w:t>
                  </w:r>
                </w:p>
              </w:tc>
            </w:tr>
          </w:tbl>
          <w:p w14:paraId="23F83223" w14:textId="6C37D9EF" w:rsidR="00024AA5" w:rsidRPr="009D39A8" w:rsidRDefault="00024AA5" w:rsidP="00CD269D">
            <w:pPr>
              <w:jc w:val="both"/>
              <w:rPr>
                <w:rFonts w:asciiTheme="majorHAnsi" w:hAnsiTheme="majorHAnsi" w:cstheme="majorHAnsi"/>
              </w:rPr>
            </w:pPr>
            <w:r w:rsidRPr="009D39A8">
              <w:rPr>
                <w:noProof/>
              </w:rPr>
              <mc:AlternateContent>
                <mc:Choice Requires="cx1">
                  <w:drawing>
                    <wp:inline distT="0" distB="0" distL="0" distR="0" wp14:anchorId="35B0A86D" wp14:editId="420A48F8">
                      <wp:extent cx="2949934" cy="2623930"/>
                      <wp:effectExtent l="0" t="0" r="3175" b="5080"/>
                      <wp:docPr id="26" name="Gráfico 26"/>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7"/>
                        </a:graphicData>
                      </a:graphic>
                    </wp:inline>
                  </w:drawing>
                </mc:Choice>
                <mc:Fallback xmlns:w16="http://schemas.microsoft.com/office/word/2018/wordml" xmlns:w16cex="http://schemas.microsoft.com/office/word/2018/wordml/cex">
                  <w:drawing>
                    <wp:inline distT="0" distB="0" distL="0" distR="0" wp14:anchorId="35B0A86D" wp14:editId="420A48F8">
                      <wp:extent cx="2949934" cy="2623930"/>
                      <wp:effectExtent l="0" t="0" r="3175" b="5080"/>
                      <wp:docPr id="26" name="Gráfico 26"/>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6" name="Gráfico 26"/>
                              <pic:cNvPicPr>
                                <a:picLocks noGrp="1" noRot="1" noChangeAspect="1" noMove="1" noResize="1" noEditPoints="1" noAdjustHandles="1" noChangeArrowheads="1" noChangeShapeType="1"/>
                              </pic:cNvPicPr>
                            </pic:nvPicPr>
                            <pic:blipFill>
                              <a:blip r:embed="rId28"/>
                              <a:stretch>
                                <a:fillRect/>
                              </a:stretch>
                            </pic:blipFill>
                            <pic:spPr>
                              <a:xfrm>
                                <a:off x="0" y="0"/>
                                <a:ext cx="2949575" cy="2623820"/>
                              </a:xfrm>
                              <a:prstGeom prst="rect">
                                <a:avLst/>
                              </a:prstGeom>
                            </pic:spPr>
                          </pic:pic>
                        </a:graphicData>
                      </a:graphic>
                    </wp:inline>
                  </w:drawing>
                </mc:Fallback>
              </mc:AlternateContent>
            </w:r>
          </w:p>
          <w:p w14:paraId="40A95E54" w14:textId="6F940CD3" w:rsidR="00024AA5" w:rsidRPr="009D39A8" w:rsidRDefault="00024AA5" w:rsidP="00CD269D">
            <w:pPr>
              <w:jc w:val="both"/>
              <w:rPr>
                <w:rFonts w:asciiTheme="majorHAnsi" w:hAnsiTheme="majorHAnsi" w:cstheme="majorHAnsi"/>
                <w:sz w:val="20"/>
                <w:szCs w:val="20"/>
              </w:rPr>
            </w:pPr>
            <w:r w:rsidRPr="009D39A8">
              <w:rPr>
                <w:rFonts w:asciiTheme="majorHAnsi" w:hAnsiTheme="majorHAnsi" w:cstheme="majorHAnsi"/>
                <w:sz w:val="20"/>
                <w:szCs w:val="20"/>
              </w:rPr>
              <w:t xml:space="preserve">Fonte: </w:t>
            </w:r>
            <w:proofErr w:type="spellStart"/>
            <w:r w:rsidRPr="009D39A8">
              <w:rPr>
                <w:rFonts w:asciiTheme="majorHAnsi" w:hAnsiTheme="majorHAnsi" w:cstheme="majorHAnsi"/>
                <w:sz w:val="20"/>
                <w:szCs w:val="20"/>
              </w:rPr>
              <w:t>Siafi</w:t>
            </w:r>
            <w:proofErr w:type="spellEnd"/>
            <w:r w:rsidRPr="009D39A8">
              <w:rPr>
                <w:rFonts w:asciiTheme="majorHAnsi" w:hAnsiTheme="majorHAnsi" w:cstheme="majorHAnsi"/>
                <w:sz w:val="20"/>
                <w:szCs w:val="20"/>
              </w:rPr>
              <w:t xml:space="preserve"> 2019</w:t>
            </w:r>
          </w:p>
        </w:tc>
        <w:tc>
          <w:tcPr>
            <w:tcW w:w="4700" w:type="dxa"/>
          </w:tcPr>
          <w:tbl>
            <w:tblPr>
              <w:tblW w:w="4460" w:type="dxa"/>
              <w:tblCellMar>
                <w:left w:w="70" w:type="dxa"/>
                <w:right w:w="70" w:type="dxa"/>
              </w:tblCellMar>
              <w:tblLook w:val="04A0" w:firstRow="1" w:lastRow="0" w:firstColumn="1" w:lastColumn="0" w:noHBand="0" w:noVBand="1"/>
            </w:tblPr>
            <w:tblGrid>
              <w:gridCol w:w="4460"/>
            </w:tblGrid>
            <w:tr w:rsidR="00E010B9" w:rsidRPr="009D39A8" w14:paraId="0C0581BA" w14:textId="77777777" w:rsidTr="00E010B9">
              <w:trPr>
                <w:trHeight w:val="255"/>
              </w:trPr>
              <w:tc>
                <w:tcPr>
                  <w:tcW w:w="4460" w:type="dxa"/>
                  <w:tcBorders>
                    <w:top w:val="nil"/>
                    <w:left w:val="nil"/>
                    <w:bottom w:val="nil"/>
                    <w:right w:val="nil"/>
                  </w:tcBorders>
                  <w:shd w:val="clear" w:color="000000" w:fill="9BC2E6"/>
                  <w:noWrap/>
                  <w:vAlign w:val="bottom"/>
                  <w:hideMark/>
                </w:tcPr>
                <w:p w14:paraId="6E1A8FA4" w14:textId="77777777" w:rsidR="00E010B9" w:rsidRPr="009D39A8" w:rsidRDefault="00E010B9" w:rsidP="00E010B9">
                  <w:pPr>
                    <w:jc w:val="center"/>
                    <w:rPr>
                      <w:rFonts w:ascii="Calibri Light" w:hAnsi="Calibri Light" w:cs="Calibri Light"/>
                      <w:b/>
                      <w:bCs/>
                      <w:sz w:val="20"/>
                      <w:szCs w:val="20"/>
                    </w:rPr>
                  </w:pPr>
                  <w:r w:rsidRPr="009D39A8">
                    <w:rPr>
                      <w:rFonts w:ascii="Calibri Light" w:hAnsi="Calibri Light" w:cs="Calibri Light"/>
                      <w:b/>
                      <w:bCs/>
                      <w:sz w:val="20"/>
                      <w:szCs w:val="20"/>
                    </w:rPr>
                    <w:t>GRÁFICO 14 - GERAÇÃO LÍQUIDA DE CAIXA 2018 - COMPOSIÇÃO (EM R$ MILHÕES)</w:t>
                  </w:r>
                </w:p>
              </w:tc>
            </w:tr>
          </w:tbl>
          <w:p w14:paraId="209CD010" w14:textId="36BF28BE" w:rsidR="00024AA5" w:rsidRPr="009D39A8" w:rsidRDefault="00024AA5" w:rsidP="00CD269D">
            <w:pPr>
              <w:jc w:val="both"/>
              <w:rPr>
                <w:rFonts w:asciiTheme="majorHAnsi" w:hAnsiTheme="majorHAnsi" w:cstheme="majorHAnsi"/>
                <w:sz w:val="12"/>
                <w:szCs w:val="12"/>
              </w:rPr>
            </w:pPr>
            <w:r w:rsidRPr="009D39A8">
              <w:rPr>
                <w:noProof/>
              </w:rPr>
              <mc:AlternateContent>
                <mc:Choice Requires="cx1">
                  <w:drawing>
                    <wp:inline distT="0" distB="0" distL="0" distR="0" wp14:anchorId="5E8ACB5A" wp14:editId="4D8D084E">
                      <wp:extent cx="2798859" cy="2631882"/>
                      <wp:effectExtent l="0" t="0" r="1905" b="16510"/>
                      <wp:docPr id="25" name="Gráfico 25"/>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9"/>
                        </a:graphicData>
                      </a:graphic>
                    </wp:inline>
                  </w:drawing>
                </mc:Choice>
                <mc:Fallback xmlns:w16="http://schemas.microsoft.com/office/word/2018/wordml" xmlns:w16cex="http://schemas.microsoft.com/office/word/2018/wordml/cex">
                  <w:drawing>
                    <wp:inline distT="0" distB="0" distL="0" distR="0" wp14:anchorId="5E8ACB5A" wp14:editId="4D8D084E">
                      <wp:extent cx="2798859" cy="2631882"/>
                      <wp:effectExtent l="0" t="0" r="1905" b="16510"/>
                      <wp:docPr id="25" name="Gráfico 25"/>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5" name="Gráfico 25"/>
                              <pic:cNvPicPr>
                                <a:picLocks noGrp="1" noRot="1" noChangeAspect="1" noMove="1" noResize="1" noEditPoints="1" noAdjustHandles="1" noChangeArrowheads="1" noChangeShapeType="1"/>
                              </pic:cNvPicPr>
                            </pic:nvPicPr>
                            <pic:blipFill>
                              <a:blip r:embed="rId30"/>
                              <a:stretch>
                                <a:fillRect/>
                              </a:stretch>
                            </pic:blipFill>
                            <pic:spPr>
                              <a:xfrm>
                                <a:off x="0" y="0"/>
                                <a:ext cx="2798445" cy="2631440"/>
                              </a:xfrm>
                              <a:prstGeom prst="rect">
                                <a:avLst/>
                              </a:prstGeom>
                            </pic:spPr>
                          </pic:pic>
                        </a:graphicData>
                      </a:graphic>
                    </wp:inline>
                  </w:drawing>
                </mc:Fallback>
              </mc:AlternateContent>
            </w:r>
          </w:p>
          <w:p w14:paraId="3C949E4C" w14:textId="263D9799" w:rsidR="00024AA5" w:rsidRPr="009D39A8" w:rsidRDefault="00024AA5" w:rsidP="00CD269D">
            <w:pPr>
              <w:jc w:val="both"/>
              <w:rPr>
                <w:rFonts w:asciiTheme="majorHAnsi" w:hAnsiTheme="majorHAnsi" w:cstheme="majorHAnsi"/>
                <w:sz w:val="20"/>
                <w:szCs w:val="20"/>
              </w:rPr>
            </w:pPr>
            <w:r w:rsidRPr="009D39A8">
              <w:rPr>
                <w:rFonts w:asciiTheme="majorHAnsi" w:hAnsiTheme="majorHAnsi" w:cstheme="majorHAnsi"/>
                <w:sz w:val="20"/>
                <w:szCs w:val="20"/>
              </w:rPr>
              <w:t xml:space="preserve">Fonte: </w:t>
            </w:r>
            <w:proofErr w:type="spellStart"/>
            <w:r w:rsidRPr="009D39A8">
              <w:rPr>
                <w:rFonts w:asciiTheme="majorHAnsi" w:hAnsiTheme="majorHAnsi" w:cstheme="majorHAnsi"/>
                <w:sz w:val="20"/>
                <w:szCs w:val="20"/>
              </w:rPr>
              <w:t>Siafi</w:t>
            </w:r>
            <w:proofErr w:type="spellEnd"/>
            <w:r w:rsidRPr="009D39A8">
              <w:rPr>
                <w:rFonts w:asciiTheme="majorHAnsi" w:hAnsiTheme="majorHAnsi" w:cstheme="majorHAnsi"/>
                <w:sz w:val="20"/>
                <w:szCs w:val="20"/>
              </w:rPr>
              <w:t xml:space="preserve"> 2018</w:t>
            </w:r>
          </w:p>
        </w:tc>
      </w:tr>
    </w:tbl>
    <w:p w14:paraId="1440F247" w14:textId="77777777" w:rsidR="005674E6" w:rsidRPr="009D39A8" w:rsidRDefault="005674E6" w:rsidP="004E5423">
      <w:pPr>
        <w:ind w:firstLine="567"/>
        <w:jc w:val="both"/>
        <w:rPr>
          <w:rFonts w:asciiTheme="majorHAnsi" w:hAnsiTheme="majorHAnsi" w:cstheme="majorHAnsi"/>
        </w:rPr>
      </w:pPr>
    </w:p>
    <w:p w14:paraId="78A14349" w14:textId="1A9A87FA" w:rsidR="008F772E" w:rsidRPr="009D39A8" w:rsidRDefault="008F772E" w:rsidP="008F772E">
      <w:pPr>
        <w:ind w:firstLine="567"/>
        <w:jc w:val="both"/>
      </w:pPr>
      <w:r w:rsidRPr="009D39A8">
        <w:rPr>
          <w:rFonts w:ascii="Calibri Light" w:hAnsi="Calibri Light" w:cs="Calibri Light"/>
        </w:rPr>
        <w:lastRenderedPageBreak/>
        <w:t>Dos itens que compõem a Atividade Operacional</w:t>
      </w:r>
      <w:r w:rsidR="007B32D5">
        <w:rPr>
          <w:rFonts w:ascii="Calibri Light" w:hAnsi="Calibri Light" w:cs="Calibri Light"/>
        </w:rPr>
        <w:t>,</w:t>
      </w:r>
      <w:r w:rsidRPr="009D39A8">
        <w:rPr>
          <w:rFonts w:ascii="Calibri Light" w:hAnsi="Calibri Light" w:cs="Calibri Light"/>
        </w:rPr>
        <w:t xml:space="preserve"> destacam-se o aumento dos ingressos de recursos das Transferências Financeiras Recebidas (+ 10,46%) e, em relação aos desembolsos, o aumento dos gastos com pessoal (+9,51%).</w:t>
      </w:r>
    </w:p>
    <w:p w14:paraId="5D9F34FD" w14:textId="77777777" w:rsidR="008F772E" w:rsidRPr="009D39A8" w:rsidRDefault="008F772E" w:rsidP="008F772E">
      <w:pPr>
        <w:ind w:firstLine="567"/>
        <w:jc w:val="both"/>
      </w:pPr>
      <w:r w:rsidRPr="009D39A8">
        <w:rPr>
          <w:rFonts w:ascii="Calibri Light" w:hAnsi="Calibri Light" w:cs="Calibri Light"/>
        </w:rPr>
        <w:t xml:space="preserve">Em relação à Atividade de Investimento, o TRT2 apresentou aumento dos desembolsos em R$ 12.799.389,19, ou 44,08% em relação a 2018. A composição dos desembolsos está apresentada no gráfico abaixo:  </w:t>
      </w:r>
    </w:p>
    <w:p w14:paraId="3FEB5A72" w14:textId="253F78AC" w:rsidR="001653D3" w:rsidRPr="009D39A8" w:rsidRDefault="001653D3" w:rsidP="001653D3">
      <w:pPr>
        <w:jc w:val="both"/>
        <w:rPr>
          <w:rFonts w:asciiTheme="majorHAnsi" w:hAnsiTheme="majorHAnsi" w:cstheme="majorHAnsi"/>
        </w:rPr>
      </w:pPr>
    </w:p>
    <w:tbl>
      <w:tblPr>
        <w:tblW w:w="9639" w:type="dxa"/>
        <w:tblCellMar>
          <w:left w:w="70" w:type="dxa"/>
          <w:right w:w="70" w:type="dxa"/>
        </w:tblCellMar>
        <w:tblLook w:val="04A0" w:firstRow="1" w:lastRow="0" w:firstColumn="1" w:lastColumn="0" w:noHBand="0" w:noVBand="1"/>
      </w:tblPr>
      <w:tblGrid>
        <w:gridCol w:w="9639"/>
      </w:tblGrid>
      <w:tr w:rsidR="00E010B9" w:rsidRPr="009D39A8" w14:paraId="4B12E7EA" w14:textId="77777777" w:rsidTr="00AA438D">
        <w:trPr>
          <w:trHeight w:val="320"/>
        </w:trPr>
        <w:tc>
          <w:tcPr>
            <w:tcW w:w="9639" w:type="dxa"/>
            <w:tcBorders>
              <w:top w:val="nil"/>
              <w:left w:val="nil"/>
              <w:bottom w:val="nil"/>
              <w:right w:val="nil"/>
            </w:tcBorders>
            <w:shd w:val="clear" w:color="000000" w:fill="9BC2E6"/>
            <w:noWrap/>
            <w:vAlign w:val="center"/>
            <w:hideMark/>
          </w:tcPr>
          <w:p w14:paraId="26A60B79" w14:textId="77777777" w:rsidR="00E010B9" w:rsidRPr="009D39A8" w:rsidRDefault="00E010B9" w:rsidP="00E010B9">
            <w:pPr>
              <w:jc w:val="center"/>
              <w:rPr>
                <w:rFonts w:ascii="Calibri Light" w:hAnsi="Calibri Light" w:cs="Calibri Light"/>
                <w:b/>
                <w:bCs/>
                <w:sz w:val="20"/>
                <w:szCs w:val="20"/>
              </w:rPr>
            </w:pPr>
            <w:r w:rsidRPr="009D39A8">
              <w:rPr>
                <w:rFonts w:ascii="Calibri Light" w:hAnsi="Calibri Light" w:cs="Calibri Light"/>
                <w:b/>
                <w:bCs/>
                <w:sz w:val="20"/>
                <w:szCs w:val="20"/>
              </w:rPr>
              <w:t>GRÁFICO 15 - ATIVIDADE DE INVESTIMENTO - COMPOSIÇÃO DOS DESEMBOLSOS</w:t>
            </w:r>
          </w:p>
        </w:tc>
      </w:tr>
    </w:tbl>
    <w:p w14:paraId="05463141" w14:textId="1AC85C30" w:rsidR="00AA1462" w:rsidRPr="009D39A8" w:rsidRDefault="00AA1462" w:rsidP="00461347">
      <w:pPr>
        <w:pStyle w:val="Legenda"/>
        <w:keepNext/>
        <w:spacing w:before="0" w:after="0"/>
        <w:jc w:val="center"/>
        <w:rPr>
          <w:rFonts w:asciiTheme="majorHAnsi" w:hAnsiTheme="majorHAnsi" w:cstheme="majorHAnsi"/>
          <w:b/>
          <w:i w:val="0"/>
        </w:rPr>
      </w:pPr>
      <w:r w:rsidRPr="009D39A8">
        <w:rPr>
          <w:noProof/>
        </w:rPr>
        <w:drawing>
          <wp:inline distT="0" distB="0" distL="0" distR="0" wp14:anchorId="13856539" wp14:editId="289A7F1E">
            <wp:extent cx="6153785" cy="2760650"/>
            <wp:effectExtent l="0" t="0" r="18415" b="190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5E171ED" w14:textId="02F9667A" w:rsidR="001653D3" w:rsidRPr="009D39A8" w:rsidRDefault="001653D3" w:rsidP="00C1293D">
      <w:pPr>
        <w:rPr>
          <w:rFonts w:asciiTheme="majorHAnsi" w:hAnsiTheme="majorHAnsi" w:cstheme="majorHAnsi"/>
          <w:sz w:val="20"/>
          <w:szCs w:val="20"/>
        </w:rPr>
      </w:pPr>
      <w:r w:rsidRPr="009D39A8">
        <w:rPr>
          <w:rFonts w:asciiTheme="majorHAnsi" w:hAnsiTheme="majorHAnsi" w:cstheme="majorHAnsi"/>
          <w:sz w:val="20"/>
          <w:szCs w:val="20"/>
        </w:rPr>
        <w:t>F</w:t>
      </w:r>
      <w:r w:rsidR="00C1293D" w:rsidRPr="009D39A8">
        <w:rPr>
          <w:rFonts w:asciiTheme="majorHAnsi" w:hAnsiTheme="majorHAnsi" w:cstheme="majorHAnsi"/>
          <w:sz w:val="20"/>
          <w:szCs w:val="20"/>
        </w:rPr>
        <w:t xml:space="preserve">onte: </w:t>
      </w:r>
      <w:proofErr w:type="spellStart"/>
      <w:r w:rsidR="00C1293D" w:rsidRPr="009D39A8">
        <w:rPr>
          <w:rFonts w:asciiTheme="majorHAnsi" w:hAnsiTheme="majorHAnsi" w:cstheme="majorHAnsi"/>
          <w:sz w:val="20"/>
          <w:szCs w:val="20"/>
        </w:rPr>
        <w:t>Siafi</w:t>
      </w:r>
      <w:proofErr w:type="spellEnd"/>
      <w:r w:rsidR="00C1293D" w:rsidRPr="009D39A8">
        <w:rPr>
          <w:rFonts w:asciiTheme="majorHAnsi" w:hAnsiTheme="majorHAnsi" w:cstheme="majorHAnsi"/>
          <w:sz w:val="20"/>
          <w:szCs w:val="20"/>
        </w:rPr>
        <w:t xml:space="preserve"> 2019</w:t>
      </w:r>
    </w:p>
    <w:p w14:paraId="23E9ED2C" w14:textId="1438227B" w:rsidR="00E511DA" w:rsidRPr="009D39A8" w:rsidRDefault="00E511DA" w:rsidP="001653D3">
      <w:pPr>
        <w:spacing w:line="360" w:lineRule="auto"/>
        <w:jc w:val="both"/>
        <w:rPr>
          <w:rFonts w:asciiTheme="majorHAnsi" w:hAnsiTheme="majorHAnsi" w:cstheme="majorHAnsi"/>
          <w:b/>
        </w:rPr>
      </w:pPr>
    </w:p>
    <w:p w14:paraId="488F73FE" w14:textId="77777777" w:rsidR="000A22B1" w:rsidRPr="009D39A8" w:rsidRDefault="000A22B1" w:rsidP="001653D3">
      <w:pPr>
        <w:spacing w:line="360" w:lineRule="auto"/>
        <w:jc w:val="both"/>
        <w:rPr>
          <w:rFonts w:asciiTheme="majorHAnsi" w:hAnsiTheme="majorHAnsi" w:cstheme="majorHAnsi"/>
          <w:b/>
        </w:rPr>
      </w:pPr>
    </w:p>
    <w:p w14:paraId="534C230E" w14:textId="0F5AA7F4" w:rsidR="001653D3" w:rsidRPr="009D39A8" w:rsidRDefault="00CD269D" w:rsidP="001653D3">
      <w:pPr>
        <w:spacing w:line="360" w:lineRule="auto"/>
        <w:jc w:val="both"/>
        <w:rPr>
          <w:rFonts w:asciiTheme="majorHAnsi" w:hAnsiTheme="majorHAnsi" w:cstheme="majorHAnsi"/>
          <w:b/>
        </w:rPr>
      </w:pPr>
      <w:r w:rsidRPr="009D39A8">
        <w:rPr>
          <w:rFonts w:asciiTheme="majorHAnsi" w:hAnsiTheme="majorHAnsi" w:cstheme="majorHAnsi"/>
          <w:b/>
        </w:rPr>
        <w:t>Outras Informações Relevantes</w:t>
      </w:r>
    </w:p>
    <w:p w14:paraId="2AE9B517" w14:textId="77777777" w:rsidR="001653D3" w:rsidRPr="009D39A8" w:rsidRDefault="001653D3" w:rsidP="001653D3">
      <w:pPr>
        <w:rPr>
          <w:rFonts w:asciiTheme="majorHAnsi" w:hAnsiTheme="majorHAnsi" w:cstheme="majorHAnsi"/>
          <w:sz w:val="20"/>
          <w:szCs w:val="20"/>
        </w:rPr>
      </w:pPr>
    </w:p>
    <w:p w14:paraId="50D6B97D" w14:textId="77777777" w:rsidR="00C813B2" w:rsidRPr="009D39A8" w:rsidRDefault="00C813B2" w:rsidP="002A7847">
      <w:pPr>
        <w:pStyle w:val="Ttulo2"/>
      </w:pPr>
      <w:bookmarkStart w:id="58" w:name="_Toc36131456"/>
      <w:r w:rsidRPr="009D39A8">
        <w:t>Nota 21 – Ativos Contingentes</w:t>
      </w:r>
      <w:bookmarkEnd w:id="58"/>
    </w:p>
    <w:p w14:paraId="2F12C5CF" w14:textId="77777777" w:rsidR="00C813B2" w:rsidRPr="009D39A8" w:rsidRDefault="00C813B2" w:rsidP="002A7847">
      <w:pPr>
        <w:pStyle w:val="Ttulo2"/>
        <w:rPr>
          <w:rFonts w:cstheme="majorHAnsi"/>
        </w:rPr>
      </w:pPr>
    </w:p>
    <w:p w14:paraId="446F190B" w14:textId="02A9AE71" w:rsidR="00C813B2" w:rsidRPr="009D39A8" w:rsidRDefault="00C813B2" w:rsidP="004C6F94">
      <w:pPr>
        <w:ind w:firstLine="708"/>
        <w:jc w:val="both"/>
        <w:rPr>
          <w:rFonts w:asciiTheme="majorHAnsi" w:hAnsiTheme="majorHAnsi" w:cstheme="majorHAnsi"/>
        </w:rPr>
      </w:pPr>
      <w:r w:rsidRPr="009D39A8">
        <w:rPr>
          <w:rFonts w:asciiTheme="majorHAnsi" w:hAnsiTheme="majorHAnsi" w:cstheme="majorHAnsi"/>
        </w:rPr>
        <w:t>O MCASP define o ativo contingente como um ativo possível resultante de eventos passados e cuja existência será confirmada apenas pela ocorrência ou não de um ou mais eventos futuros incertos que não estão totalmente sob o controle da entidade.</w:t>
      </w:r>
      <w:r w:rsidRPr="009D39A8">
        <w:rPr>
          <w:rFonts w:asciiTheme="majorHAnsi" w:hAnsiTheme="majorHAnsi" w:cstheme="majorHAnsi"/>
        </w:rPr>
        <w:cr/>
      </w:r>
    </w:p>
    <w:p w14:paraId="4295DEE5" w14:textId="699B7124" w:rsidR="00C813B2" w:rsidRPr="009D39A8" w:rsidRDefault="004C6F94" w:rsidP="004C6F94">
      <w:pPr>
        <w:ind w:firstLine="708"/>
        <w:jc w:val="both"/>
        <w:rPr>
          <w:rFonts w:asciiTheme="majorHAnsi" w:hAnsiTheme="majorHAnsi" w:cstheme="majorHAnsi"/>
        </w:rPr>
      </w:pPr>
      <w:r w:rsidRPr="009D39A8">
        <w:rPr>
          <w:rFonts w:asciiTheme="majorHAnsi" w:hAnsiTheme="majorHAnsi" w:cstheme="majorHAnsi"/>
        </w:rPr>
        <w:t>Em</w:t>
      </w:r>
      <w:r w:rsidR="002436F9" w:rsidRPr="009D39A8">
        <w:rPr>
          <w:rFonts w:asciiTheme="majorHAnsi" w:hAnsiTheme="majorHAnsi" w:cstheme="majorHAnsi"/>
        </w:rPr>
        <w:t xml:space="preserve"> atendimento </w:t>
      </w:r>
      <w:r w:rsidR="008F772E" w:rsidRPr="009D39A8">
        <w:rPr>
          <w:rFonts w:asciiTheme="majorHAnsi" w:hAnsiTheme="majorHAnsi" w:cstheme="majorHAnsi"/>
        </w:rPr>
        <w:t>ao</w:t>
      </w:r>
      <w:r w:rsidR="002436F9" w:rsidRPr="009D39A8">
        <w:rPr>
          <w:rFonts w:asciiTheme="majorHAnsi" w:hAnsiTheme="majorHAnsi" w:cstheme="majorHAnsi"/>
        </w:rPr>
        <w:t xml:space="preserve"> determina</w:t>
      </w:r>
      <w:r w:rsidR="008F772E" w:rsidRPr="009D39A8">
        <w:rPr>
          <w:rFonts w:asciiTheme="majorHAnsi" w:hAnsiTheme="majorHAnsi" w:cstheme="majorHAnsi"/>
        </w:rPr>
        <w:t>d</w:t>
      </w:r>
      <w:r w:rsidR="002436F9" w:rsidRPr="009D39A8">
        <w:rPr>
          <w:rFonts w:asciiTheme="majorHAnsi" w:hAnsiTheme="majorHAnsi" w:cstheme="majorHAnsi"/>
        </w:rPr>
        <w:t xml:space="preserve">o </w:t>
      </w:r>
      <w:r w:rsidR="008F772E" w:rsidRPr="009D39A8">
        <w:rPr>
          <w:rFonts w:asciiTheme="majorHAnsi" w:hAnsiTheme="majorHAnsi" w:cstheme="majorHAnsi"/>
        </w:rPr>
        <w:t>n</w:t>
      </w:r>
      <w:r w:rsidR="002436F9" w:rsidRPr="009D39A8">
        <w:rPr>
          <w:rFonts w:asciiTheme="majorHAnsi" w:hAnsiTheme="majorHAnsi" w:cstheme="majorHAnsi"/>
        </w:rPr>
        <w:t>os Acórdãos TCU 2859/2013 e 1212/2014, referente ao ressarcimento d</w:t>
      </w:r>
      <w:r w:rsidR="00F54E36" w:rsidRPr="009D39A8">
        <w:rPr>
          <w:rFonts w:asciiTheme="majorHAnsi" w:hAnsiTheme="majorHAnsi" w:cstheme="majorHAnsi"/>
        </w:rPr>
        <w:t>e</w:t>
      </w:r>
      <w:r w:rsidR="002436F9" w:rsidRPr="009D39A8">
        <w:rPr>
          <w:rFonts w:asciiTheme="majorHAnsi" w:hAnsiTheme="majorHAnsi" w:cstheme="majorHAnsi"/>
        </w:rPr>
        <w:t xml:space="preserve"> valores pagos a maior em relação aos contratos de prestação de serviços que foram firmados com empresas beneficiadas pela desoneração da folha de pagamento, propiciada pelo art. 7º da Lei 12.546/2011 e pelo art. 2º do Decreto 7.828/2012, mediante revisão das planilhas de custo</w:t>
      </w:r>
      <w:r w:rsidRPr="009D39A8">
        <w:rPr>
          <w:rFonts w:asciiTheme="majorHAnsi" w:hAnsiTheme="majorHAnsi" w:cstheme="majorHAnsi"/>
        </w:rPr>
        <w:t xml:space="preserve">, o Tribunal efetuou o levantamento de valores a serem ressarcidos em 2019. </w:t>
      </w:r>
    </w:p>
    <w:p w14:paraId="59A6CD84" w14:textId="6F272548" w:rsidR="002436F9" w:rsidRPr="009D39A8" w:rsidRDefault="002436F9" w:rsidP="00C813B2">
      <w:pPr>
        <w:ind w:firstLine="708"/>
        <w:rPr>
          <w:rFonts w:asciiTheme="majorHAnsi" w:hAnsiTheme="majorHAnsi" w:cstheme="majorHAnsi"/>
        </w:rPr>
      </w:pPr>
    </w:p>
    <w:p w14:paraId="7FA41445" w14:textId="16074026" w:rsidR="00C813B2" w:rsidRPr="009D39A8" w:rsidRDefault="004C6F94" w:rsidP="004C6F94">
      <w:pPr>
        <w:ind w:firstLine="708"/>
        <w:jc w:val="both"/>
        <w:rPr>
          <w:rFonts w:asciiTheme="majorHAnsi" w:hAnsiTheme="majorHAnsi" w:cstheme="majorHAnsi"/>
        </w:rPr>
      </w:pPr>
      <w:r w:rsidRPr="009D39A8">
        <w:rPr>
          <w:rFonts w:asciiTheme="majorHAnsi" w:hAnsiTheme="majorHAnsi" w:cstheme="majorHAnsi"/>
        </w:rPr>
        <w:lastRenderedPageBreak/>
        <w:t>Dos valores apurados, foram registrados como Ativo Contingente o montante de R$ 262.326,26, em razão de haver recurso judicial</w:t>
      </w:r>
      <w:r w:rsidR="00D537A1" w:rsidRPr="009D39A8">
        <w:rPr>
          <w:rFonts w:asciiTheme="majorHAnsi" w:hAnsiTheme="majorHAnsi" w:cstheme="majorHAnsi"/>
        </w:rPr>
        <w:t xml:space="preserve"> por parte da empresa contratada</w:t>
      </w:r>
      <w:r w:rsidRPr="009D39A8">
        <w:rPr>
          <w:rFonts w:asciiTheme="majorHAnsi" w:hAnsiTheme="majorHAnsi" w:cstheme="majorHAnsi"/>
        </w:rPr>
        <w:t xml:space="preserve">. Desta forma, aguarda-se o julgamento do recurso, para posterior reconhecimento ou baixa do ativo. </w:t>
      </w:r>
    </w:p>
    <w:p w14:paraId="38547411" w14:textId="77777777" w:rsidR="004C6F94" w:rsidRPr="009D39A8" w:rsidRDefault="004C6F94" w:rsidP="004C6F94">
      <w:pPr>
        <w:ind w:firstLine="708"/>
      </w:pPr>
    </w:p>
    <w:tbl>
      <w:tblPr>
        <w:tblW w:w="9784" w:type="dxa"/>
        <w:tblCellMar>
          <w:left w:w="70" w:type="dxa"/>
          <w:right w:w="70" w:type="dxa"/>
        </w:tblCellMar>
        <w:tblLook w:val="04A0" w:firstRow="1" w:lastRow="0" w:firstColumn="1" w:lastColumn="0" w:noHBand="0" w:noVBand="1"/>
      </w:tblPr>
      <w:tblGrid>
        <w:gridCol w:w="4820"/>
        <w:gridCol w:w="1840"/>
        <w:gridCol w:w="1720"/>
        <w:gridCol w:w="1404"/>
      </w:tblGrid>
      <w:tr w:rsidR="00C813B2" w:rsidRPr="009D39A8" w14:paraId="6EDF975D" w14:textId="77777777" w:rsidTr="00C813B2">
        <w:trPr>
          <w:trHeight w:val="255"/>
        </w:trPr>
        <w:tc>
          <w:tcPr>
            <w:tcW w:w="9784" w:type="dxa"/>
            <w:gridSpan w:val="4"/>
            <w:tcBorders>
              <w:top w:val="nil"/>
              <w:left w:val="nil"/>
              <w:bottom w:val="nil"/>
              <w:right w:val="nil"/>
            </w:tcBorders>
            <w:shd w:val="clear" w:color="000000" w:fill="9BC2E6"/>
            <w:noWrap/>
            <w:vAlign w:val="bottom"/>
            <w:hideMark/>
          </w:tcPr>
          <w:p w14:paraId="4136D03D" w14:textId="6D0666C7" w:rsidR="00C813B2" w:rsidRPr="009D39A8" w:rsidRDefault="00C813B2" w:rsidP="00C813B2">
            <w:pPr>
              <w:jc w:val="center"/>
              <w:rPr>
                <w:rFonts w:ascii="Calibri Light" w:hAnsi="Calibri Light" w:cs="Calibri Light"/>
                <w:b/>
                <w:bCs/>
                <w:sz w:val="20"/>
                <w:szCs w:val="20"/>
              </w:rPr>
            </w:pPr>
            <w:r w:rsidRPr="009D39A8">
              <w:rPr>
                <w:rFonts w:ascii="Calibri Light" w:hAnsi="Calibri Light" w:cs="Calibri Light"/>
                <w:b/>
                <w:bCs/>
                <w:sz w:val="20"/>
                <w:szCs w:val="20"/>
              </w:rPr>
              <w:t>TABELA 27 – ATIVOS CONTINGENTES - EM R$ 1,00</w:t>
            </w:r>
          </w:p>
        </w:tc>
      </w:tr>
      <w:tr w:rsidR="00C813B2" w:rsidRPr="005211F6" w14:paraId="0FD56684" w14:textId="77777777" w:rsidTr="00C813B2">
        <w:trPr>
          <w:trHeight w:val="255"/>
        </w:trPr>
        <w:tc>
          <w:tcPr>
            <w:tcW w:w="4820" w:type="dxa"/>
            <w:tcBorders>
              <w:top w:val="nil"/>
              <w:left w:val="nil"/>
              <w:bottom w:val="nil"/>
              <w:right w:val="nil"/>
            </w:tcBorders>
            <w:shd w:val="clear" w:color="000000" w:fill="44546A"/>
            <w:vAlign w:val="center"/>
            <w:hideMark/>
          </w:tcPr>
          <w:p w14:paraId="12BEB782" w14:textId="29A1DBC7" w:rsidR="00C813B2" w:rsidRPr="009D39A8" w:rsidRDefault="00C813B2" w:rsidP="00C813B2">
            <w:pPr>
              <w:rPr>
                <w:rFonts w:ascii="Calibri Light" w:hAnsi="Calibri Light" w:cs="Calibri Light"/>
                <w:b/>
                <w:bCs/>
                <w:sz w:val="20"/>
                <w:szCs w:val="20"/>
              </w:rPr>
            </w:pPr>
          </w:p>
        </w:tc>
        <w:tc>
          <w:tcPr>
            <w:tcW w:w="1840" w:type="dxa"/>
            <w:tcBorders>
              <w:top w:val="nil"/>
              <w:left w:val="nil"/>
              <w:bottom w:val="nil"/>
              <w:right w:val="nil"/>
            </w:tcBorders>
            <w:shd w:val="clear" w:color="000000" w:fill="44546A"/>
            <w:vAlign w:val="center"/>
            <w:hideMark/>
          </w:tcPr>
          <w:p w14:paraId="3992BF48" w14:textId="77777777" w:rsidR="00C813B2" w:rsidRPr="005211F6" w:rsidRDefault="00C813B2" w:rsidP="00C813B2">
            <w:pPr>
              <w:jc w:val="center"/>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2019</w:t>
            </w:r>
          </w:p>
        </w:tc>
        <w:tc>
          <w:tcPr>
            <w:tcW w:w="1720" w:type="dxa"/>
            <w:tcBorders>
              <w:top w:val="nil"/>
              <w:left w:val="nil"/>
              <w:bottom w:val="nil"/>
              <w:right w:val="nil"/>
            </w:tcBorders>
            <w:shd w:val="clear" w:color="000000" w:fill="44546A"/>
            <w:vAlign w:val="center"/>
            <w:hideMark/>
          </w:tcPr>
          <w:p w14:paraId="4DC10AD1" w14:textId="3DB42180" w:rsidR="00C813B2" w:rsidRPr="005211F6" w:rsidRDefault="00C813B2" w:rsidP="00C813B2">
            <w:pPr>
              <w:jc w:val="center"/>
              <w:rPr>
                <w:rFonts w:ascii="Calibri Light" w:hAnsi="Calibri Light" w:cs="Calibri Light"/>
                <w:b/>
                <w:bCs/>
                <w:color w:val="FFFFFF" w:themeColor="background1"/>
                <w:sz w:val="20"/>
                <w:szCs w:val="20"/>
              </w:rPr>
            </w:pPr>
          </w:p>
        </w:tc>
        <w:tc>
          <w:tcPr>
            <w:tcW w:w="1404" w:type="dxa"/>
            <w:tcBorders>
              <w:top w:val="nil"/>
              <w:left w:val="nil"/>
              <w:bottom w:val="nil"/>
              <w:right w:val="nil"/>
            </w:tcBorders>
            <w:shd w:val="clear" w:color="000000" w:fill="44546A"/>
            <w:vAlign w:val="center"/>
            <w:hideMark/>
          </w:tcPr>
          <w:p w14:paraId="01C8CFB8" w14:textId="77777777" w:rsidR="00C813B2" w:rsidRPr="005211F6" w:rsidRDefault="00C813B2" w:rsidP="00C813B2">
            <w:pPr>
              <w:jc w:val="center"/>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Saldo</w:t>
            </w:r>
          </w:p>
        </w:tc>
      </w:tr>
      <w:tr w:rsidR="00C813B2" w:rsidRPr="009D39A8" w14:paraId="0B1212A8" w14:textId="77777777" w:rsidTr="00C813B2">
        <w:trPr>
          <w:trHeight w:val="255"/>
        </w:trPr>
        <w:tc>
          <w:tcPr>
            <w:tcW w:w="4820" w:type="dxa"/>
            <w:tcBorders>
              <w:top w:val="nil"/>
              <w:left w:val="nil"/>
              <w:bottom w:val="nil"/>
              <w:right w:val="nil"/>
            </w:tcBorders>
            <w:shd w:val="clear" w:color="auto" w:fill="auto"/>
            <w:vAlign w:val="center"/>
            <w:hideMark/>
          </w:tcPr>
          <w:p w14:paraId="08CA90ED" w14:textId="4A9F194E" w:rsidR="00C813B2" w:rsidRPr="009D39A8" w:rsidRDefault="00C813B2" w:rsidP="00C813B2">
            <w:pPr>
              <w:rPr>
                <w:rFonts w:ascii="Calibri Light" w:hAnsi="Calibri Light" w:cs="Calibri Light"/>
                <w:sz w:val="20"/>
                <w:szCs w:val="20"/>
              </w:rPr>
            </w:pPr>
            <w:r w:rsidRPr="009D39A8">
              <w:rPr>
                <w:rFonts w:ascii="Calibri Light" w:hAnsi="Calibri Light" w:cs="Calibri Light"/>
                <w:sz w:val="20"/>
                <w:szCs w:val="20"/>
              </w:rPr>
              <w:t>43.209.436/0001-06 - ACECO TI S.A.</w:t>
            </w:r>
          </w:p>
        </w:tc>
        <w:tc>
          <w:tcPr>
            <w:tcW w:w="1840" w:type="dxa"/>
            <w:tcBorders>
              <w:top w:val="nil"/>
              <w:left w:val="nil"/>
              <w:bottom w:val="nil"/>
              <w:right w:val="nil"/>
            </w:tcBorders>
            <w:shd w:val="clear" w:color="auto" w:fill="auto"/>
            <w:vAlign w:val="center"/>
            <w:hideMark/>
          </w:tcPr>
          <w:p w14:paraId="5E269CB4" w14:textId="39098806" w:rsidR="00C813B2" w:rsidRPr="009D39A8" w:rsidRDefault="00C813B2" w:rsidP="00C813B2">
            <w:pPr>
              <w:rPr>
                <w:rFonts w:ascii="Calibri Light" w:hAnsi="Calibri Light" w:cs="Calibri Light"/>
                <w:sz w:val="20"/>
                <w:szCs w:val="20"/>
              </w:rPr>
            </w:pPr>
            <w:r w:rsidRPr="009D39A8">
              <w:rPr>
                <w:rFonts w:ascii="Calibri Light" w:hAnsi="Calibri Light" w:cs="Calibri Light"/>
                <w:sz w:val="20"/>
                <w:szCs w:val="20"/>
              </w:rPr>
              <w:t>Ativo Contingente</w:t>
            </w:r>
          </w:p>
        </w:tc>
        <w:tc>
          <w:tcPr>
            <w:tcW w:w="1720" w:type="dxa"/>
            <w:tcBorders>
              <w:top w:val="nil"/>
              <w:left w:val="nil"/>
              <w:bottom w:val="nil"/>
              <w:right w:val="nil"/>
            </w:tcBorders>
            <w:shd w:val="clear" w:color="auto" w:fill="auto"/>
            <w:vAlign w:val="center"/>
            <w:hideMark/>
          </w:tcPr>
          <w:p w14:paraId="0A567F9C" w14:textId="25EB8865" w:rsidR="00C813B2" w:rsidRPr="009D39A8" w:rsidRDefault="00C813B2" w:rsidP="00C813B2">
            <w:pPr>
              <w:jc w:val="center"/>
              <w:rPr>
                <w:rFonts w:ascii="Calibri Light" w:hAnsi="Calibri Light" w:cs="Calibri Light"/>
                <w:sz w:val="20"/>
                <w:szCs w:val="20"/>
              </w:rPr>
            </w:pPr>
          </w:p>
        </w:tc>
        <w:tc>
          <w:tcPr>
            <w:tcW w:w="1404" w:type="dxa"/>
            <w:tcBorders>
              <w:top w:val="nil"/>
              <w:left w:val="nil"/>
              <w:bottom w:val="nil"/>
              <w:right w:val="nil"/>
            </w:tcBorders>
            <w:shd w:val="clear" w:color="auto" w:fill="auto"/>
            <w:noWrap/>
            <w:vAlign w:val="center"/>
            <w:hideMark/>
          </w:tcPr>
          <w:p w14:paraId="336A2B76" w14:textId="208E8F09" w:rsidR="00C813B2" w:rsidRPr="009D39A8" w:rsidRDefault="00C813B2" w:rsidP="00C813B2">
            <w:pPr>
              <w:jc w:val="right"/>
              <w:rPr>
                <w:rFonts w:ascii="Calibri Light" w:hAnsi="Calibri Light" w:cs="Calibri Light"/>
                <w:sz w:val="20"/>
                <w:szCs w:val="20"/>
              </w:rPr>
            </w:pPr>
            <w:r w:rsidRPr="009D39A8">
              <w:rPr>
                <w:rFonts w:ascii="Calibri Light" w:hAnsi="Calibri Light" w:cs="Calibri Light"/>
                <w:sz w:val="20"/>
                <w:szCs w:val="20"/>
              </w:rPr>
              <w:t>262.326,26</w:t>
            </w:r>
          </w:p>
        </w:tc>
      </w:tr>
      <w:tr w:rsidR="00C813B2" w:rsidRPr="009D39A8" w14:paraId="1BCED7EC" w14:textId="77777777" w:rsidTr="00C813B2">
        <w:trPr>
          <w:trHeight w:val="255"/>
        </w:trPr>
        <w:tc>
          <w:tcPr>
            <w:tcW w:w="4820" w:type="dxa"/>
            <w:tcBorders>
              <w:top w:val="nil"/>
              <w:left w:val="nil"/>
              <w:bottom w:val="nil"/>
              <w:right w:val="nil"/>
            </w:tcBorders>
            <w:shd w:val="clear" w:color="000000" w:fill="44546A"/>
            <w:noWrap/>
            <w:vAlign w:val="center"/>
            <w:hideMark/>
          </w:tcPr>
          <w:p w14:paraId="441E0D98" w14:textId="77777777" w:rsidR="00C813B2" w:rsidRPr="005211F6" w:rsidRDefault="00C813B2" w:rsidP="00C813B2">
            <w:pPr>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Total</w:t>
            </w:r>
          </w:p>
        </w:tc>
        <w:tc>
          <w:tcPr>
            <w:tcW w:w="1840" w:type="dxa"/>
            <w:tcBorders>
              <w:top w:val="nil"/>
              <w:left w:val="nil"/>
              <w:bottom w:val="nil"/>
              <w:right w:val="nil"/>
            </w:tcBorders>
            <w:shd w:val="clear" w:color="000000" w:fill="44546A"/>
            <w:noWrap/>
            <w:vAlign w:val="center"/>
            <w:hideMark/>
          </w:tcPr>
          <w:p w14:paraId="4FFC5ACE" w14:textId="77777777" w:rsidR="00C813B2" w:rsidRPr="005211F6" w:rsidRDefault="00C813B2" w:rsidP="00C813B2">
            <w:pPr>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 </w:t>
            </w:r>
          </w:p>
        </w:tc>
        <w:tc>
          <w:tcPr>
            <w:tcW w:w="1720" w:type="dxa"/>
            <w:tcBorders>
              <w:top w:val="nil"/>
              <w:left w:val="nil"/>
              <w:bottom w:val="nil"/>
              <w:right w:val="nil"/>
            </w:tcBorders>
            <w:shd w:val="clear" w:color="000000" w:fill="44546A"/>
            <w:noWrap/>
            <w:vAlign w:val="center"/>
            <w:hideMark/>
          </w:tcPr>
          <w:p w14:paraId="1F3481D5" w14:textId="77777777" w:rsidR="00C813B2" w:rsidRPr="005211F6" w:rsidRDefault="00C813B2" w:rsidP="00C813B2">
            <w:pPr>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 </w:t>
            </w:r>
          </w:p>
        </w:tc>
        <w:tc>
          <w:tcPr>
            <w:tcW w:w="1404" w:type="dxa"/>
            <w:tcBorders>
              <w:top w:val="nil"/>
              <w:left w:val="nil"/>
              <w:bottom w:val="nil"/>
              <w:right w:val="nil"/>
            </w:tcBorders>
            <w:shd w:val="clear" w:color="000000" w:fill="44546A"/>
            <w:noWrap/>
            <w:vAlign w:val="center"/>
            <w:hideMark/>
          </w:tcPr>
          <w:p w14:paraId="3C65788F" w14:textId="799A0CD7" w:rsidR="00C813B2" w:rsidRPr="005211F6" w:rsidRDefault="00C813B2" w:rsidP="00C813B2">
            <w:pPr>
              <w:jc w:val="right"/>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262.326,26</w:t>
            </w:r>
          </w:p>
        </w:tc>
      </w:tr>
    </w:tbl>
    <w:p w14:paraId="56020756" w14:textId="039709BB" w:rsidR="00C813B2" w:rsidRPr="009D39A8" w:rsidRDefault="00D537A1" w:rsidP="00C813B2">
      <w:pPr>
        <w:rPr>
          <w:rFonts w:asciiTheme="majorHAnsi" w:hAnsiTheme="majorHAnsi" w:cstheme="majorHAnsi"/>
          <w:sz w:val="20"/>
          <w:szCs w:val="20"/>
        </w:rPr>
      </w:pPr>
      <w:r w:rsidRPr="009D39A8">
        <w:rPr>
          <w:rFonts w:asciiTheme="majorHAnsi" w:hAnsiTheme="majorHAnsi" w:cstheme="majorHAnsi"/>
          <w:sz w:val="20"/>
          <w:szCs w:val="20"/>
        </w:rPr>
        <w:t xml:space="preserve">Fonte: </w:t>
      </w:r>
      <w:proofErr w:type="spellStart"/>
      <w:r w:rsidRPr="009D39A8">
        <w:rPr>
          <w:rFonts w:asciiTheme="majorHAnsi" w:hAnsiTheme="majorHAnsi" w:cstheme="majorHAnsi"/>
          <w:sz w:val="20"/>
          <w:szCs w:val="20"/>
        </w:rPr>
        <w:t>Siafi</w:t>
      </w:r>
      <w:proofErr w:type="spellEnd"/>
      <w:r w:rsidRPr="009D39A8">
        <w:rPr>
          <w:rFonts w:asciiTheme="majorHAnsi" w:hAnsiTheme="majorHAnsi" w:cstheme="majorHAnsi"/>
          <w:sz w:val="20"/>
          <w:szCs w:val="20"/>
        </w:rPr>
        <w:t xml:space="preserve"> 2019</w:t>
      </w:r>
    </w:p>
    <w:p w14:paraId="05DB1810" w14:textId="77777777" w:rsidR="00C813B2" w:rsidRPr="009D39A8" w:rsidRDefault="00C813B2" w:rsidP="00C813B2"/>
    <w:p w14:paraId="62D50780" w14:textId="309D719B" w:rsidR="00833B1C" w:rsidRPr="009D39A8" w:rsidRDefault="00CD269D" w:rsidP="002A7847">
      <w:pPr>
        <w:pStyle w:val="Ttulo2"/>
      </w:pPr>
      <w:bookmarkStart w:id="59" w:name="_Toc36131457"/>
      <w:r w:rsidRPr="009D39A8">
        <w:t>Nota 2</w:t>
      </w:r>
      <w:r w:rsidR="00C813B2" w:rsidRPr="009D39A8">
        <w:t>2</w:t>
      </w:r>
      <w:r w:rsidRPr="009D39A8">
        <w:t xml:space="preserve"> –</w:t>
      </w:r>
      <w:r w:rsidR="00F34258" w:rsidRPr="009D39A8">
        <w:t xml:space="preserve"> </w:t>
      </w:r>
      <w:r w:rsidRPr="009D39A8">
        <w:t>Passivos Contingentes</w:t>
      </w:r>
      <w:bookmarkEnd w:id="59"/>
    </w:p>
    <w:p w14:paraId="1A5AB5F6" w14:textId="044C58BA" w:rsidR="00FE6291" w:rsidRPr="009D39A8" w:rsidRDefault="00FE6291" w:rsidP="00833B1C">
      <w:pPr>
        <w:autoSpaceDE w:val="0"/>
        <w:autoSpaceDN w:val="0"/>
        <w:adjustRightInd w:val="0"/>
        <w:rPr>
          <w:rFonts w:asciiTheme="majorHAnsi" w:hAnsiTheme="majorHAnsi" w:cstheme="majorHAnsi"/>
        </w:rPr>
      </w:pPr>
    </w:p>
    <w:p w14:paraId="27E6588A" w14:textId="77777777" w:rsidR="00997004" w:rsidRPr="009D39A8" w:rsidRDefault="00997004" w:rsidP="00997004">
      <w:pPr>
        <w:ind w:firstLine="708"/>
        <w:rPr>
          <w:rFonts w:asciiTheme="majorHAnsi" w:hAnsiTheme="majorHAnsi" w:cstheme="majorHAnsi"/>
        </w:rPr>
      </w:pPr>
      <w:r w:rsidRPr="009D39A8">
        <w:rPr>
          <w:rFonts w:asciiTheme="majorHAnsi" w:hAnsiTheme="majorHAnsi" w:cstheme="majorHAnsi"/>
        </w:rPr>
        <w:t>O MCASP define o passivo contingente como:</w:t>
      </w:r>
    </w:p>
    <w:p w14:paraId="4ADF7EC6" w14:textId="77777777" w:rsidR="00997004" w:rsidRPr="009D39A8" w:rsidRDefault="00997004" w:rsidP="00997004">
      <w:pPr>
        <w:autoSpaceDE w:val="0"/>
        <w:autoSpaceDN w:val="0"/>
        <w:adjustRightInd w:val="0"/>
        <w:rPr>
          <w:rFonts w:asciiTheme="majorHAnsi" w:hAnsiTheme="majorHAnsi" w:cstheme="majorHAnsi"/>
        </w:rPr>
      </w:pPr>
    </w:p>
    <w:p w14:paraId="7B0F4732" w14:textId="77777777" w:rsidR="00997004" w:rsidRPr="009D39A8" w:rsidRDefault="00997004" w:rsidP="00A61F69">
      <w:pPr>
        <w:autoSpaceDE w:val="0"/>
        <w:autoSpaceDN w:val="0"/>
        <w:adjustRightInd w:val="0"/>
        <w:ind w:left="1416"/>
        <w:jc w:val="both"/>
        <w:rPr>
          <w:rFonts w:asciiTheme="majorHAnsi" w:hAnsiTheme="majorHAnsi" w:cstheme="majorHAnsi"/>
        </w:rPr>
      </w:pPr>
      <w:r w:rsidRPr="009D39A8">
        <w:rPr>
          <w:rFonts w:asciiTheme="majorHAnsi" w:hAnsiTheme="majorHAnsi" w:cstheme="majorHAnsi"/>
        </w:rPr>
        <w:t xml:space="preserve">a. Uma obrigação possível resultante de eventos passados e cuja existência será confirmada apenas pela ocorrência ou não de um ou mais eventos futuros incertos que não estão totalmente sob o controle da entidade; ou </w:t>
      </w:r>
    </w:p>
    <w:p w14:paraId="142B3E21" w14:textId="77777777" w:rsidR="00997004" w:rsidRPr="009D39A8" w:rsidRDefault="00997004" w:rsidP="00A61F69">
      <w:pPr>
        <w:autoSpaceDE w:val="0"/>
        <w:autoSpaceDN w:val="0"/>
        <w:adjustRightInd w:val="0"/>
        <w:ind w:left="1416"/>
        <w:jc w:val="both"/>
        <w:rPr>
          <w:rFonts w:asciiTheme="majorHAnsi" w:hAnsiTheme="majorHAnsi" w:cstheme="majorHAnsi"/>
        </w:rPr>
      </w:pPr>
      <w:r w:rsidRPr="009D39A8">
        <w:rPr>
          <w:rFonts w:asciiTheme="majorHAnsi" w:hAnsiTheme="majorHAnsi" w:cstheme="majorHAnsi"/>
        </w:rPr>
        <w:t xml:space="preserve">b. Uma obrigação presente resultante de eventos passados, mas que não é reconhecida porque: </w:t>
      </w:r>
    </w:p>
    <w:p w14:paraId="59FB404B" w14:textId="38D33761" w:rsidR="00997004" w:rsidRPr="009D39A8" w:rsidRDefault="00997004" w:rsidP="00A61F69">
      <w:pPr>
        <w:autoSpaceDE w:val="0"/>
        <w:autoSpaceDN w:val="0"/>
        <w:adjustRightInd w:val="0"/>
        <w:ind w:left="2124"/>
        <w:jc w:val="both"/>
        <w:rPr>
          <w:rFonts w:asciiTheme="majorHAnsi" w:hAnsiTheme="majorHAnsi" w:cstheme="majorHAnsi"/>
        </w:rPr>
      </w:pPr>
      <w:r w:rsidRPr="00450010">
        <w:rPr>
          <w:rFonts w:asciiTheme="majorHAnsi" w:hAnsiTheme="majorHAnsi" w:cstheme="majorHAnsi"/>
        </w:rPr>
        <w:t xml:space="preserve">i. É improvável </w:t>
      </w:r>
      <w:r w:rsidR="00167C5E" w:rsidRPr="00450010">
        <w:rPr>
          <w:rFonts w:asciiTheme="majorHAnsi" w:hAnsiTheme="majorHAnsi" w:cstheme="majorHAnsi"/>
        </w:rPr>
        <w:t xml:space="preserve">que </w:t>
      </w:r>
      <w:r w:rsidRPr="00450010">
        <w:rPr>
          <w:rFonts w:asciiTheme="majorHAnsi" w:hAnsiTheme="majorHAnsi" w:cstheme="majorHAnsi"/>
        </w:rPr>
        <w:t>uma saída de recursos que incorporam benefícios econômicos ou potencial de serviços seja exigida para a extinção da obrigação; ou</w:t>
      </w:r>
      <w:r w:rsidRPr="009D39A8">
        <w:rPr>
          <w:rFonts w:asciiTheme="majorHAnsi" w:hAnsiTheme="majorHAnsi" w:cstheme="majorHAnsi"/>
        </w:rPr>
        <w:t xml:space="preserve"> </w:t>
      </w:r>
    </w:p>
    <w:p w14:paraId="16DE61F4" w14:textId="225F6945" w:rsidR="00997004" w:rsidRPr="009D39A8" w:rsidRDefault="00997004" w:rsidP="00A61F69">
      <w:pPr>
        <w:autoSpaceDE w:val="0"/>
        <w:autoSpaceDN w:val="0"/>
        <w:adjustRightInd w:val="0"/>
        <w:ind w:left="2124"/>
        <w:jc w:val="both"/>
        <w:rPr>
          <w:rFonts w:asciiTheme="majorHAnsi" w:hAnsiTheme="majorHAnsi" w:cstheme="majorHAnsi"/>
        </w:rPr>
      </w:pPr>
      <w:proofErr w:type="spellStart"/>
      <w:r w:rsidRPr="009D39A8">
        <w:rPr>
          <w:rFonts w:asciiTheme="majorHAnsi" w:hAnsiTheme="majorHAnsi" w:cstheme="majorHAnsi"/>
        </w:rPr>
        <w:t>ii</w:t>
      </w:r>
      <w:proofErr w:type="spellEnd"/>
      <w:r w:rsidRPr="009D39A8">
        <w:rPr>
          <w:rFonts w:asciiTheme="majorHAnsi" w:hAnsiTheme="majorHAnsi" w:cstheme="majorHAnsi"/>
        </w:rPr>
        <w:t xml:space="preserve">. Não é possível fazer uma estimativa confiável do valor da obrigação. </w:t>
      </w:r>
    </w:p>
    <w:p w14:paraId="41562DAB" w14:textId="77777777" w:rsidR="00C349C7" w:rsidRPr="009D39A8" w:rsidRDefault="00C349C7" w:rsidP="00A61F69">
      <w:pPr>
        <w:autoSpaceDE w:val="0"/>
        <w:autoSpaceDN w:val="0"/>
        <w:adjustRightInd w:val="0"/>
        <w:ind w:left="2124"/>
        <w:jc w:val="both"/>
        <w:rPr>
          <w:rFonts w:asciiTheme="majorHAnsi" w:hAnsiTheme="majorHAnsi" w:cstheme="majorHAnsi"/>
        </w:rPr>
      </w:pPr>
    </w:p>
    <w:p w14:paraId="1766FCD8" w14:textId="7D9C23FF" w:rsidR="00997004" w:rsidRPr="009D39A8" w:rsidRDefault="00997004" w:rsidP="00833B1C">
      <w:pPr>
        <w:autoSpaceDE w:val="0"/>
        <w:autoSpaceDN w:val="0"/>
        <w:adjustRightInd w:val="0"/>
        <w:rPr>
          <w:rFonts w:asciiTheme="majorHAnsi" w:hAnsiTheme="majorHAnsi" w:cstheme="majorHAnsi"/>
          <w:b/>
        </w:rPr>
      </w:pPr>
      <w:r w:rsidRPr="009D39A8">
        <w:rPr>
          <w:rFonts w:asciiTheme="majorHAnsi" w:hAnsiTheme="majorHAnsi" w:cstheme="majorHAnsi"/>
          <w:b/>
        </w:rPr>
        <w:t>Passivos Trabalhistas</w:t>
      </w:r>
    </w:p>
    <w:p w14:paraId="6E9382CB" w14:textId="77777777" w:rsidR="00997004" w:rsidRPr="009D39A8" w:rsidRDefault="00997004" w:rsidP="00833B1C">
      <w:pPr>
        <w:autoSpaceDE w:val="0"/>
        <w:autoSpaceDN w:val="0"/>
        <w:adjustRightInd w:val="0"/>
        <w:rPr>
          <w:rFonts w:asciiTheme="majorHAnsi" w:hAnsiTheme="majorHAnsi" w:cstheme="majorHAnsi"/>
        </w:rPr>
      </w:pPr>
    </w:p>
    <w:p w14:paraId="649A753B" w14:textId="77777777" w:rsidR="00F84FD2" w:rsidRPr="009D39A8" w:rsidRDefault="00F84FD2" w:rsidP="00F84FD2">
      <w:pPr>
        <w:jc w:val="both"/>
      </w:pPr>
      <w:bookmarkStart w:id="60" w:name="_Hlk36212233"/>
      <w:r w:rsidRPr="009D39A8">
        <w:rPr>
          <w:rFonts w:ascii="Calibri Light" w:hAnsi="Calibri Light" w:cs="Calibri Light"/>
        </w:rPr>
        <w:tab/>
        <w:t xml:space="preserve">Considerando o disposto no MCASP, o CSJT encaminhou a Nota Técnica SEOFI.CSJT nº 1/2019, pela qual orientou que os passivos trabalhistas cujos processos encontram-se em análise no Conselho e aqueles que estão com exigibilidade suspensa judicialmente por discussão judicial do mérito, assim como os respectivos encargos patronais, devem estar registrados como passivo contingente. </w:t>
      </w:r>
    </w:p>
    <w:p w14:paraId="149047C8" w14:textId="77777777" w:rsidR="00F84FD2" w:rsidRPr="009D39A8" w:rsidRDefault="00F84FD2" w:rsidP="00F84FD2">
      <w:pPr>
        <w:jc w:val="both"/>
      </w:pPr>
      <w:r w:rsidRPr="009D39A8">
        <w:rPr>
          <w:rFonts w:ascii="Calibri Light" w:hAnsi="Calibri Light" w:cs="Calibri Light"/>
        </w:rPr>
        <w:tab/>
        <w:t>Desta forma, durante o exercício de 2019, foram reclassificados para passivo contingente os passivos trabalhistas relacionados a VPNI – Vantagem Pessoal Nominalmente Identificável, que atualmente encontram-se com exigibilidade suspensa por discussão judicial do mérito, e URV – Unidade Referencial de Valor, referente aos débitos com exigibilidade suspensa devido ao direcionamento para expedição de Precatório, conforme discriminado a seguir:</w:t>
      </w:r>
    </w:p>
    <w:bookmarkEnd w:id="60"/>
    <w:p w14:paraId="0013427B" w14:textId="71E3A772" w:rsidR="00AB0B56" w:rsidRPr="009D39A8" w:rsidRDefault="00AB0B56" w:rsidP="00AB0B56">
      <w:pPr>
        <w:rPr>
          <w:rFonts w:asciiTheme="majorHAnsi" w:hAnsiTheme="majorHAnsi" w:cstheme="majorHAnsi"/>
        </w:rPr>
      </w:pPr>
    </w:p>
    <w:tbl>
      <w:tblPr>
        <w:tblW w:w="9781" w:type="dxa"/>
        <w:tblCellMar>
          <w:left w:w="70" w:type="dxa"/>
          <w:right w:w="70" w:type="dxa"/>
        </w:tblCellMar>
        <w:tblLook w:val="04A0" w:firstRow="1" w:lastRow="0" w:firstColumn="1" w:lastColumn="0" w:noHBand="0" w:noVBand="1"/>
      </w:tblPr>
      <w:tblGrid>
        <w:gridCol w:w="4820"/>
        <w:gridCol w:w="1840"/>
        <w:gridCol w:w="1720"/>
        <w:gridCol w:w="1404"/>
      </w:tblGrid>
      <w:tr w:rsidR="00997004" w:rsidRPr="009D39A8" w14:paraId="22B469B0" w14:textId="77777777" w:rsidTr="007F45AF">
        <w:trPr>
          <w:trHeight w:val="255"/>
        </w:trPr>
        <w:tc>
          <w:tcPr>
            <w:tcW w:w="9781" w:type="dxa"/>
            <w:gridSpan w:val="4"/>
            <w:tcBorders>
              <w:top w:val="nil"/>
              <w:left w:val="nil"/>
              <w:bottom w:val="nil"/>
              <w:right w:val="nil"/>
            </w:tcBorders>
            <w:shd w:val="clear" w:color="000000" w:fill="9BC2E6"/>
            <w:noWrap/>
            <w:vAlign w:val="bottom"/>
            <w:hideMark/>
          </w:tcPr>
          <w:p w14:paraId="315EF39C" w14:textId="302C6333" w:rsidR="00997004" w:rsidRPr="009D39A8" w:rsidRDefault="00997004" w:rsidP="007F45AF">
            <w:pPr>
              <w:jc w:val="center"/>
              <w:rPr>
                <w:rFonts w:ascii="Calibri Light" w:hAnsi="Calibri Light" w:cs="Calibri Light"/>
                <w:b/>
                <w:bCs/>
                <w:sz w:val="20"/>
                <w:szCs w:val="20"/>
              </w:rPr>
            </w:pPr>
            <w:r w:rsidRPr="009D39A8">
              <w:rPr>
                <w:rFonts w:ascii="Calibri Light" w:hAnsi="Calibri Light" w:cs="Calibri Light"/>
                <w:b/>
                <w:bCs/>
                <w:sz w:val="20"/>
                <w:szCs w:val="20"/>
              </w:rPr>
              <w:t>TABELA</w:t>
            </w:r>
            <w:r w:rsidR="007F45AF" w:rsidRPr="009D39A8">
              <w:rPr>
                <w:rFonts w:ascii="Calibri Light" w:hAnsi="Calibri Light" w:cs="Calibri Light"/>
                <w:b/>
                <w:bCs/>
                <w:sz w:val="20"/>
                <w:szCs w:val="20"/>
              </w:rPr>
              <w:t xml:space="preserve"> 2</w:t>
            </w:r>
            <w:r w:rsidR="00C813B2" w:rsidRPr="009D39A8">
              <w:rPr>
                <w:rFonts w:ascii="Calibri Light" w:hAnsi="Calibri Light" w:cs="Calibri Light"/>
                <w:b/>
                <w:bCs/>
                <w:sz w:val="20"/>
                <w:szCs w:val="20"/>
              </w:rPr>
              <w:t>8</w:t>
            </w:r>
            <w:r w:rsidR="007F45AF" w:rsidRPr="009D39A8">
              <w:rPr>
                <w:rFonts w:ascii="Calibri Light" w:hAnsi="Calibri Light" w:cs="Calibri Light"/>
                <w:b/>
                <w:bCs/>
                <w:sz w:val="20"/>
                <w:szCs w:val="20"/>
              </w:rPr>
              <w:t xml:space="preserve"> - </w:t>
            </w:r>
            <w:r w:rsidRPr="009D39A8">
              <w:rPr>
                <w:rFonts w:ascii="Calibri Light" w:hAnsi="Calibri Light" w:cs="Calibri Light"/>
                <w:b/>
                <w:bCs/>
                <w:sz w:val="20"/>
                <w:szCs w:val="20"/>
              </w:rPr>
              <w:t>PASSIVOS CONTINGENTES - PASSIVOS TRABALHISTAS - EM R$ 1,00</w:t>
            </w:r>
          </w:p>
        </w:tc>
      </w:tr>
      <w:tr w:rsidR="00997004" w:rsidRPr="009D39A8" w14:paraId="56DD5CEC" w14:textId="77777777" w:rsidTr="007F45AF">
        <w:trPr>
          <w:trHeight w:val="255"/>
        </w:trPr>
        <w:tc>
          <w:tcPr>
            <w:tcW w:w="4820" w:type="dxa"/>
            <w:tcBorders>
              <w:top w:val="nil"/>
              <w:left w:val="nil"/>
              <w:bottom w:val="nil"/>
              <w:right w:val="nil"/>
            </w:tcBorders>
            <w:shd w:val="clear" w:color="000000" w:fill="44546A"/>
            <w:vAlign w:val="center"/>
            <w:hideMark/>
          </w:tcPr>
          <w:p w14:paraId="7E473962" w14:textId="77777777" w:rsidR="00997004" w:rsidRPr="005211F6" w:rsidRDefault="00997004">
            <w:pPr>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Passivo Trabalhista</w:t>
            </w:r>
          </w:p>
        </w:tc>
        <w:tc>
          <w:tcPr>
            <w:tcW w:w="1840" w:type="dxa"/>
            <w:tcBorders>
              <w:top w:val="nil"/>
              <w:left w:val="nil"/>
              <w:bottom w:val="nil"/>
              <w:right w:val="nil"/>
            </w:tcBorders>
            <w:shd w:val="clear" w:color="000000" w:fill="44546A"/>
            <w:vAlign w:val="center"/>
            <w:hideMark/>
          </w:tcPr>
          <w:p w14:paraId="0D716A80" w14:textId="77777777" w:rsidR="00997004" w:rsidRPr="005211F6" w:rsidRDefault="00997004">
            <w:pPr>
              <w:jc w:val="center"/>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2019</w:t>
            </w:r>
          </w:p>
        </w:tc>
        <w:tc>
          <w:tcPr>
            <w:tcW w:w="1720" w:type="dxa"/>
            <w:tcBorders>
              <w:top w:val="nil"/>
              <w:left w:val="nil"/>
              <w:bottom w:val="nil"/>
              <w:right w:val="nil"/>
            </w:tcBorders>
            <w:shd w:val="clear" w:color="000000" w:fill="44546A"/>
            <w:vAlign w:val="center"/>
            <w:hideMark/>
          </w:tcPr>
          <w:p w14:paraId="530F7AC1" w14:textId="77777777" w:rsidR="00997004" w:rsidRPr="005211F6" w:rsidRDefault="00997004">
            <w:pPr>
              <w:jc w:val="center"/>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2018</w:t>
            </w:r>
          </w:p>
        </w:tc>
        <w:tc>
          <w:tcPr>
            <w:tcW w:w="1401" w:type="dxa"/>
            <w:tcBorders>
              <w:top w:val="nil"/>
              <w:left w:val="nil"/>
              <w:bottom w:val="nil"/>
              <w:right w:val="nil"/>
            </w:tcBorders>
            <w:shd w:val="clear" w:color="000000" w:fill="44546A"/>
            <w:vAlign w:val="center"/>
            <w:hideMark/>
          </w:tcPr>
          <w:p w14:paraId="13E5182E" w14:textId="77777777" w:rsidR="00997004" w:rsidRPr="005211F6" w:rsidRDefault="00997004">
            <w:pPr>
              <w:jc w:val="center"/>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Saldo</w:t>
            </w:r>
          </w:p>
        </w:tc>
      </w:tr>
      <w:tr w:rsidR="00997004" w:rsidRPr="009D39A8" w14:paraId="13B09F5B" w14:textId="77777777" w:rsidTr="007F45AF">
        <w:trPr>
          <w:trHeight w:val="255"/>
        </w:trPr>
        <w:tc>
          <w:tcPr>
            <w:tcW w:w="4820" w:type="dxa"/>
            <w:tcBorders>
              <w:top w:val="nil"/>
              <w:left w:val="nil"/>
              <w:bottom w:val="nil"/>
              <w:right w:val="nil"/>
            </w:tcBorders>
            <w:shd w:val="clear" w:color="auto" w:fill="auto"/>
            <w:vAlign w:val="center"/>
            <w:hideMark/>
          </w:tcPr>
          <w:p w14:paraId="0542BD21" w14:textId="77777777" w:rsidR="00997004" w:rsidRPr="009D39A8" w:rsidRDefault="00997004">
            <w:pPr>
              <w:rPr>
                <w:rFonts w:ascii="Calibri Light" w:hAnsi="Calibri Light" w:cs="Calibri Light"/>
                <w:sz w:val="20"/>
                <w:szCs w:val="20"/>
              </w:rPr>
            </w:pPr>
            <w:r w:rsidRPr="009D39A8">
              <w:rPr>
                <w:rFonts w:ascii="Calibri Light" w:hAnsi="Calibri Light" w:cs="Calibri Light"/>
                <w:sz w:val="20"/>
                <w:szCs w:val="20"/>
              </w:rPr>
              <w:t>VPNI – Vantagem Pessoal Nominalmente Identificável</w:t>
            </w:r>
          </w:p>
        </w:tc>
        <w:tc>
          <w:tcPr>
            <w:tcW w:w="1840" w:type="dxa"/>
            <w:tcBorders>
              <w:top w:val="nil"/>
              <w:left w:val="nil"/>
              <w:bottom w:val="nil"/>
              <w:right w:val="nil"/>
            </w:tcBorders>
            <w:shd w:val="clear" w:color="auto" w:fill="auto"/>
            <w:vAlign w:val="center"/>
            <w:hideMark/>
          </w:tcPr>
          <w:p w14:paraId="6C5E43F9" w14:textId="77777777" w:rsidR="00997004" w:rsidRPr="009D39A8" w:rsidRDefault="00997004">
            <w:pPr>
              <w:rPr>
                <w:rFonts w:ascii="Calibri Light" w:hAnsi="Calibri Light" w:cs="Calibri Light"/>
                <w:sz w:val="20"/>
                <w:szCs w:val="20"/>
              </w:rPr>
            </w:pPr>
            <w:r w:rsidRPr="009D39A8">
              <w:rPr>
                <w:rFonts w:ascii="Calibri Light" w:hAnsi="Calibri Light" w:cs="Calibri Light"/>
                <w:sz w:val="20"/>
                <w:szCs w:val="20"/>
              </w:rPr>
              <w:t>Passivo Contingente</w:t>
            </w:r>
          </w:p>
        </w:tc>
        <w:tc>
          <w:tcPr>
            <w:tcW w:w="1720" w:type="dxa"/>
            <w:tcBorders>
              <w:top w:val="nil"/>
              <w:left w:val="nil"/>
              <w:bottom w:val="nil"/>
              <w:right w:val="nil"/>
            </w:tcBorders>
            <w:shd w:val="clear" w:color="auto" w:fill="auto"/>
            <w:vAlign w:val="center"/>
            <w:hideMark/>
          </w:tcPr>
          <w:p w14:paraId="77628F01" w14:textId="77777777" w:rsidR="00997004" w:rsidRPr="009D39A8" w:rsidRDefault="00997004">
            <w:pPr>
              <w:jc w:val="center"/>
              <w:rPr>
                <w:rFonts w:ascii="Calibri Light" w:hAnsi="Calibri Light" w:cs="Calibri Light"/>
                <w:sz w:val="20"/>
                <w:szCs w:val="20"/>
              </w:rPr>
            </w:pPr>
            <w:r w:rsidRPr="009D39A8">
              <w:rPr>
                <w:rFonts w:ascii="Calibri Light" w:hAnsi="Calibri Light" w:cs="Calibri Light"/>
                <w:sz w:val="20"/>
                <w:szCs w:val="20"/>
              </w:rPr>
              <w:t>Provisão</w:t>
            </w:r>
          </w:p>
        </w:tc>
        <w:tc>
          <w:tcPr>
            <w:tcW w:w="1401" w:type="dxa"/>
            <w:tcBorders>
              <w:top w:val="nil"/>
              <w:left w:val="nil"/>
              <w:bottom w:val="nil"/>
              <w:right w:val="nil"/>
            </w:tcBorders>
            <w:shd w:val="clear" w:color="auto" w:fill="auto"/>
            <w:noWrap/>
            <w:vAlign w:val="center"/>
            <w:hideMark/>
          </w:tcPr>
          <w:p w14:paraId="1B151AC4" w14:textId="77777777" w:rsidR="00997004" w:rsidRPr="009D39A8" w:rsidRDefault="00997004">
            <w:pPr>
              <w:jc w:val="right"/>
              <w:rPr>
                <w:rFonts w:ascii="Calibri Light" w:hAnsi="Calibri Light" w:cs="Calibri Light"/>
                <w:sz w:val="20"/>
                <w:szCs w:val="20"/>
              </w:rPr>
            </w:pPr>
            <w:r w:rsidRPr="009D39A8">
              <w:rPr>
                <w:rFonts w:ascii="Calibri Light" w:hAnsi="Calibri Light" w:cs="Calibri Light"/>
                <w:sz w:val="20"/>
                <w:szCs w:val="20"/>
              </w:rPr>
              <w:t>134.312.513,46</w:t>
            </w:r>
          </w:p>
        </w:tc>
      </w:tr>
      <w:tr w:rsidR="00997004" w:rsidRPr="009D39A8" w14:paraId="31F606AD" w14:textId="77777777" w:rsidTr="007F45AF">
        <w:trPr>
          <w:trHeight w:val="255"/>
        </w:trPr>
        <w:tc>
          <w:tcPr>
            <w:tcW w:w="4820" w:type="dxa"/>
            <w:tcBorders>
              <w:top w:val="nil"/>
              <w:left w:val="nil"/>
              <w:bottom w:val="nil"/>
              <w:right w:val="nil"/>
            </w:tcBorders>
            <w:shd w:val="clear" w:color="000000" w:fill="D9D9D9"/>
            <w:vAlign w:val="center"/>
            <w:hideMark/>
          </w:tcPr>
          <w:p w14:paraId="79DE2AD7" w14:textId="29619CEC" w:rsidR="00997004" w:rsidRPr="009D39A8" w:rsidRDefault="00997004" w:rsidP="0081315C">
            <w:pPr>
              <w:rPr>
                <w:rFonts w:ascii="Calibri Light" w:hAnsi="Calibri Light" w:cs="Calibri Light"/>
                <w:sz w:val="20"/>
                <w:szCs w:val="20"/>
              </w:rPr>
            </w:pPr>
            <w:r w:rsidRPr="009D39A8">
              <w:rPr>
                <w:rFonts w:ascii="Calibri Light" w:hAnsi="Calibri Light" w:cs="Calibri Light"/>
                <w:sz w:val="20"/>
                <w:szCs w:val="20"/>
              </w:rPr>
              <w:t>URV – Unidade Re</w:t>
            </w:r>
            <w:r w:rsidR="0081315C" w:rsidRPr="009D39A8">
              <w:rPr>
                <w:rFonts w:ascii="Calibri Light" w:hAnsi="Calibri Light" w:cs="Calibri Light"/>
                <w:sz w:val="20"/>
                <w:szCs w:val="20"/>
              </w:rPr>
              <w:t>ferencial</w:t>
            </w:r>
            <w:r w:rsidRPr="009D39A8">
              <w:rPr>
                <w:rFonts w:ascii="Calibri Light" w:hAnsi="Calibri Light" w:cs="Calibri Light"/>
                <w:sz w:val="20"/>
                <w:szCs w:val="20"/>
              </w:rPr>
              <w:t xml:space="preserve"> de Valor</w:t>
            </w:r>
          </w:p>
        </w:tc>
        <w:tc>
          <w:tcPr>
            <w:tcW w:w="1840" w:type="dxa"/>
            <w:tcBorders>
              <w:top w:val="nil"/>
              <w:left w:val="nil"/>
              <w:bottom w:val="nil"/>
              <w:right w:val="nil"/>
            </w:tcBorders>
            <w:shd w:val="clear" w:color="000000" w:fill="D9D9D9"/>
            <w:vAlign w:val="center"/>
            <w:hideMark/>
          </w:tcPr>
          <w:p w14:paraId="5B1E7091" w14:textId="77777777" w:rsidR="00997004" w:rsidRPr="009D39A8" w:rsidRDefault="00997004">
            <w:pPr>
              <w:rPr>
                <w:rFonts w:ascii="Calibri Light" w:hAnsi="Calibri Light" w:cs="Calibri Light"/>
                <w:sz w:val="20"/>
                <w:szCs w:val="20"/>
              </w:rPr>
            </w:pPr>
            <w:r w:rsidRPr="009D39A8">
              <w:rPr>
                <w:rFonts w:ascii="Calibri Light" w:hAnsi="Calibri Light" w:cs="Calibri Light"/>
                <w:sz w:val="20"/>
                <w:szCs w:val="20"/>
              </w:rPr>
              <w:t>Passivo Contingente</w:t>
            </w:r>
          </w:p>
        </w:tc>
        <w:tc>
          <w:tcPr>
            <w:tcW w:w="1720" w:type="dxa"/>
            <w:tcBorders>
              <w:top w:val="nil"/>
              <w:left w:val="nil"/>
              <w:bottom w:val="nil"/>
              <w:right w:val="nil"/>
            </w:tcBorders>
            <w:shd w:val="clear" w:color="000000" w:fill="D9D9D9"/>
            <w:vAlign w:val="center"/>
            <w:hideMark/>
          </w:tcPr>
          <w:p w14:paraId="39D14B42" w14:textId="77777777" w:rsidR="00997004" w:rsidRPr="009D39A8" w:rsidRDefault="00997004">
            <w:pPr>
              <w:jc w:val="center"/>
              <w:rPr>
                <w:rFonts w:ascii="Calibri Light" w:hAnsi="Calibri Light" w:cs="Calibri Light"/>
                <w:sz w:val="20"/>
                <w:szCs w:val="20"/>
              </w:rPr>
            </w:pPr>
            <w:r w:rsidRPr="009D39A8">
              <w:rPr>
                <w:rFonts w:ascii="Calibri Light" w:hAnsi="Calibri Light" w:cs="Calibri Light"/>
                <w:sz w:val="20"/>
                <w:szCs w:val="20"/>
              </w:rPr>
              <w:t>Provisão</w:t>
            </w:r>
          </w:p>
        </w:tc>
        <w:tc>
          <w:tcPr>
            <w:tcW w:w="1401" w:type="dxa"/>
            <w:tcBorders>
              <w:top w:val="nil"/>
              <w:left w:val="nil"/>
              <w:bottom w:val="nil"/>
              <w:right w:val="nil"/>
            </w:tcBorders>
            <w:shd w:val="clear" w:color="000000" w:fill="D9D9D9"/>
            <w:noWrap/>
            <w:vAlign w:val="center"/>
            <w:hideMark/>
          </w:tcPr>
          <w:p w14:paraId="2D4101FD" w14:textId="77777777" w:rsidR="00997004" w:rsidRPr="009D39A8" w:rsidRDefault="00997004">
            <w:pPr>
              <w:jc w:val="right"/>
              <w:rPr>
                <w:rFonts w:ascii="Calibri Light" w:hAnsi="Calibri Light" w:cs="Calibri Light"/>
                <w:sz w:val="20"/>
                <w:szCs w:val="20"/>
              </w:rPr>
            </w:pPr>
            <w:r w:rsidRPr="009D39A8">
              <w:rPr>
                <w:rFonts w:ascii="Calibri Light" w:hAnsi="Calibri Light" w:cs="Calibri Light"/>
                <w:sz w:val="20"/>
                <w:szCs w:val="20"/>
              </w:rPr>
              <w:t>25.916,21</w:t>
            </w:r>
          </w:p>
        </w:tc>
      </w:tr>
      <w:tr w:rsidR="00997004" w:rsidRPr="005211F6" w14:paraId="75C2534F" w14:textId="77777777" w:rsidTr="007F45AF">
        <w:trPr>
          <w:trHeight w:val="255"/>
        </w:trPr>
        <w:tc>
          <w:tcPr>
            <w:tcW w:w="4820" w:type="dxa"/>
            <w:tcBorders>
              <w:top w:val="nil"/>
              <w:left w:val="nil"/>
              <w:bottom w:val="nil"/>
              <w:right w:val="nil"/>
            </w:tcBorders>
            <w:shd w:val="clear" w:color="000000" w:fill="44546A"/>
            <w:noWrap/>
            <w:vAlign w:val="center"/>
            <w:hideMark/>
          </w:tcPr>
          <w:p w14:paraId="466AE46D" w14:textId="77777777" w:rsidR="00997004" w:rsidRPr="005211F6" w:rsidRDefault="00997004">
            <w:pPr>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Total</w:t>
            </w:r>
          </w:p>
        </w:tc>
        <w:tc>
          <w:tcPr>
            <w:tcW w:w="1840" w:type="dxa"/>
            <w:tcBorders>
              <w:top w:val="nil"/>
              <w:left w:val="nil"/>
              <w:bottom w:val="nil"/>
              <w:right w:val="nil"/>
            </w:tcBorders>
            <w:shd w:val="clear" w:color="000000" w:fill="44546A"/>
            <w:noWrap/>
            <w:vAlign w:val="center"/>
            <w:hideMark/>
          </w:tcPr>
          <w:p w14:paraId="0DCA11AD" w14:textId="77777777" w:rsidR="00997004" w:rsidRPr="005211F6" w:rsidRDefault="00997004">
            <w:pPr>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 </w:t>
            </w:r>
          </w:p>
        </w:tc>
        <w:tc>
          <w:tcPr>
            <w:tcW w:w="1720" w:type="dxa"/>
            <w:tcBorders>
              <w:top w:val="nil"/>
              <w:left w:val="nil"/>
              <w:bottom w:val="nil"/>
              <w:right w:val="nil"/>
            </w:tcBorders>
            <w:shd w:val="clear" w:color="000000" w:fill="44546A"/>
            <w:noWrap/>
            <w:vAlign w:val="center"/>
            <w:hideMark/>
          </w:tcPr>
          <w:p w14:paraId="1C14D8CA" w14:textId="77777777" w:rsidR="00997004" w:rsidRPr="005211F6" w:rsidRDefault="00997004">
            <w:pPr>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 </w:t>
            </w:r>
          </w:p>
        </w:tc>
        <w:tc>
          <w:tcPr>
            <w:tcW w:w="1401" w:type="dxa"/>
            <w:tcBorders>
              <w:top w:val="nil"/>
              <w:left w:val="nil"/>
              <w:bottom w:val="nil"/>
              <w:right w:val="nil"/>
            </w:tcBorders>
            <w:shd w:val="clear" w:color="000000" w:fill="44546A"/>
            <w:noWrap/>
            <w:vAlign w:val="center"/>
            <w:hideMark/>
          </w:tcPr>
          <w:p w14:paraId="66CD8709" w14:textId="77777777" w:rsidR="00997004" w:rsidRPr="005211F6" w:rsidRDefault="00997004">
            <w:pPr>
              <w:jc w:val="right"/>
              <w:rPr>
                <w:rFonts w:ascii="Calibri Light" w:hAnsi="Calibri Light" w:cs="Calibri Light"/>
                <w:b/>
                <w:bCs/>
                <w:color w:val="FFFFFF" w:themeColor="background1"/>
                <w:sz w:val="20"/>
                <w:szCs w:val="20"/>
              </w:rPr>
            </w:pPr>
            <w:r w:rsidRPr="005211F6">
              <w:rPr>
                <w:rFonts w:ascii="Calibri Light" w:hAnsi="Calibri Light" w:cs="Calibri Light"/>
                <w:b/>
                <w:bCs/>
                <w:color w:val="FFFFFF" w:themeColor="background1"/>
                <w:sz w:val="20"/>
                <w:szCs w:val="20"/>
              </w:rPr>
              <w:t>134.338.429,67</w:t>
            </w:r>
          </w:p>
        </w:tc>
      </w:tr>
    </w:tbl>
    <w:p w14:paraId="6CA4F99B" w14:textId="7128D3C2" w:rsidR="00997004" w:rsidRPr="009D39A8" w:rsidRDefault="00997004" w:rsidP="00AB0B56">
      <w:pPr>
        <w:rPr>
          <w:rFonts w:asciiTheme="majorHAnsi" w:hAnsiTheme="majorHAnsi" w:cstheme="majorHAnsi"/>
          <w:sz w:val="20"/>
          <w:szCs w:val="20"/>
        </w:rPr>
      </w:pPr>
      <w:r w:rsidRPr="009D39A8">
        <w:rPr>
          <w:rFonts w:asciiTheme="majorHAnsi" w:hAnsiTheme="majorHAnsi" w:cstheme="majorHAnsi"/>
          <w:sz w:val="20"/>
          <w:szCs w:val="20"/>
        </w:rPr>
        <w:t xml:space="preserve">Fonte: </w:t>
      </w:r>
      <w:proofErr w:type="spellStart"/>
      <w:r w:rsidRPr="009D39A8">
        <w:rPr>
          <w:rFonts w:asciiTheme="majorHAnsi" w:hAnsiTheme="majorHAnsi" w:cstheme="majorHAnsi"/>
          <w:sz w:val="20"/>
          <w:szCs w:val="20"/>
        </w:rPr>
        <w:t>Siafi</w:t>
      </w:r>
      <w:proofErr w:type="spellEnd"/>
      <w:r w:rsidRPr="009D39A8">
        <w:rPr>
          <w:rFonts w:asciiTheme="majorHAnsi" w:hAnsiTheme="majorHAnsi" w:cstheme="majorHAnsi"/>
          <w:sz w:val="20"/>
          <w:szCs w:val="20"/>
        </w:rPr>
        <w:t xml:space="preserve"> 2019/2018</w:t>
      </w:r>
    </w:p>
    <w:p w14:paraId="7DEA077A" w14:textId="1F57E133" w:rsidR="00AB0B56" w:rsidRPr="009D39A8" w:rsidRDefault="00FE6291" w:rsidP="00AB0B56">
      <w:pPr>
        <w:rPr>
          <w:rFonts w:asciiTheme="majorHAnsi" w:hAnsiTheme="majorHAnsi" w:cstheme="majorHAnsi"/>
          <w:b/>
        </w:rPr>
      </w:pPr>
      <w:r w:rsidRPr="009D39A8">
        <w:rPr>
          <w:rFonts w:asciiTheme="majorHAnsi" w:hAnsiTheme="majorHAnsi" w:cstheme="majorHAnsi"/>
          <w:b/>
        </w:rPr>
        <w:lastRenderedPageBreak/>
        <w:t>Precatórios</w:t>
      </w:r>
    </w:p>
    <w:p w14:paraId="0CC9A432" w14:textId="77777777" w:rsidR="0054542A" w:rsidRPr="009D39A8" w:rsidRDefault="0054542A" w:rsidP="00AB0B56">
      <w:pPr>
        <w:rPr>
          <w:rFonts w:asciiTheme="majorHAnsi" w:hAnsiTheme="majorHAnsi" w:cstheme="majorHAnsi"/>
          <w:b/>
        </w:rPr>
      </w:pPr>
    </w:p>
    <w:p w14:paraId="098B0581" w14:textId="1BE3ECAC" w:rsidR="00A12F6A" w:rsidRPr="009D39A8" w:rsidRDefault="00A12F6A" w:rsidP="00A12F6A">
      <w:pPr>
        <w:jc w:val="both"/>
        <w:rPr>
          <w:rFonts w:asciiTheme="majorHAnsi" w:hAnsiTheme="majorHAnsi" w:cstheme="majorHAnsi"/>
        </w:rPr>
      </w:pPr>
      <w:bookmarkStart w:id="61" w:name="_Hlk35879371"/>
      <w:r w:rsidRPr="009D39A8">
        <w:rPr>
          <w:rFonts w:asciiTheme="majorHAnsi" w:hAnsiTheme="majorHAnsi" w:cstheme="majorHAnsi"/>
        </w:rPr>
        <w:t xml:space="preserve">Em observação ao contido no Acórdão nº 1331/2019 – TCU </w:t>
      </w:r>
      <w:r w:rsidR="00743C21" w:rsidRPr="009D39A8">
        <w:rPr>
          <w:rFonts w:asciiTheme="majorHAnsi" w:hAnsiTheme="majorHAnsi" w:cstheme="majorHAnsi"/>
        </w:rPr>
        <w:t xml:space="preserve">- </w:t>
      </w:r>
      <w:r w:rsidRPr="009D39A8">
        <w:rPr>
          <w:rFonts w:asciiTheme="majorHAnsi" w:hAnsiTheme="majorHAnsi" w:cstheme="majorHAnsi"/>
        </w:rPr>
        <w:t xml:space="preserve">Plenário, evidenciamos a ocorrência dos seguintes fatos no exercício de 2019: </w:t>
      </w:r>
    </w:p>
    <w:p w14:paraId="355EEE05" w14:textId="77777777" w:rsidR="00A12F6A" w:rsidRPr="009D39A8" w:rsidRDefault="00A12F6A" w:rsidP="00A12F6A">
      <w:pPr>
        <w:rPr>
          <w:rFonts w:asciiTheme="majorHAnsi" w:hAnsiTheme="majorHAnsi" w:cstheme="majorHAnsi"/>
          <w:b/>
        </w:rPr>
      </w:pPr>
    </w:p>
    <w:p w14:paraId="5241E9CB" w14:textId="77777777" w:rsidR="00F84FD2" w:rsidRPr="009D39A8" w:rsidRDefault="00F84FD2" w:rsidP="00F84FD2">
      <w:pPr>
        <w:pStyle w:val="PargrafodaLista1"/>
        <w:numPr>
          <w:ilvl w:val="0"/>
          <w:numId w:val="16"/>
        </w:numPr>
        <w:jc w:val="both"/>
      </w:pPr>
      <w:r w:rsidRPr="009D39A8">
        <w:rPr>
          <w:rFonts w:ascii="Calibri Light" w:hAnsi="Calibri Light" w:cs="Calibri Light"/>
        </w:rPr>
        <w:t xml:space="preserve">Em atendimento à Lei 13.463/2017, que dispõe sobre os recursos destinados aos pagamentos decorrentes de precatórios e de Requisições de Pequeno Valor (RPV) federais, cujos valores não foram requisitados pelos credores e estavam há mais de dois anos depositados em instituição financeira oficial, foram cancelados precatórios e requisições de pequeno valor (RPV) federais no total de R$ 4.153.413,16, os quais foram transferidos para a Conta Única do Tesouro Nacional. Conforme definido na Nota Técnica SEOFI.CSJT nº 3/2019, esse montante está contabilizado como passivo contingente, na Inscrição “PRCANPREC”. </w:t>
      </w:r>
    </w:p>
    <w:p w14:paraId="45B2F034" w14:textId="77777777" w:rsidR="00F84FD2" w:rsidRPr="009D39A8" w:rsidRDefault="00F84FD2" w:rsidP="00F84FD2">
      <w:pPr>
        <w:pStyle w:val="PargrafodaLista1"/>
        <w:numPr>
          <w:ilvl w:val="0"/>
          <w:numId w:val="16"/>
        </w:numPr>
        <w:jc w:val="both"/>
      </w:pPr>
      <w:r w:rsidRPr="009D39A8">
        <w:rPr>
          <w:rFonts w:ascii="Calibri Light" w:hAnsi="Calibri Light" w:cs="Calibri Light"/>
        </w:rPr>
        <w:t>Não ocorreram cancelamentos de precatórios e RPV no exercício.</w:t>
      </w:r>
    </w:p>
    <w:p w14:paraId="7CB5E476" w14:textId="77777777" w:rsidR="00F84FD2" w:rsidRPr="009D39A8" w:rsidRDefault="00F84FD2" w:rsidP="00F84FD2">
      <w:pPr>
        <w:pStyle w:val="PargrafodaLista1"/>
        <w:numPr>
          <w:ilvl w:val="0"/>
          <w:numId w:val="16"/>
        </w:numPr>
        <w:jc w:val="both"/>
      </w:pPr>
      <w:r w:rsidRPr="009D39A8">
        <w:rPr>
          <w:rFonts w:ascii="Calibri Light" w:hAnsi="Calibri Light" w:cs="Calibri Light"/>
        </w:rPr>
        <w:t>Houve a reinclusão e pagamento do Precatório 2017-20-0191-0, no valor de R$ 7.292,04, com vencimento no exercício de 2018.</w:t>
      </w:r>
    </w:p>
    <w:p w14:paraId="690A8072" w14:textId="77777777" w:rsidR="00F84FD2" w:rsidRPr="009D39A8" w:rsidRDefault="00F84FD2" w:rsidP="00F84FD2">
      <w:pPr>
        <w:pStyle w:val="PargrafodaLista1"/>
        <w:numPr>
          <w:ilvl w:val="0"/>
          <w:numId w:val="16"/>
        </w:numPr>
        <w:jc w:val="both"/>
      </w:pPr>
      <w:r w:rsidRPr="009D39A8">
        <w:rPr>
          <w:rFonts w:ascii="Calibri Light" w:hAnsi="Calibri Light" w:cs="Calibri Light"/>
        </w:rPr>
        <w:t>Não houve a ocorrência de precatórios e RPV com execução extinta no exercício em virtude de prescrição intercorrente disposta no Art. 924, inciso V, da Lei nº 13.105/2015 (Código de Processo Civil), e demais circunstâncias.</w:t>
      </w:r>
    </w:p>
    <w:p w14:paraId="52EE7FBD" w14:textId="77777777" w:rsidR="00F84FD2" w:rsidRPr="009D39A8" w:rsidRDefault="00F84FD2" w:rsidP="00F84FD2">
      <w:pPr>
        <w:pStyle w:val="PargrafodaLista1"/>
        <w:numPr>
          <w:ilvl w:val="0"/>
          <w:numId w:val="16"/>
        </w:numPr>
        <w:jc w:val="both"/>
      </w:pPr>
      <w:r w:rsidRPr="009D39A8">
        <w:rPr>
          <w:rFonts w:ascii="Calibri Light" w:hAnsi="Calibri Light" w:cs="Calibri Light"/>
        </w:rPr>
        <w:t>Não há perspectiva de extinção da execução de processos relativos a precatórios e RPV em vista da expectativa de prescrição intercorrente do direito do credor.</w:t>
      </w:r>
    </w:p>
    <w:p w14:paraId="16995EF2" w14:textId="77777777" w:rsidR="00FF27B1" w:rsidRPr="009D39A8" w:rsidRDefault="00FF27B1" w:rsidP="006032C5">
      <w:pPr>
        <w:ind w:firstLine="708"/>
        <w:jc w:val="both"/>
        <w:rPr>
          <w:rFonts w:asciiTheme="majorHAnsi" w:hAnsiTheme="majorHAnsi" w:cstheme="majorHAnsi"/>
          <w:b/>
        </w:rPr>
      </w:pPr>
    </w:p>
    <w:p w14:paraId="5C22558D" w14:textId="77777777" w:rsidR="00F84FD2" w:rsidRDefault="00F84FD2" w:rsidP="006032C5">
      <w:pPr>
        <w:ind w:firstLine="708"/>
        <w:jc w:val="both"/>
        <w:rPr>
          <w:rFonts w:asciiTheme="majorHAnsi" w:hAnsiTheme="majorHAnsi" w:cstheme="majorHAnsi"/>
          <w:b/>
        </w:rPr>
      </w:pPr>
    </w:p>
    <w:p w14:paraId="4BE106CA" w14:textId="77777777" w:rsidR="00691EA3" w:rsidRDefault="00691EA3" w:rsidP="006032C5">
      <w:pPr>
        <w:ind w:firstLine="708"/>
        <w:jc w:val="both"/>
        <w:rPr>
          <w:rFonts w:asciiTheme="majorHAnsi" w:hAnsiTheme="majorHAnsi" w:cstheme="majorHAnsi"/>
          <w:b/>
        </w:rPr>
      </w:pPr>
    </w:p>
    <w:p w14:paraId="0EEB5B97" w14:textId="77777777" w:rsidR="00691EA3" w:rsidRDefault="00691EA3" w:rsidP="006032C5">
      <w:pPr>
        <w:ind w:firstLine="708"/>
        <w:jc w:val="both"/>
        <w:rPr>
          <w:rFonts w:asciiTheme="majorHAnsi" w:hAnsiTheme="majorHAnsi" w:cstheme="majorHAnsi"/>
          <w:b/>
        </w:rPr>
      </w:pPr>
    </w:p>
    <w:p w14:paraId="14353BFC" w14:textId="77777777" w:rsidR="00691EA3" w:rsidRDefault="00691EA3" w:rsidP="006032C5">
      <w:pPr>
        <w:ind w:firstLine="708"/>
        <w:jc w:val="both"/>
        <w:rPr>
          <w:rFonts w:asciiTheme="majorHAnsi" w:hAnsiTheme="majorHAnsi" w:cstheme="majorHAnsi"/>
          <w:b/>
        </w:rPr>
      </w:pPr>
    </w:p>
    <w:p w14:paraId="39BE3257" w14:textId="762568DF" w:rsidR="00691EA3" w:rsidRPr="009D39A8" w:rsidRDefault="00691EA3" w:rsidP="006032C5">
      <w:pPr>
        <w:ind w:firstLine="708"/>
        <w:jc w:val="both"/>
        <w:rPr>
          <w:rFonts w:asciiTheme="majorHAnsi" w:hAnsiTheme="majorHAnsi" w:cstheme="majorHAnsi"/>
          <w:b/>
        </w:rPr>
        <w:sectPr w:rsidR="00691EA3" w:rsidRPr="009D39A8" w:rsidSect="000912E0">
          <w:headerReference w:type="default" r:id="rId32"/>
          <w:pgSz w:w="11906" w:h="16838"/>
          <w:pgMar w:top="1134" w:right="1134" w:bottom="1134" w:left="1080" w:header="709" w:footer="709" w:gutter="0"/>
          <w:cols w:space="708"/>
          <w:docGrid w:linePitch="360"/>
        </w:sectPr>
      </w:pPr>
    </w:p>
    <w:p w14:paraId="3CC3F86F" w14:textId="2A0DF259" w:rsidR="00CE307D" w:rsidRPr="009D39A8" w:rsidRDefault="00FF27B1" w:rsidP="00C344C5">
      <w:pPr>
        <w:rPr>
          <w:rFonts w:asciiTheme="majorHAnsi" w:hAnsiTheme="majorHAnsi" w:cstheme="majorHAnsi"/>
        </w:rPr>
      </w:pPr>
      <w:bookmarkStart w:id="62" w:name="_Toc36131458"/>
      <w:bookmarkEnd w:id="61"/>
      <w:r w:rsidRPr="009D39A8">
        <w:rPr>
          <w:rStyle w:val="Ttulo1Char"/>
          <w:sz w:val="22"/>
          <w:szCs w:val="22"/>
        </w:rPr>
        <w:lastRenderedPageBreak/>
        <w:t>ANEXO 1 – Demonstrações Contábeis – SIAFI</w:t>
      </w:r>
      <w:bookmarkEnd w:id="62"/>
    </w:p>
    <w:p w14:paraId="164BB797" w14:textId="741711C7" w:rsidR="00FF27B1" w:rsidRPr="009D39A8" w:rsidRDefault="00FF27B1" w:rsidP="00881849">
      <w:pPr>
        <w:jc w:val="both"/>
        <w:rPr>
          <w:rFonts w:asciiTheme="majorHAnsi" w:hAnsiTheme="majorHAnsi" w:cstheme="majorHAnsi"/>
        </w:rPr>
      </w:pPr>
    </w:p>
    <w:p w14:paraId="3411EA24" w14:textId="20222297" w:rsidR="00FF27B1" w:rsidRPr="009D39A8" w:rsidRDefault="00FF27B1" w:rsidP="00881849">
      <w:pPr>
        <w:jc w:val="both"/>
        <w:rPr>
          <w:rFonts w:asciiTheme="majorHAnsi" w:hAnsiTheme="majorHAnsi" w:cstheme="majorHAnsi"/>
        </w:rPr>
      </w:pPr>
      <w:r w:rsidRPr="009D39A8">
        <w:rPr>
          <w:rFonts w:asciiTheme="majorHAnsi" w:hAnsiTheme="majorHAnsi" w:cstheme="majorHAnsi"/>
          <w:noProof/>
        </w:rPr>
        <w:drawing>
          <wp:inline distT="0" distB="0" distL="0" distR="0" wp14:anchorId="2C744BFF" wp14:editId="713A06CD">
            <wp:extent cx="8332012" cy="5416448"/>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332012" cy="5416448"/>
                    </a:xfrm>
                    <a:prstGeom prst="rect">
                      <a:avLst/>
                    </a:prstGeom>
                    <a:noFill/>
                  </pic:spPr>
                </pic:pic>
              </a:graphicData>
            </a:graphic>
          </wp:inline>
        </w:drawing>
      </w:r>
    </w:p>
    <w:p w14:paraId="70EF81FD" w14:textId="036C730F" w:rsidR="00FF27B1" w:rsidRPr="009D39A8" w:rsidRDefault="00FF27B1" w:rsidP="00881849">
      <w:pPr>
        <w:jc w:val="both"/>
        <w:rPr>
          <w:rFonts w:asciiTheme="majorHAnsi" w:hAnsiTheme="majorHAnsi" w:cstheme="majorHAnsi"/>
        </w:rPr>
      </w:pPr>
      <w:r w:rsidRPr="009D39A8">
        <w:rPr>
          <w:rFonts w:asciiTheme="majorHAnsi" w:hAnsiTheme="majorHAnsi" w:cstheme="majorHAnsi"/>
          <w:noProof/>
        </w:rPr>
        <w:lastRenderedPageBreak/>
        <w:drawing>
          <wp:inline distT="0" distB="0" distL="0" distR="0" wp14:anchorId="06B2D5AE" wp14:editId="0FD250D9">
            <wp:extent cx="8509847" cy="5592987"/>
            <wp:effectExtent l="0" t="0" r="5715" b="825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86996" cy="5643692"/>
                    </a:xfrm>
                    <a:prstGeom prst="rect">
                      <a:avLst/>
                    </a:prstGeom>
                    <a:noFill/>
                  </pic:spPr>
                </pic:pic>
              </a:graphicData>
            </a:graphic>
          </wp:inline>
        </w:drawing>
      </w:r>
    </w:p>
    <w:p w14:paraId="0B54A174" w14:textId="56865AF4" w:rsidR="00FF27B1" w:rsidRPr="009D39A8" w:rsidRDefault="00FF27B1" w:rsidP="00881849">
      <w:pPr>
        <w:jc w:val="both"/>
        <w:rPr>
          <w:rFonts w:asciiTheme="majorHAnsi" w:hAnsiTheme="majorHAnsi" w:cstheme="majorHAnsi"/>
        </w:rPr>
      </w:pPr>
      <w:r w:rsidRPr="009D39A8">
        <w:rPr>
          <w:rFonts w:asciiTheme="majorHAnsi" w:hAnsiTheme="majorHAnsi" w:cstheme="majorHAnsi"/>
          <w:noProof/>
        </w:rPr>
        <w:lastRenderedPageBreak/>
        <w:drawing>
          <wp:inline distT="0" distB="0" distL="0" distR="0" wp14:anchorId="358FF361" wp14:editId="4E54A291">
            <wp:extent cx="8453993" cy="5872089"/>
            <wp:effectExtent l="0" t="0" r="444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479832" cy="5890037"/>
                    </a:xfrm>
                    <a:prstGeom prst="rect">
                      <a:avLst/>
                    </a:prstGeom>
                    <a:noFill/>
                  </pic:spPr>
                </pic:pic>
              </a:graphicData>
            </a:graphic>
          </wp:inline>
        </w:drawing>
      </w:r>
    </w:p>
    <w:p w14:paraId="0061B7E4" w14:textId="2FA5F249" w:rsidR="00FF27B1" w:rsidRPr="009D39A8" w:rsidRDefault="00FF27B1" w:rsidP="00881849">
      <w:pPr>
        <w:jc w:val="both"/>
        <w:rPr>
          <w:rFonts w:asciiTheme="majorHAnsi" w:hAnsiTheme="majorHAnsi" w:cstheme="majorHAnsi"/>
        </w:rPr>
      </w:pPr>
      <w:r w:rsidRPr="009D39A8">
        <w:rPr>
          <w:rFonts w:asciiTheme="majorHAnsi" w:hAnsiTheme="majorHAnsi" w:cstheme="majorHAnsi"/>
          <w:noProof/>
        </w:rPr>
        <w:lastRenderedPageBreak/>
        <w:drawing>
          <wp:inline distT="0" distB="0" distL="0" distR="0" wp14:anchorId="0409FBB0" wp14:editId="67C184E8">
            <wp:extent cx="8442773" cy="5888015"/>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459547" cy="5899713"/>
                    </a:xfrm>
                    <a:prstGeom prst="rect">
                      <a:avLst/>
                    </a:prstGeom>
                    <a:noFill/>
                  </pic:spPr>
                </pic:pic>
              </a:graphicData>
            </a:graphic>
          </wp:inline>
        </w:drawing>
      </w:r>
    </w:p>
    <w:p w14:paraId="3032436E" w14:textId="3CB7D502" w:rsidR="00FF27B1" w:rsidRPr="009D39A8" w:rsidRDefault="00FF27B1" w:rsidP="00881849">
      <w:pPr>
        <w:jc w:val="both"/>
        <w:rPr>
          <w:rFonts w:asciiTheme="majorHAnsi" w:hAnsiTheme="majorHAnsi" w:cstheme="majorHAnsi"/>
        </w:rPr>
      </w:pPr>
      <w:r w:rsidRPr="009D39A8">
        <w:rPr>
          <w:rFonts w:asciiTheme="majorHAnsi" w:hAnsiTheme="majorHAnsi" w:cstheme="majorHAnsi"/>
          <w:noProof/>
        </w:rPr>
        <w:lastRenderedPageBreak/>
        <w:drawing>
          <wp:inline distT="0" distB="0" distL="0" distR="0" wp14:anchorId="68804F5B" wp14:editId="1CF13BDC">
            <wp:extent cx="8588629" cy="4010539"/>
            <wp:effectExtent l="0" t="0" r="3175" b="952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49781" cy="4039095"/>
                    </a:xfrm>
                    <a:prstGeom prst="rect">
                      <a:avLst/>
                    </a:prstGeom>
                    <a:noFill/>
                  </pic:spPr>
                </pic:pic>
              </a:graphicData>
            </a:graphic>
          </wp:inline>
        </w:drawing>
      </w:r>
    </w:p>
    <w:p w14:paraId="507BB538" w14:textId="77777777" w:rsidR="00FF27B1" w:rsidRPr="009D39A8" w:rsidRDefault="00FF27B1">
      <w:pPr>
        <w:rPr>
          <w:rFonts w:asciiTheme="majorHAnsi" w:hAnsiTheme="majorHAnsi" w:cstheme="majorHAnsi"/>
        </w:rPr>
      </w:pPr>
      <w:r w:rsidRPr="009D39A8">
        <w:rPr>
          <w:rFonts w:asciiTheme="majorHAnsi" w:hAnsiTheme="majorHAnsi" w:cstheme="majorHAnsi"/>
        </w:rPr>
        <w:br w:type="page"/>
      </w:r>
    </w:p>
    <w:p w14:paraId="593E7DDF" w14:textId="13F5908E" w:rsidR="00FF27B1" w:rsidRPr="009D39A8" w:rsidRDefault="00FF27B1" w:rsidP="00881849">
      <w:pPr>
        <w:jc w:val="both"/>
        <w:rPr>
          <w:rFonts w:asciiTheme="majorHAnsi" w:hAnsiTheme="majorHAnsi" w:cstheme="majorHAnsi"/>
        </w:rPr>
      </w:pPr>
      <w:r w:rsidRPr="009D39A8">
        <w:rPr>
          <w:rFonts w:asciiTheme="majorHAnsi" w:hAnsiTheme="majorHAnsi" w:cstheme="majorHAnsi"/>
          <w:noProof/>
        </w:rPr>
        <w:lastRenderedPageBreak/>
        <w:drawing>
          <wp:inline distT="0" distB="0" distL="0" distR="0" wp14:anchorId="30883FB8" wp14:editId="06B3CE8D">
            <wp:extent cx="8571799" cy="5952879"/>
            <wp:effectExtent l="0" t="0" r="127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99235" cy="5971932"/>
                    </a:xfrm>
                    <a:prstGeom prst="rect">
                      <a:avLst/>
                    </a:prstGeom>
                    <a:noFill/>
                  </pic:spPr>
                </pic:pic>
              </a:graphicData>
            </a:graphic>
          </wp:inline>
        </w:drawing>
      </w:r>
    </w:p>
    <w:p w14:paraId="2265EA9A" w14:textId="796F574F" w:rsidR="00FF27B1" w:rsidRPr="009D39A8" w:rsidRDefault="00FF27B1" w:rsidP="00881849">
      <w:pPr>
        <w:jc w:val="both"/>
        <w:rPr>
          <w:rFonts w:asciiTheme="majorHAnsi" w:hAnsiTheme="majorHAnsi" w:cstheme="majorHAnsi"/>
        </w:rPr>
      </w:pPr>
      <w:r w:rsidRPr="009D39A8">
        <w:rPr>
          <w:rFonts w:asciiTheme="majorHAnsi" w:hAnsiTheme="majorHAnsi" w:cstheme="majorHAnsi"/>
          <w:noProof/>
        </w:rPr>
        <w:lastRenderedPageBreak/>
        <w:drawing>
          <wp:inline distT="0" distB="0" distL="0" distR="0" wp14:anchorId="2BE0E17B" wp14:editId="4DAEC4C8">
            <wp:extent cx="8554970" cy="5931779"/>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82360" cy="5950771"/>
                    </a:xfrm>
                    <a:prstGeom prst="rect">
                      <a:avLst/>
                    </a:prstGeom>
                    <a:noFill/>
                  </pic:spPr>
                </pic:pic>
              </a:graphicData>
            </a:graphic>
          </wp:inline>
        </w:drawing>
      </w:r>
    </w:p>
    <w:p w14:paraId="323D90DA" w14:textId="65DF7953" w:rsidR="00C344C5" w:rsidRPr="009D39A8" w:rsidRDefault="00C344C5" w:rsidP="00881849">
      <w:pPr>
        <w:jc w:val="both"/>
        <w:rPr>
          <w:rFonts w:asciiTheme="majorHAnsi" w:hAnsiTheme="majorHAnsi" w:cstheme="majorHAnsi"/>
        </w:rPr>
      </w:pPr>
      <w:r w:rsidRPr="009D39A8">
        <w:rPr>
          <w:rFonts w:asciiTheme="majorHAnsi" w:hAnsiTheme="majorHAnsi" w:cstheme="majorHAnsi"/>
          <w:noProof/>
        </w:rPr>
        <w:lastRenderedPageBreak/>
        <w:drawing>
          <wp:inline distT="0" distB="0" distL="0" distR="0" wp14:anchorId="6548A32B" wp14:editId="3F3C02EA">
            <wp:extent cx="8566189" cy="4695573"/>
            <wp:effectExtent l="0" t="0" r="635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58784" cy="4746329"/>
                    </a:xfrm>
                    <a:prstGeom prst="rect">
                      <a:avLst/>
                    </a:prstGeom>
                    <a:noFill/>
                  </pic:spPr>
                </pic:pic>
              </a:graphicData>
            </a:graphic>
          </wp:inline>
        </w:drawing>
      </w:r>
    </w:p>
    <w:p w14:paraId="493E4EBA" w14:textId="77777777" w:rsidR="00C344C5" w:rsidRPr="009D39A8" w:rsidRDefault="00C344C5">
      <w:pPr>
        <w:rPr>
          <w:rFonts w:asciiTheme="majorHAnsi" w:hAnsiTheme="majorHAnsi" w:cstheme="majorHAnsi"/>
        </w:rPr>
      </w:pPr>
      <w:r w:rsidRPr="009D39A8">
        <w:rPr>
          <w:rFonts w:asciiTheme="majorHAnsi" w:hAnsiTheme="majorHAnsi" w:cstheme="majorHAnsi"/>
        </w:rPr>
        <w:br w:type="page"/>
      </w:r>
    </w:p>
    <w:p w14:paraId="207FE777" w14:textId="4DF16C0E" w:rsidR="00C344C5" w:rsidRPr="009D39A8" w:rsidRDefault="00C344C5" w:rsidP="00881849">
      <w:pPr>
        <w:jc w:val="both"/>
        <w:rPr>
          <w:rFonts w:asciiTheme="majorHAnsi" w:hAnsiTheme="majorHAnsi" w:cstheme="majorHAnsi"/>
        </w:rPr>
      </w:pPr>
      <w:r w:rsidRPr="009D39A8">
        <w:rPr>
          <w:rFonts w:asciiTheme="majorHAnsi" w:hAnsiTheme="majorHAnsi" w:cstheme="majorHAnsi"/>
          <w:noProof/>
        </w:rPr>
        <w:lastRenderedPageBreak/>
        <w:drawing>
          <wp:inline distT="0" distB="0" distL="0" distR="0" wp14:anchorId="02633F6F" wp14:editId="1AB532A9">
            <wp:extent cx="8566189" cy="4380865"/>
            <wp:effectExtent l="0" t="0" r="6350" b="63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78392" cy="4438247"/>
                    </a:xfrm>
                    <a:prstGeom prst="rect">
                      <a:avLst/>
                    </a:prstGeom>
                    <a:noFill/>
                  </pic:spPr>
                </pic:pic>
              </a:graphicData>
            </a:graphic>
          </wp:inline>
        </w:drawing>
      </w:r>
    </w:p>
    <w:p w14:paraId="41CB2C3A" w14:textId="77777777" w:rsidR="00C344C5" w:rsidRPr="009D39A8" w:rsidRDefault="00C344C5">
      <w:pPr>
        <w:rPr>
          <w:rFonts w:asciiTheme="majorHAnsi" w:hAnsiTheme="majorHAnsi" w:cstheme="majorHAnsi"/>
        </w:rPr>
      </w:pPr>
      <w:r w:rsidRPr="009D39A8">
        <w:rPr>
          <w:rFonts w:asciiTheme="majorHAnsi" w:hAnsiTheme="majorHAnsi" w:cstheme="majorHAnsi"/>
        </w:rPr>
        <w:br w:type="page"/>
      </w:r>
    </w:p>
    <w:p w14:paraId="65461DC8" w14:textId="716C3582" w:rsidR="00FF27B1" w:rsidRPr="009D39A8" w:rsidRDefault="00C344C5" w:rsidP="00881849">
      <w:pPr>
        <w:jc w:val="both"/>
        <w:rPr>
          <w:rFonts w:asciiTheme="majorHAnsi" w:hAnsiTheme="majorHAnsi" w:cstheme="majorHAnsi"/>
        </w:rPr>
      </w:pPr>
      <w:r w:rsidRPr="009D39A8">
        <w:rPr>
          <w:rFonts w:asciiTheme="majorHAnsi" w:hAnsiTheme="majorHAnsi" w:cstheme="majorHAnsi"/>
          <w:noProof/>
        </w:rPr>
        <w:lastRenderedPageBreak/>
        <w:drawing>
          <wp:inline distT="0" distB="0" distL="0" distR="0" wp14:anchorId="657FF642" wp14:editId="1C4716E2">
            <wp:extent cx="8549360" cy="5932170"/>
            <wp:effectExtent l="0" t="0" r="4445"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80182" cy="5953557"/>
                    </a:xfrm>
                    <a:prstGeom prst="rect">
                      <a:avLst/>
                    </a:prstGeom>
                    <a:noFill/>
                  </pic:spPr>
                </pic:pic>
              </a:graphicData>
            </a:graphic>
          </wp:inline>
        </w:drawing>
      </w:r>
    </w:p>
    <w:p w14:paraId="555A9DDC" w14:textId="3586840B" w:rsidR="00FF27B1" w:rsidRPr="009D39A8" w:rsidRDefault="00C344C5" w:rsidP="00881849">
      <w:pPr>
        <w:jc w:val="both"/>
        <w:rPr>
          <w:rFonts w:asciiTheme="majorHAnsi" w:hAnsiTheme="majorHAnsi" w:cstheme="majorHAnsi"/>
        </w:rPr>
      </w:pPr>
      <w:r w:rsidRPr="009D39A8">
        <w:rPr>
          <w:rFonts w:asciiTheme="majorHAnsi" w:hAnsiTheme="majorHAnsi" w:cstheme="majorHAnsi"/>
          <w:noProof/>
        </w:rPr>
        <w:lastRenderedPageBreak/>
        <w:drawing>
          <wp:inline distT="0" distB="0" distL="0" distR="0" wp14:anchorId="32BEB75E" wp14:editId="567388FD">
            <wp:extent cx="8566189" cy="5955030"/>
            <wp:effectExtent l="0" t="0" r="6350" b="762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91298" cy="5972485"/>
                    </a:xfrm>
                    <a:prstGeom prst="rect">
                      <a:avLst/>
                    </a:prstGeom>
                    <a:noFill/>
                  </pic:spPr>
                </pic:pic>
              </a:graphicData>
            </a:graphic>
          </wp:inline>
        </w:drawing>
      </w:r>
    </w:p>
    <w:p w14:paraId="4FB96058" w14:textId="0EC5BF66" w:rsidR="00FF27B1" w:rsidRPr="009D39A8" w:rsidRDefault="00C344C5" w:rsidP="00881849">
      <w:pPr>
        <w:jc w:val="both"/>
        <w:rPr>
          <w:rFonts w:asciiTheme="majorHAnsi" w:hAnsiTheme="majorHAnsi" w:cstheme="majorHAnsi"/>
        </w:rPr>
      </w:pPr>
      <w:r w:rsidRPr="009D39A8">
        <w:rPr>
          <w:rFonts w:asciiTheme="majorHAnsi" w:hAnsiTheme="majorHAnsi" w:cstheme="majorHAnsi"/>
          <w:noProof/>
        </w:rPr>
        <w:lastRenderedPageBreak/>
        <w:drawing>
          <wp:inline distT="0" distB="0" distL="0" distR="0" wp14:anchorId="4AD16E8D" wp14:editId="5D67424F">
            <wp:extent cx="8549360" cy="1591945"/>
            <wp:effectExtent l="0" t="0" r="4445" b="825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62756" cy="1613060"/>
                    </a:xfrm>
                    <a:prstGeom prst="rect">
                      <a:avLst/>
                    </a:prstGeom>
                    <a:noFill/>
                  </pic:spPr>
                </pic:pic>
              </a:graphicData>
            </a:graphic>
          </wp:inline>
        </w:drawing>
      </w:r>
    </w:p>
    <w:p w14:paraId="78E5C663" w14:textId="0253AD5A" w:rsidR="00FF27B1" w:rsidRPr="009D39A8" w:rsidRDefault="00FF27B1" w:rsidP="00881849">
      <w:pPr>
        <w:jc w:val="both"/>
        <w:rPr>
          <w:rFonts w:asciiTheme="majorHAnsi" w:hAnsiTheme="majorHAnsi" w:cstheme="majorHAnsi"/>
        </w:rPr>
      </w:pPr>
    </w:p>
    <w:sectPr w:rsidR="00FF27B1" w:rsidRPr="009D39A8" w:rsidSect="00FF27B1">
      <w:headerReference w:type="default" r:id="rId45"/>
      <w:pgSz w:w="16838" w:h="11906" w:orient="landscape"/>
      <w:pgMar w:top="1077"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EFF9C0" w14:textId="77777777" w:rsidR="00686905" w:rsidRDefault="00686905">
      <w:r>
        <w:separator/>
      </w:r>
    </w:p>
  </w:endnote>
  <w:endnote w:type="continuationSeparator" w:id="0">
    <w:p w14:paraId="7251D18A" w14:textId="77777777" w:rsidR="00686905" w:rsidRDefault="00686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55DEA" w14:textId="77777777" w:rsidR="00686905" w:rsidRDefault="00686905" w:rsidP="00140CB9">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D60CDB3" w14:textId="77777777" w:rsidR="00686905" w:rsidRDefault="00686905" w:rsidP="00140CB9">
    <w:pPr>
      <w:pStyle w:val="Rodap"/>
      <w:ind w:right="360"/>
    </w:pPr>
  </w:p>
  <w:p w14:paraId="25C010E3" w14:textId="77777777" w:rsidR="00686905" w:rsidRDefault="00686905"/>
  <w:p w14:paraId="5454AB88" w14:textId="77777777" w:rsidR="00686905" w:rsidRDefault="006869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8460651"/>
      <w:docPartObj>
        <w:docPartGallery w:val="Page Numbers (Bottom of Page)"/>
        <w:docPartUnique/>
      </w:docPartObj>
    </w:sdtPr>
    <w:sdtEndPr>
      <w:rPr>
        <w:rFonts w:asciiTheme="majorHAnsi" w:hAnsiTheme="majorHAnsi" w:cstheme="majorHAnsi"/>
      </w:rPr>
    </w:sdtEndPr>
    <w:sdtContent>
      <w:p w14:paraId="3305B02A" w14:textId="2774EE32" w:rsidR="00686905" w:rsidRPr="00035071" w:rsidRDefault="00686905">
        <w:pPr>
          <w:pStyle w:val="Rodap"/>
          <w:jc w:val="right"/>
          <w:rPr>
            <w:rFonts w:asciiTheme="majorHAnsi" w:hAnsiTheme="majorHAnsi" w:cstheme="majorHAnsi"/>
          </w:rPr>
        </w:pPr>
        <w:r w:rsidRPr="00035071">
          <w:rPr>
            <w:rFonts w:asciiTheme="majorHAnsi" w:hAnsiTheme="majorHAnsi" w:cstheme="majorHAnsi"/>
          </w:rPr>
          <w:t xml:space="preserve">Página | </w:t>
        </w:r>
        <w:r w:rsidRPr="00035071">
          <w:rPr>
            <w:rFonts w:asciiTheme="majorHAnsi" w:hAnsiTheme="majorHAnsi" w:cstheme="majorHAnsi"/>
          </w:rPr>
          <w:fldChar w:fldCharType="begin"/>
        </w:r>
        <w:r w:rsidRPr="00035071">
          <w:rPr>
            <w:rFonts w:asciiTheme="majorHAnsi" w:hAnsiTheme="majorHAnsi" w:cstheme="majorHAnsi"/>
          </w:rPr>
          <w:instrText>PAGE   \* MERGEFORMAT</w:instrText>
        </w:r>
        <w:r w:rsidRPr="00035071">
          <w:rPr>
            <w:rFonts w:asciiTheme="majorHAnsi" w:hAnsiTheme="majorHAnsi" w:cstheme="majorHAnsi"/>
          </w:rPr>
          <w:fldChar w:fldCharType="separate"/>
        </w:r>
        <w:r>
          <w:rPr>
            <w:rFonts w:asciiTheme="majorHAnsi" w:hAnsiTheme="majorHAnsi" w:cstheme="majorHAnsi"/>
            <w:noProof/>
          </w:rPr>
          <w:t>2</w:t>
        </w:r>
        <w:r w:rsidRPr="00035071">
          <w:rPr>
            <w:rFonts w:asciiTheme="majorHAnsi" w:hAnsiTheme="majorHAnsi" w:cstheme="majorHAnsi"/>
          </w:rPr>
          <w:fldChar w:fldCharType="end"/>
        </w:r>
      </w:p>
    </w:sdtContent>
  </w:sdt>
  <w:p w14:paraId="7C43FB9E" w14:textId="77777777" w:rsidR="00686905" w:rsidRPr="004928AB" w:rsidRDefault="00686905" w:rsidP="00190DB0">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B94CC0" w14:textId="77777777" w:rsidR="00686905" w:rsidRDefault="00686905">
      <w:r>
        <w:separator/>
      </w:r>
    </w:p>
  </w:footnote>
  <w:footnote w:type="continuationSeparator" w:id="0">
    <w:p w14:paraId="5493A68E" w14:textId="77777777" w:rsidR="00686905" w:rsidRDefault="006869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B349E" w14:textId="77777777" w:rsidR="00686905" w:rsidRDefault="00686905" w:rsidP="00154C7D">
    <w:pPr>
      <w:tabs>
        <w:tab w:val="left" w:pos="0"/>
      </w:tabs>
      <w:ind w:left="-180"/>
      <w:jc w:val="center"/>
      <w:rPr>
        <w:rFonts w:ascii="Arial" w:hAnsi="Arial" w:cs="Arial"/>
        <w:sz w:val="18"/>
        <w:szCs w:val="18"/>
      </w:rPr>
    </w:pPr>
    <w:r>
      <w:rPr>
        <w:rFonts w:ascii="Arial" w:hAnsi="Arial" w:cs="Arial"/>
        <w:noProof/>
        <w:sz w:val="18"/>
        <w:szCs w:val="18"/>
      </w:rPr>
      <w:drawing>
        <wp:anchor distT="0" distB="0" distL="114300" distR="114300" simplePos="0" relativeHeight="251657728" behindDoc="0" locked="0" layoutInCell="1" allowOverlap="1" wp14:anchorId="224367E4" wp14:editId="1B2AFF5B">
          <wp:simplePos x="0" y="0"/>
          <wp:positionH relativeFrom="column">
            <wp:posOffset>2678430</wp:posOffset>
          </wp:positionH>
          <wp:positionV relativeFrom="paragraph">
            <wp:posOffset>24130</wp:posOffset>
          </wp:positionV>
          <wp:extent cx="666750" cy="671830"/>
          <wp:effectExtent l="0" t="0" r="0" b="0"/>
          <wp:wrapNone/>
          <wp:docPr id="3" name="Imagem 3" descr="Brasão color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asão colorido"/>
                  <pic:cNvPicPr>
                    <a:picLocks noChangeAspect="1" noChangeArrowheads="1"/>
                  </pic:cNvPicPr>
                </pic:nvPicPr>
                <pic:blipFill>
                  <a:blip r:embed="rId1">
                    <a:lum contrast="36000"/>
                    <a:extLst>
                      <a:ext uri="{28A0092B-C50C-407E-A947-70E740481C1C}">
                        <a14:useLocalDpi xmlns:a14="http://schemas.microsoft.com/office/drawing/2010/main" val="0"/>
                      </a:ext>
                    </a:extLst>
                  </a:blip>
                  <a:srcRect/>
                  <a:stretch>
                    <a:fillRect/>
                  </a:stretch>
                </pic:blipFill>
                <pic:spPr bwMode="auto">
                  <a:xfrm>
                    <a:off x="0" y="0"/>
                    <a:ext cx="666750" cy="671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9E5A61" w14:textId="77777777" w:rsidR="00686905" w:rsidRDefault="00686905" w:rsidP="00154C7D">
    <w:pPr>
      <w:tabs>
        <w:tab w:val="left" w:pos="0"/>
      </w:tabs>
      <w:ind w:left="-180"/>
      <w:jc w:val="center"/>
      <w:rPr>
        <w:rFonts w:ascii="Arial" w:hAnsi="Arial" w:cs="Arial"/>
        <w:sz w:val="18"/>
        <w:szCs w:val="18"/>
      </w:rPr>
    </w:pPr>
  </w:p>
  <w:p w14:paraId="5CFE11EE" w14:textId="77777777" w:rsidR="00686905" w:rsidRDefault="00686905" w:rsidP="00154C7D">
    <w:pPr>
      <w:tabs>
        <w:tab w:val="left" w:pos="0"/>
      </w:tabs>
      <w:ind w:left="-180"/>
      <w:jc w:val="center"/>
      <w:rPr>
        <w:rFonts w:ascii="Arial" w:hAnsi="Arial" w:cs="Arial"/>
        <w:sz w:val="18"/>
        <w:szCs w:val="18"/>
      </w:rPr>
    </w:pPr>
  </w:p>
  <w:p w14:paraId="1A02B75F" w14:textId="77777777" w:rsidR="00686905" w:rsidRPr="00327095" w:rsidRDefault="00686905" w:rsidP="00154C7D">
    <w:pPr>
      <w:tabs>
        <w:tab w:val="left" w:pos="0"/>
      </w:tabs>
      <w:ind w:left="-180"/>
      <w:jc w:val="center"/>
      <w:rPr>
        <w:rFonts w:ascii="Arial" w:hAnsi="Arial" w:cs="Arial"/>
        <w:sz w:val="18"/>
        <w:szCs w:val="18"/>
      </w:rPr>
    </w:pPr>
  </w:p>
  <w:p w14:paraId="75417E2B" w14:textId="77777777" w:rsidR="00686905" w:rsidRDefault="00686905" w:rsidP="00154C7D">
    <w:pPr>
      <w:tabs>
        <w:tab w:val="left" w:pos="0"/>
      </w:tabs>
      <w:ind w:left="-180"/>
      <w:jc w:val="center"/>
      <w:rPr>
        <w:rFonts w:ascii="Arial" w:hAnsi="Arial" w:cs="Arial"/>
        <w:sz w:val="18"/>
        <w:szCs w:val="18"/>
      </w:rPr>
    </w:pPr>
  </w:p>
  <w:p w14:paraId="6C921C79" w14:textId="77777777" w:rsidR="00686905" w:rsidRPr="00F40C43" w:rsidRDefault="00686905" w:rsidP="00154C7D">
    <w:pPr>
      <w:tabs>
        <w:tab w:val="left" w:pos="0"/>
      </w:tabs>
      <w:ind w:left="-180"/>
      <w:jc w:val="center"/>
      <w:rPr>
        <w:rFonts w:ascii="Arial" w:hAnsi="Arial" w:cs="Arial"/>
        <w:sz w:val="14"/>
        <w:szCs w:val="14"/>
      </w:rPr>
    </w:pPr>
  </w:p>
  <w:p w14:paraId="3C5B3AAE" w14:textId="77777777" w:rsidR="00686905" w:rsidRPr="00154C7D" w:rsidRDefault="00686905" w:rsidP="00154C7D">
    <w:pPr>
      <w:tabs>
        <w:tab w:val="left" w:pos="0"/>
      </w:tabs>
      <w:ind w:left="-180"/>
      <w:jc w:val="center"/>
      <w:rPr>
        <w:rFonts w:ascii="Arial" w:hAnsi="Arial" w:cs="Arial"/>
        <w:sz w:val="18"/>
        <w:szCs w:val="18"/>
      </w:rPr>
    </w:pPr>
    <w:r w:rsidRPr="00154C7D">
      <w:rPr>
        <w:rFonts w:ascii="Arial" w:hAnsi="Arial" w:cs="Arial"/>
        <w:sz w:val="18"/>
        <w:szCs w:val="18"/>
      </w:rPr>
      <w:t>PODER JUDICIÁRIO</w:t>
    </w:r>
  </w:p>
  <w:p w14:paraId="12E6EE45" w14:textId="77777777" w:rsidR="00686905" w:rsidRPr="00154C7D" w:rsidRDefault="00686905" w:rsidP="00154C7D">
    <w:pPr>
      <w:pStyle w:val="Ttulo3"/>
      <w:spacing w:before="0" w:beforeAutospacing="0" w:after="0" w:afterAutospacing="0"/>
      <w:jc w:val="center"/>
      <w:rPr>
        <w:rFonts w:ascii="Arial" w:hAnsi="Arial" w:cs="Arial"/>
        <w:b w:val="0"/>
        <w:bCs w:val="0"/>
        <w:sz w:val="18"/>
        <w:szCs w:val="18"/>
      </w:rPr>
    </w:pPr>
    <w:r w:rsidRPr="00154C7D">
      <w:rPr>
        <w:rFonts w:ascii="Arial" w:hAnsi="Arial" w:cs="Arial"/>
        <w:b w:val="0"/>
        <w:bCs w:val="0"/>
        <w:sz w:val="18"/>
        <w:szCs w:val="18"/>
      </w:rPr>
      <w:t>JUSTIÇA DO TRABALHO</w:t>
    </w:r>
  </w:p>
  <w:p w14:paraId="404F845D" w14:textId="1338103B" w:rsidR="00686905" w:rsidRDefault="00686905" w:rsidP="00154C7D">
    <w:pPr>
      <w:pStyle w:val="NormalWeb"/>
      <w:spacing w:before="0" w:beforeAutospacing="0" w:after="0" w:afterAutospacing="0"/>
      <w:jc w:val="center"/>
      <w:rPr>
        <w:rFonts w:ascii="Arial" w:hAnsi="Arial" w:cs="Arial"/>
        <w:b/>
        <w:sz w:val="18"/>
        <w:szCs w:val="18"/>
      </w:rPr>
    </w:pPr>
    <w:r w:rsidRPr="00154C7D">
      <w:rPr>
        <w:rFonts w:ascii="Arial" w:hAnsi="Arial" w:cs="Arial"/>
        <w:b/>
        <w:sz w:val="18"/>
        <w:szCs w:val="18"/>
      </w:rPr>
      <w:t xml:space="preserve">TRIBUNAL REGIONAL DO TRABALHO DA </w:t>
    </w:r>
    <w:r>
      <w:rPr>
        <w:rFonts w:ascii="Arial" w:hAnsi="Arial" w:cs="Arial"/>
        <w:b/>
        <w:sz w:val="18"/>
        <w:szCs w:val="18"/>
      </w:rPr>
      <w:t>2</w:t>
    </w:r>
    <w:r w:rsidRPr="00154C7D">
      <w:rPr>
        <w:rFonts w:ascii="Arial" w:hAnsi="Arial" w:cs="Arial"/>
        <w:b/>
        <w:sz w:val="18"/>
        <w:szCs w:val="18"/>
      </w:rPr>
      <w:t>ª REGIÃO</w:t>
    </w:r>
  </w:p>
  <w:p w14:paraId="68D36DB7" w14:textId="23B365AC" w:rsidR="00686905" w:rsidRPr="00154C7D" w:rsidRDefault="00686905" w:rsidP="00154C7D">
    <w:pPr>
      <w:pStyle w:val="NormalWeb"/>
      <w:spacing w:before="0" w:beforeAutospacing="0" w:after="0" w:afterAutospacing="0"/>
      <w:jc w:val="center"/>
      <w:rPr>
        <w:rFonts w:ascii="Arial" w:hAnsi="Arial" w:cs="Arial"/>
        <w:b/>
        <w:sz w:val="18"/>
        <w:szCs w:val="18"/>
      </w:rPr>
    </w:pPr>
    <w:r>
      <w:rPr>
        <w:rFonts w:ascii="Arial" w:hAnsi="Arial" w:cs="Arial"/>
        <w:b/>
        <w:sz w:val="18"/>
        <w:szCs w:val="18"/>
      </w:rPr>
      <w:t>COORDENADORIA DE CONTABILIDADE</w:t>
    </w:r>
  </w:p>
  <w:p w14:paraId="4595BF93" w14:textId="77777777" w:rsidR="00686905" w:rsidRPr="00154C7D" w:rsidRDefault="00686905" w:rsidP="00154C7D">
    <w:pPr>
      <w:jc w:val="center"/>
      <w:rPr>
        <w:rFonts w:ascii="Arial" w:hAnsi="Arial" w:cs="Arial"/>
        <w:sz w:val="18"/>
        <w:szCs w:val="18"/>
      </w:rPr>
    </w:pPr>
  </w:p>
  <w:p w14:paraId="1CE33170" w14:textId="77777777" w:rsidR="00686905" w:rsidRDefault="00686905" w:rsidP="004928AB">
    <w:pPr>
      <w:pStyle w:val="Cabealho"/>
      <w:jc w:val="center"/>
    </w:pPr>
  </w:p>
  <w:p w14:paraId="52EC50A8" w14:textId="77777777" w:rsidR="00686905" w:rsidRDefault="00686905" w:rsidP="004928AB">
    <w:pPr>
      <w:pStyle w:val="Cabealh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AED52" w14:textId="77777777" w:rsidR="00686905" w:rsidRDefault="00686905" w:rsidP="00154C7D">
    <w:pPr>
      <w:tabs>
        <w:tab w:val="left" w:pos="0"/>
      </w:tabs>
      <w:ind w:left="-180"/>
      <w:jc w:val="center"/>
      <w:rPr>
        <w:rFonts w:ascii="Arial" w:hAnsi="Arial" w:cs="Arial"/>
        <w:sz w:val="18"/>
        <w:szCs w:val="18"/>
      </w:rPr>
    </w:pPr>
    <w:r>
      <w:rPr>
        <w:rFonts w:ascii="Arial" w:hAnsi="Arial" w:cs="Arial"/>
        <w:noProof/>
        <w:sz w:val="18"/>
        <w:szCs w:val="18"/>
      </w:rPr>
      <w:drawing>
        <wp:anchor distT="0" distB="0" distL="114300" distR="114300" simplePos="0" relativeHeight="251659776" behindDoc="0" locked="0" layoutInCell="1" allowOverlap="1" wp14:anchorId="7B3B4070" wp14:editId="16BD71D8">
          <wp:simplePos x="0" y="0"/>
          <wp:positionH relativeFrom="column">
            <wp:posOffset>4211955</wp:posOffset>
          </wp:positionH>
          <wp:positionV relativeFrom="paragraph">
            <wp:posOffset>33655</wp:posOffset>
          </wp:positionV>
          <wp:extent cx="666750" cy="671830"/>
          <wp:effectExtent l="0" t="0" r="0" b="0"/>
          <wp:wrapNone/>
          <wp:docPr id="18" name="Imagem 18" descr="Brasão color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asão colorido"/>
                  <pic:cNvPicPr>
                    <a:picLocks noChangeAspect="1" noChangeArrowheads="1"/>
                  </pic:cNvPicPr>
                </pic:nvPicPr>
                <pic:blipFill>
                  <a:blip r:embed="rId1">
                    <a:lum contrast="36000"/>
                    <a:extLst>
                      <a:ext uri="{28A0092B-C50C-407E-A947-70E740481C1C}">
                        <a14:useLocalDpi xmlns:a14="http://schemas.microsoft.com/office/drawing/2010/main" val="0"/>
                      </a:ext>
                    </a:extLst>
                  </a:blip>
                  <a:srcRect/>
                  <a:stretch>
                    <a:fillRect/>
                  </a:stretch>
                </pic:blipFill>
                <pic:spPr bwMode="auto">
                  <a:xfrm>
                    <a:off x="0" y="0"/>
                    <a:ext cx="666750" cy="671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1F5343" w14:textId="77777777" w:rsidR="00686905" w:rsidRDefault="00686905" w:rsidP="00154C7D">
    <w:pPr>
      <w:tabs>
        <w:tab w:val="left" w:pos="0"/>
      </w:tabs>
      <w:ind w:left="-180"/>
      <w:jc w:val="center"/>
      <w:rPr>
        <w:rFonts w:ascii="Arial" w:hAnsi="Arial" w:cs="Arial"/>
        <w:sz w:val="18"/>
        <w:szCs w:val="18"/>
      </w:rPr>
    </w:pPr>
  </w:p>
  <w:p w14:paraId="4BC9D72E" w14:textId="77777777" w:rsidR="00686905" w:rsidRDefault="00686905" w:rsidP="00154C7D">
    <w:pPr>
      <w:tabs>
        <w:tab w:val="left" w:pos="0"/>
      </w:tabs>
      <w:ind w:left="-180"/>
      <w:jc w:val="center"/>
      <w:rPr>
        <w:rFonts w:ascii="Arial" w:hAnsi="Arial" w:cs="Arial"/>
        <w:sz w:val="18"/>
        <w:szCs w:val="18"/>
      </w:rPr>
    </w:pPr>
  </w:p>
  <w:p w14:paraId="1950CF23" w14:textId="77777777" w:rsidR="00686905" w:rsidRPr="00327095" w:rsidRDefault="00686905" w:rsidP="00154C7D">
    <w:pPr>
      <w:tabs>
        <w:tab w:val="left" w:pos="0"/>
      </w:tabs>
      <w:ind w:left="-180"/>
      <w:jc w:val="center"/>
      <w:rPr>
        <w:rFonts w:ascii="Arial" w:hAnsi="Arial" w:cs="Arial"/>
        <w:sz w:val="18"/>
        <w:szCs w:val="18"/>
      </w:rPr>
    </w:pPr>
  </w:p>
  <w:p w14:paraId="4C2739DF" w14:textId="77777777" w:rsidR="00686905" w:rsidRDefault="00686905" w:rsidP="00154C7D">
    <w:pPr>
      <w:tabs>
        <w:tab w:val="left" w:pos="0"/>
      </w:tabs>
      <w:ind w:left="-180"/>
      <w:jc w:val="center"/>
      <w:rPr>
        <w:rFonts w:ascii="Arial" w:hAnsi="Arial" w:cs="Arial"/>
        <w:sz w:val="18"/>
        <w:szCs w:val="18"/>
      </w:rPr>
    </w:pPr>
  </w:p>
  <w:p w14:paraId="17E3F6C8" w14:textId="77777777" w:rsidR="00686905" w:rsidRPr="00F40C43" w:rsidRDefault="00686905" w:rsidP="00154C7D">
    <w:pPr>
      <w:tabs>
        <w:tab w:val="left" w:pos="0"/>
      </w:tabs>
      <w:ind w:left="-180"/>
      <w:jc w:val="center"/>
      <w:rPr>
        <w:rFonts w:ascii="Arial" w:hAnsi="Arial" w:cs="Arial"/>
        <w:sz w:val="14"/>
        <w:szCs w:val="14"/>
      </w:rPr>
    </w:pPr>
  </w:p>
  <w:p w14:paraId="1F7F172C" w14:textId="77777777" w:rsidR="00686905" w:rsidRPr="00154C7D" w:rsidRDefault="00686905" w:rsidP="00154C7D">
    <w:pPr>
      <w:tabs>
        <w:tab w:val="left" w:pos="0"/>
      </w:tabs>
      <w:ind w:left="-180"/>
      <w:jc w:val="center"/>
      <w:rPr>
        <w:rFonts w:ascii="Arial" w:hAnsi="Arial" w:cs="Arial"/>
        <w:sz w:val="18"/>
        <w:szCs w:val="18"/>
      </w:rPr>
    </w:pPr>
    <w:r w:rsidRPr="00154C7D">
      <w:rPr>
        <w:rFonts w:ascii="Arial" w:hAnsi="Arial" w:cs="Arial"/>
        <w:sz w:val="18"/>
        <w:szCs w:val="18"/>
      </w:rPr>
      <w:t>PODER JUDICIÁRIO</w:t>
    </w:r>
  </w:p>
  <w:p w14:paraId="69A8B585" w14:textId="77777777" w:rsidR="00686905" w:rsidRPr="00154C7D" w:rsidRDefault="00686905" w:rsidP="00154C7D">
    <w:pPr>
      <w:pStyle w:val="Ttulo3"/>
      <w:spacing w:before="0" w:beforeAutospacing="0" w:after="0" w:afterAutospacing="0"/>
      <w:jc w:val="center"/>
      <w:rPr>
        <w:rFonts w:ascii="Arial" w:hAnsi="Arial" w:cs="Arial"/>
        <w:b w:val="0"/>
        <w:bCs w:val="0"/>
        <w:sz w:val="18"/>
        <w:szCs w:val="18"/>
      </w:rPr>
    </w:pPr>
    <w:r w:rsidRPr="00154C7D">
      <w:rPr>
        <w:rFonts w:ascii="Arial" w:hAnsi="Arial" w:cs="Arial"/>
        <w:b w:val="0"/>
        <w:bCs w:val="0"/>
        <w:sz w:val="18"/>
        <w:szCs w:val="18"/>
      </w:rPr>
      <w:t>JUSTIÇA DO TRABALHO</w:t>
    </w:r>
  </w:p>
  <w:p w14:paraId="0848948C" w14:textId="77777777" w:rsidR="00686905" w:rsidRPr="00154C7D" w:rsidRDefault="00686905" w:rsidP="00154C7D">
    <w:pPr>
      <w:pStyle w:val="NormalWeb"/>
      <w:spacing w:before="0" w:beforeAutospacing="0" w:after="0" w:afterAutospacing="0"/>
      <w:jc w:val="center"/>
      <w:rPr>
        <w:rFonts w:ascii="Arial" w:hAnsi="Arial" w:cs="Arial"/>
        <w:b/>
        <w:sz w:val="18"/>
        <w:szCs w:val="18"/>
      </w:rPr>
    </w:pPr>
    <w:r w:rsidRPr="00154C7D">
      <w:rPr>
        <w:rFonts w:ascii="Arial" w:hAnsi="Arial" w:cs="Arial"/>
        <w:b/>
        <w:sz w:val="18"/>
        <w:szCs w:val="18"/>
      </w:rPr>
      <w:t xml:space="preserve">TRIBUNAL REGIONAL DO TRABALHO DA </w:t>
    </w:r>
    <w:r>
      <w:rPr>
        <w:rFonts w:ascii="Arial" w:hAnsi="Arial" w:cs="Arial"/>
        <w:b/>
        <w:sz w:val="18"/>
        <w:szCs w:val="18"/>
      </w:rPr>
      <w:t>2</w:t>
    </w:r>
    <w:r w:rsidRPr="00154C7D">
      <w:rPr>
        <w:rFonts w:ascii="Arial" w:hAnsi="Arial" w:cs="Arial"/>
        <w:b/>
        <w:sz w:val="18"/>
        <w:szCs w:val="18"/>
      </w:rPr>
      <w:t>ª REGIÃO</w:t>
    </w:r>
  </w:p>
  <w:p w14:paraId="6377818B" w14:textId="2D5713C1" w:rsidR="00686905" w:rsidRPr="003D109F" w:rsidRDefault="00686905" w:rsidP="00154C7D">
    <w:pPr>
      <w:jc w:val="center"/>
      <w:rPr>
        <w:rFonts w:ascii="Arial" w:hAnsi="Arial" w:cs="Arial"/>
        <w:b/>
        <w:sz w:val="18"/>
        <w:szCs w:val="18"/>
      </w:rPr>
    </w:pPr>
    <w:r w:rsidRPr="003D109F">
      <w:rPr>
        <w:rFonts w:ascii="Arial" w:hAnsi="Arial" w:cs="Arial"/>
        <w:b/>
        <w:sz w:val="18"/>
        <w:szCs w:val="18"/>
      </w:rPr>
      <w:t>COORDENADORIA DE CONTABILIDADE</w:t>
    </w:r>
  </w:p>
  <w:p w14:paraId="7AB1A4A8" w14:textId="77777777" w:rsidR="00686905" w:rsidRDefault="00686905" w:rsidP="004928AB">
    <w:pPr>
      <w:pStyle w:val="Cabealho"/>
      <w:jc w:val="center"/>
    </w:pPr>
  </w:p>
  <w:p w14:paraId="0C06C835" w14:textId="77777777" w:rsidR="00686905" w:rsidRDefault="00686905" w:rsidP="004928AB">
    <w:pPr>
      <w:pStyle w:val="Cabealh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0AA27" w14:textId="77777777" w:rsidR="00686905" w:rsidRDefault="00686905" w:rsidP="00154C7D">
    <w:pPr>
      <w:tabs>
        <w:tab w:val="left" w:pos="0"/>
      </w:tabs>
      <w:ind w:left="-180"/>
      <w:jc w:val="center"/>
      <w:rPr>
        <w:rFonts w:ascii="Arial" w:hAnsi="Arial" w:cs="Arial"/>
        <w:sz w:val="18"/>
        <w:szCs w:val="18"/>
      </w:rPr>
    </w:pPr>
    <w:r>
      <w:rPr>
        <w:rFonts w:ascii="Arial" w:hAnsi="Arial" w:cs="Arial"/>
        <w:noProof/>
        <w:sz w:val="18"/>
        <w:szCs w:val="18"/>
      </w:rPr>
      <w:drawing>
        <wp:anchor distT="0" distB="0" distL="114300" distR="114300" simplePos="0" relativeHeight="251661824" behindDoc="0" locked="0" layoutInCell="1" allowOverlap="1" wp14:anchorId="0AE8B585" wp14:editId="32AE13C4">
          <wp:simplePos x="0" y="0"/>
          <wp:positionH relativeFrom="page">
            <wp:posOffset>3351530</wp:posOffset>
          </wp:positionH>
          <wp:positionV relativeFrom="paragraph">
            <wp:posOffset>33655</wp:posOffset>
          </wp:positionV>
          <wp:extent cx="666750" cy="671830"/>
          <wp:effectExtent l="0" t="0" r="0" b="0"/>
          <wp:wrapNone/>
          <wp:docPr id="19" name="Imagem 19" descr="Brasão color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asão colorido"/>
                  <pic:cNvPicPr>
                    <a:picLocks noChangeAspect="1" noChangeArrowheads="1"/>
                  </pic:cNvPicPr>
                </pic:nvPicPr>
                <pic:blipFill>
                  <a:blip r:embed="rId1">
                    <a:lum contrast="36000"/>
                    <a:extLst>
                      <a:ext uri="{28A0092B-C50C-407E-A947-70E740481C1C}">
                        <a14:useLocalDpi xmlns:a14="http://schemas.microsoft.com/office/drawing/2010/main" val="0"/>
                      </a:ext>
                    </a:extLst>
                  </a:blip>
                  <a:srcRect/>
                  <a:stretch>
                    <a:fillRect/>
                  </a:stretch>
                </pic:blipFill>
                <pic:spPr bwMode="auto">
                  <a:xfrm>
                    <a:off x="0" y="0"/>
                    <a:ext cx="666750" cy="671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8C4A20" w14:textId="77777777" w:rsidR="00686905" w:rsidRDefault="00686905" w:rsidP="00154C7D">
    <w:pPr>
      <w:tabs>
        <w:tab w:val="left" w:pos="0"/>
      </w:tabs>
      <w:ind w:left="-180"/>
      <w:jc w:val="center"/>
      <w:rPr>
        <w:rFonts w:ascii="Arial" w:hAnsi="Arial" w:cs="Arial"/>
        <w:sz w:val="18"/>
        <w:szCs w:val="18"/>
      </w:rPr>
    </w:pPr>
  </w:p>
  <w:p w14:paraId="4E046AB1" w14:textId="77777777" w:rsidR="00686905" w:rsidRDefault="00686905" w:rsidP="00154C7D">
    <w:pPr>
      <w:tabs>
        <w:tab w:val="left" w:pos="0"/>
      </w:tabs>
      <w:ind w:left="-180"/>
      <w:jc w:val="center"/>
      <w:rPr>
        <w:rFonts w:ascii="Arial" w:hAnsi="Arial" w:cs="Arial"/>
        <w:sz w:val="18"/>
        <w:szCs w:val="18"/>
      </w:rPr>
    </w:pPr>
  </w:p>
  <w:p w14:paraId="1A7DEF11" w14:textId="77777777" w:rsidR="00686905" w:rsidRPr="00327095" w:rsidRDefault="00686905" w:rsidP="00154C7D">
    <w:pPr>
      <w:tabs>
        <w:tab w:val="left" w:pos="0"/>
      </w:tabs>
      <w:ind w:left="-180"/>
      <w:jc w:val="center"/>
      <w:rPr>
        <w:rFonts w:ascii="Arial" w:hAnsi="Arial" w:cs="Arial"/>
        <w:sz w:val="18"/>
        <w:szCs w:val="18"/>
      </w:rPr>
    </w:pPr>
  </w:p>
  <w:p w14:paraId="6C492A67" w14:textId="77777777" w:rsidR="00686905" w:rsidRDefault="00686905" w:rsidP="00154C7D">
    <w:pPr>
      <w:tabs>
        <w:tab w:val="left" w:pos="0"/>
      </w:tabs>
      <w:ind w:left="-180"/>
      <w:jc w:val="center"/>
      <w:rPr>
        <w:rFonts w:ascii="Arial" w:hAnsi="Arial" w:cs="Arial"/>
        <w:sz w:val="18"/>
        <w:szCs w:val="18"/>
      </w:rPr>
    </w:pPr>
  </w:p>
  <w:p w14:paraId="4DEC9958" w14:textId="77777777" w:rsidR="00686905" w:rsidRPr="00F40C43" w:rsidRDefault="00686905" w:rsidP="00154C7D">
    <w:pPr>
      <w:tabs>
        <w:tab w:val="left" w:pos="0"/>
      </w:tabs>
      <w:ind w:left="-180"/>
      <w:jc w:val="center"/>
      <w:rPr>
        <w:rFonts w:ascii="Arial" w:hAnsi="Arial" w:cs="Arial"/>
        <w:sz w:val="14"/>
        <w:szCs w:val="14"/>
      </w:rPr>
    </w:pPr>
  </w:p>
  <w:p w14:paraId="08C39C6A" w14:textId="77777777" w:rsidR="00686905" w:rsidRPr="00154C7D" w:rsidRDefault="00686905" w:rsidP="00154C7D">
    <w:pPr>
      <w:tabs>
        <w:tab w:val="left" w:pos="0"/>
      </w:tabs>
      <w:ind w:left="-180"/>
      <w:jc w:val="center"/>
      <w:rPr>
        <w:rFonts w:ascii="Arial" w:hAnsi="Arial" w:cs="Arial"/>
        <w:sz w:val="18"/>
        <w:szCs w:val="18"/>
      </w:rPr>
    </w:pPr>
    <w:r w:rsidRPr="00154C7D">
      <w:rPr>
        <w:rFonts w:ascii="Arial" w:hAnsi="Arial" w:cs="Arial"/>
        <w:sz w:val="18"/>
        <w:szCs w:val="18"/>
      </w:rPr>
      <w:t>PODER JUDICIÁRIO</w:t>
    </w:r>
  </w:p>
  <w:p w14:paraId="53544102" w14:textId="77777777" w:rsidR="00686905" w:rsidRPr="00154C7D" w:rsidRDefault="00686905" w:rsidP="00154C7D">
    <w:pPr>
      <w:pStyle w:val="Ttulo3"/>
      <w:spacing w:before="0" w:beforeAutospacing="0" w:after="0" w:afterAutospacing="0"/>
      <w:jc w:val="center"/>
      <w:rPr>
        <w:rFonts w:ascii="Arial" w:hAnsi="Arial" w:cs="Arial"/>
        <w:b w:val="0"/>
        <w:bCs w:val="0"/>
        <w:sz w:val="18"/>
        <w:szCs w:val="18"/>
      </w:rPr>
    </w:pPr>
    <w:r w:rsidRPr="00154C7D">
      <w:rPr>
        <w:rFonts w:ascii="Arial" w:hAnsi="Arial" w:cs="Arial"/>
        <w:b w:val="0"/>
        <w:bCs w:val="0"/>
        <w:sz w:val="18"/>
        <w:szCs w:val="18"/>
      </w:rPr>
      <w:t>JUSTIÇA DO TRABALHO</w:t>
    </w:r>
  </w:p>
  <w:p w14:paraId="624ED3E6" w14:textId="512D775B" w:rsidR="00686905" w:rsidRDefault="00686905" w:rsidP="00154C7D">
    <w:pPr>
      <w:pStyle w:val="NormalWeb"/>
      <w:spacing w:before="0" w:beforeAutospacing="0" w:after="0" w:afterAutospacing="0"/>
      <w:jc w:val="center"/>
      <w:rPr>
        <w:rFonts w:ascii="Arial" w:hAnsi="Arial" w:cs="Arial"/>
        <w:b/>
        <w:sz w:val="18"/>
        <w:szCs w:val="18"/>
      </w:rPr>
    </w:pPr>
    <w:r w:rsidRPr="00154C7D">
      <w:rPr>
        <w:rFonts w:ascii="Arial" w:hAnsi="Arial" w:cs="Arial"/>
        <w:b/>
        <w:sz w:val="18"/>
        <w:szCs w:val="18"/>
      </w:rPr>
      <w:t xml:space="preserve">TRIBUNAL REGIONAL DO TRABALHO DA </w:t>
    </w:r>
    <w:r>
      <w:rPr>
        <w:rFonts w:ascii="Arial" w:hAnsi="Arial" w:cs="Arial"/>
        <w:b/>
        <w:sz w:val="18"/>
        <w:szCs w:val="18"/>
      </w:rPr>
      <w:t>2</w:t>
    </w:r>
    <w:r w:rsidRPr="00154C7D">
      <w:rPr>
        <w:rFonts w:ascii="Arial" w:hAnsi="Arial" w:cs="Arial"/>
        <w:b/>
        <w:sz w:val="18"/>
        <w:szCs w:val="18"/>
      </w:rPr>
      <w:t>ª REGIÃO</w:t>
    </w:r>
  </w:p>
  <w:p w14:paraId="5848C90E" w14:textId="1EF8D674" w:rsidR="00686905" w:rsidRPr="00154C7D" w:rsidRDefault="00686905" w:rsidP="00154C7D">
    <w:pPr>
      <w:pStyle w:val="NormalWeb"/>
      <w:spacing w:before="0" w:beforeAutospacing="0" w:after="0" w:afterAutospacing="0"/>
      <w:jc w:val="center"/>
      <w:rPr>
        <w:rFonts w:ascii="Arial" w:hAnsi="Arial" w:cs="Arial"/>
        <w:b/>
        <w:sz w:val="18"/>
        <w:szCs w:val="18"/>
      </w:rPr>
    </w:pPr>
    <w:r>
      <w:rPr>
        <w:rFonts w:ascii="Arial" w:hAnsi="Arial" w:cs="Arial"/>
        <w:b/>
        <w:sz w:val="18"/>
        <w:szCs w:val="18"/>
      </w:rPr>
      <w:t>COORDENADORIA DE CONTABILIDADE</w:t>
    </w:r>
  </w:p>
  <w:p w14:paraId="05240729" w14:textId="77777777" w:rsidR="00686905" w:rsidRPr="00154C7D" w:rsidRDefault="00686905" w:rsidP="00154C7D">
    <w:pPr>
      <w:jc w:val="center"/>
      <w:rPr>
        <w:rFonts w:ascii="Arial" w:hAnsi="Arial" w:cs="Arial"/>
        <w:sz w:val="18"/>
        <w:szCs w:val="18"/>
      </w:rPr>
    </w:pPr>
  </w:p>
  <w:p w14:paraId="523352E3" w14:textId="77777777" w:rsidR="00686905" w:rsidRDefault="00686905" w:rsidP="004928AB">
    <w:pPr>
      <w:pStyle w:val="Cabealho"/>
      <w:jc w:val="center"/>
    </w:pPr>
  </w:p>
  <w:p w14:paraId="15FFA1A3" w14:textId="77777777" w:rsidR="00686905" w:rsidRDefault="00686905" w:rsidP="004928AB">
    <w:pPr>
      <w:pStyle w:val="Cabealho"/>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DDE75" w14:textId="77777777" w:rsidR="00686905" w:rsidRPr="00154C7D" w:rsidRDefault="00686905" w:rsidP="00154C7D">
    <w:pPr>
      <w:jc w:val="center"/>
      <w:rPr>
        <w:rFonts w:ascii="Arial" w:hAnsi="Arial" w:cs="Arial"/>
        <w:sz w:val="18"/>
        <w:szCs w:val="18"/>
      </w:rPr>
    </w:pPr>
  </w:p>
  <w:p w14:paraId="502C209E" w14:textId="77777777" w:rsidR="00686905" w:rsidRDefault="00686905" w:rsidP="004928AB">
    <w:pPr>
      <w:pStyle w:val="Cabealho"/>
      <w:jc w:val="center"/>
    </w:pPr>
  </w:p>
  <w:p w14:paraId="47EC3FD0" w14:textId="77777777" w:rsidR="00686905" w:rsidRDefault="00686905" w:rsidP="004928AB">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6"/>
    <w:multiLevelType w:val="multilevel"/>
    <w:tmpl w:val="00000006"/>
    <w:name w:val="WW8Num5"/>
    <w:lvl w:ilvl="0">
      <w:start w:val="1"/>
      <w:numFmt w:val="lowerLetter"/>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2" w15:restartNumberingAfterBreak="0">
    <w:nsid w:val="00000007"/>
    <w:multiLevelType w:val="multilevel"/>
    <w:tmpl w:val="00000007"/>
    <w:name w:val="WW8Num6"/>
    <w:lvl w:ilvl="0">
      <w:start w:val="1"/>
      <w:numFmt w:val="bullet"/>
      <w:lvlText w:val=""/>
      <w:lvlJc w:val="left"/>
      <w:pPr>
        <w:tabs>
          <w:tab w:val="num" w:pos="0"/>
        </w:tabs>
        <w:ind w:left="1346" w:hanging="360"/>
      </w:pPr>
      <w:rPr>
        <w:rFonts w:ascii="Symbol" w:hAnsi="Symbol" w:cs="Symbol"/>
      </w:rPr>
    </w:lvl>
    <w:lvl w:ilvl="1">
      <w:start w:val="1"/>
      <w:numFmt w:val="bullet"/>
      <w:lvlText w:val="o"/>
      <w:lvlJc w:val="left"/>
      <w:pPr>
        <w:tabs>
          <w:tab w:val="num" w:pos="0"/>
        </w:tabs>
        <w:ind w:left="2066" w:hanging="360"/>
      </w:pPr>
      <w:rPr>
        <w:rFonts w:ascii="Courier New" w:hAnsi="Courier New" w:cs="Courier New"/>
      </w:rPr>
    </w:lvl>
    <w:lvl w:ilvl="2">
      <w:start w:val="1"/>
      <w:numFmt w:val="bullet"/>
      <w:lvlText w:val=""/>
      <w:lvlJc w:val="left"/>
      <w:pPr>
        <w:tabs>
          <w:tab w:val="num" w:pos="0"/>
        </w:tabs>
        <w:ind w:left="2786" w:hanging="360"/>
      </w:pPr>
      <w:rPr>
        <w:rFonts w:ascii="Wingdings" w:hAnsi="Wingdings" w:cs="Wingdings"/>
      </w:rPr>
    </w:lvl>
    <w:lvl w:ilvl="3">
      <w:start w:val="1"/>
      <w:numFmt w:val="bullet"/>
      <w:lvlText w:val=""/>
      <w:lvlJc w:val="left"/>
      <w:pPr>
        <w:tabs>
          <w:tab w:val="num" w:pos="0"/>
        </w:tabs>
        <w:ind w:left="3506" w:hanging="360"/>
      </w:pPr>
      <w:rPr>
        <w:rFonts w:ascii="Symbol" w:hAnsi="Symbol" w:cs="Symbol"/>
      </w:rPr>
    </w:lvl>
    <w:lvl w:ilvl="4">
      <w:start w:val="1"/>
      <w:numFmt w:val="bullet"/>
      <w:lvlText w:val="o"/>
      <w:lvlJc w:val="left"/>
      <w:pPr>
        <w:tabs>
          <w:tab w:val="num" w:pos="0"/>
        </w:tabs>
        <w:ind w:left="4226" w:hanging="360"/>
      </w:pPr>
      <w:rPr>
        <w:rFonts w:ascii="Courier New" w:hAnsi="Courier New" w:cs="Courier New"/>
      </w:rPr>
    </w:lvl>
    <w:lvl w:ilvl="5">
      <w:start w:val="1"/>
      <w:numFmt w:val="bullet"/>
      <w:lvlText w:val=""/>
      <w:lvlJc w:val="left"/>
      <w:pPr>
        <w:tabs>
          <w:tab w:val="num" w:pos="0"/>
        </w:tabs>
        <w:ind w:left="4946" w:hanging="360"/>
      </w:pPr>
      <w:rPr>
        <w:rFonts w:ascii="Wingdings" w:hAnsi="Wingdings" w:cs="Wingdings"/>
      </w:rPr>
    </w:lvl>
    <w:lvl w:ilvl="6">
      <w:start w:val="1"/>
      <w:numFmt w:val="bullet"/>
      <w:lvlText w:val=""/>
      <w:lvlJc w:val="left"/>
      <w:pPr>
        <w:tabs>
          <w:tab w:val="num" w:pos="0"/>
        </w:tabs>
        <w:ind w:left="5666" w:hanging="360"/>
      </w:pPr>
      <w:rPr>
        <w:rFonts w:ascii="Symbol" w:hAnsi="Symbol" w:cs="Symbol"/>
      </w:rPr>
    </w:lvl>
    <w:lvl w:ilvl="7">
      <w:start w:val="1"/>
      <w:numFmt w:val="bullet"/>
      <w:lvlText w:val="o"/>
      <w:lvlJc w:val="left"/>
      <w:pPr>
        <w:tabs>
          <w:tab w:val="num" w:pos="0"/>
        </w:tabs>
        <w:ind w:left="6386" w:hanging="360"/>
      </w:pPr>
      <w:rPr>
        <w:rFonts w:ascii="Courier New" w:hAnsi="Courier New" w:cs="Courier New"/>
      </w:rPr>
    </w:lvl>
    <w:lvl w:ilvl="8">
      <w:start w:val="1"/>
      <w:numFmt w:val="bullet"/>
      <w:lvlText w:val=""/>
      <w:lvlJc w:val="left"/>
      <w:pPr>
        <w:tabs>
          <w:tab w:val="num" w:pos="0"/>
        </w:tabs>
        <w:ind w:left="7106" w:hanging="360"/>
      </w:pPr>
      <w:rPr>
        <w:rFonts w:ascii="Wingdings" w:hAnsi="Wingdings" w:cs="Wingdings"/>
      </w:rPr>
    </w:lvl>
  </w:abstractNum>
  <w:abstractNum w:abstractNumId="3" w15:restartNumberingAfterBreak="0">
    <w:nsid w:val="00000008"/>
    <w:multiLevelType w:val="multilevel"/>
    <w:tmpl w:val="00000008"/>
    <w:name w:val="WW8Num7"/>
    <w:lvl w:ilvl="0">
      <w:start w:val="1"/>
      <w:numFmt w:val="lowerLetter"/>
      <w:lvlText w:val="%1)"/>
      <w:lvlJc w:val="left"/>
      <w:pPr>
        <w:tabs>
          <w:tab w:val="num" w:pos="0"/>
        </w:tabs>
        <w:ind w:left="720" w:hanging="360"/>
      </w:pPr>
      <w:rPr>
        <w:rFonts w:ascii="Calibri Light" w:eastAsia="Times New Roman" w:hAnsi="Calibri Light" w:cs="Calibri Ligh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11C74383"/>
    <w:multiLevelType w:val="hybridMultilevel"/>
    <w:tmpl w:val="82B01662"/>
    <w:lvl w:ilvl="0" w:tplc="04160001">
      <w:start w:val="1"/>
      <w:numFmt w:val="bullet"/>
      <w:lvlText w:val=""/>
      <w:lvlJc w:val="left"/>
      <w:pPr>
        <w:ind w:left="1346" w:hanging="360"/>
      </w:pPr>
      <w:rPr>
        <w:rFonts w:ascii="Symbol" w:hAnsi="Symbol" w:hint="default"/>
      </w:rPr>
    </w:lvl>
    <w:lvl w:ilvl="1" w:tplc="04160003" w:tentative="1">
      <w:start w:val="1"/>
      <w:numFmt w:val="bullet"/>
      <w:lvlText w:val="o"/>
      <w:lvlJc w:val="left"/>
      <w:pPr>
        <w:ind w:left="2066" w:hanging="360"/>
      </w:pPr>
      <w:rPr>
        <w:rFonts w:ascii="Courier New" w:hAnsi="Courier New" w:cs="Courier New" w:hint="default"/>
      </w:rPr>
    </w:lvl>
    <w:lvl w:ilvl="2" w:tplc="04160005" w:tentative="1">
      <w:start w:val="1"/>
      <w:numFmt w:val="bullet"/>
      <w:lvlText w:val=""/>
      <w:lvlJc w:val="left"/>
      <w:pPr>
        <w:ind w:left="2786" w:hanging="360"/>
      </w:pPr>
      <w:rPr>
        <w:rFonts w:ascii="Wingdings" w:hAnsi="Wingdings" w:hint="default"/>
      </w:rPr>
    </w:lvl>
    <w:lvl w:ilvl="3" w:tplc="04160001" w:tentative="1">
      <w:start w:val="1"/>
      <w:numFmt w:val="bullet"/>
      <w:lvlText w:val=""/>
      <w:lvlJc w:val="left"/>
      <w:pPr>
        <w:ind w:left="3506" w:hanging="360"/>
      </w:pPr>
      <w:rPr>
        <w:rFonts w:ascii="Symbol" w:hAnsi="Symbol" w:hint="default"/>
      </w:rPr>
    </w:lvl>
    <w:lvl w:ilvl="4" w:tplc="04160003" w:tentative="1">
      <w:start w:val="1"/>
      <w:numFmt w:val="bullet"/>
      <w:lvlText w:val="o"/>
      <w:lvlJc w:val="left"/>
      <w:pPr>
        <w:ind w:left="4226" w:hanging="360"/>
      </w:pPr>
      <w:rPr>
        <w:rFonts w:ascii="Courier New" w:hAnsi="Courier New" w:cs="Courier New" w:hint="default"/>
      </w:rPr>
    </w:lvl>
    <w:lvl w:ilvl="5" w:tplc="04160005" w:tentative="1">
      <w:start w:val="1"/>
      <w:numFmt w:val="bullet"/>
      <w:lvlText w:val=""/>
      <w:lvlJc w:val="left"/>
      <w:pPr>
        <w:ind w:left="4946" w:hanging="360"/>
      </w:pPr>
      <w:rPr>
        <w:rFonts w:ascii="Wingdings" w:hAnsi="Wingdings" w:hint="default"/>
      </w:rPr>
    </w:lvl>
    <w:lvl w:ilvl="6" w:tplc="04160001" w:tentative="1">
      <w:start w:val="1"/>
      <w:numFmt w:val="bullet"/>
      <w:lvlText w:val=""/>
      <w:lvlJc w:val="left"/>
      <w:pPr>
        <w:ind w:left="5666" w:hanging="360"/>
      </w:pPr>
      <w:rPr>
        <w:rFonts w:ascii="Symbol" w:hAnsi="Symbol" w:hint="default"/>
      </w:rPr>
    </w:lvl>
    <w:lvl w:ilvl="7" w:tplc="04160003" w:tentative="1">
      <w:start w:val="1"/>
      <w:numFmt w:val="bullet"/>
      <w:lvlText w:val="o"/>
      <w:lvlJc w:val="left"/>
      <w:pPr>
        <w:ind w:left="6386" w:hanging="360"/>
      </w:pPr>
      <w:rPr>
        <w:rFonts w:ascii="Courier New" w:hAnsi="Courier New" w:cs="Courier New" w:hint="default"/>
      </w:rPr>
    </w:lvl>
    <w:lvl w:ilvl="8" w:tplc="04160005" w:tentative="1">
      <w:start w:val="1"/>
      <w:numFmt w:val="bullet"/>
      <w:lvlText w:val=""/>
      <w:lvlJc w:val="left"/>
      <w:pPr>
        <w:ind w:left="7106" w:hanging="360"/>
      </w:pPr>
      <w:rPr>
        <w:rFonts w:ascii="Wingdings" w:hAnsi="Wingdings" w:hint="default"/>
      </w:rPr>
    </w:lvl>
  </w:abstractNum>
  <w:abstractNum w:abstractNumId="5" w15:restartNumberingAfterBreak="0">
    <w:nsid w:val="178C0A33"/>
    <w:multiLevelType w:val="hybridMultilevel"/>
    <w:tmpl w:val="AC18BD12"/>
    <w:lvl w:ilvl="0" w:tplc="FE5E1890">
      <w:start w:val="1"/>
      <w:numFmt w:val="upperRoman"/>
      <w:lvlText w:val="%1)"/>
      <w:lvlJc w:val="left"/>
      <w:pPr>
        <w:ind w:left="4115" w:hanging="720"/>
      </w:pPr>
      <w:rPr>
        <w:rFonts w:hint="default"/>
      </w:rPr>
    </w:lvl>
    <w:lvl w:ilvl="1" w:tplc="04160019" w:tentative="1">
      <w:start w:val="1"/>
      <w:numFmt w:val="lowerLetter"/>
      <w:lvlText w:val="%2."/>
      <w:lvlJc w:val="left"/>
      <w:pPr>
        <w:ind w:left="4475" w:hanging="360"/>
      </w:pPr>
    </w:lvl>
    <w:lvl w:ilvl="2" w:tplc="0416001B" w:tentative="1">
      <w:start w:val="1"/>
      <w:numFmt w:val="lowerRoman"/>
      <w:lvlText w:val="%3."/>
      <w:lvlJc w:val="right"/>
      <w:pPr>
        <w:ind w:left="5195" w:hanging="180"/>
      </w:pPr>
    </w:lvl>
    <w:lvl w:ilvl="3" w:tplc="0416000F" w:tentative="1">
      <w:start w:val="1"/>
      <w:numFmt w:val="decimal"/>
      <w:lvlText w:val="%4."/>
      <w:lvlJc w:val="left"/>
      <w:pPr>
        <w:ind w:left="5915" w:hanging="360"/>
      </w:pPr>
    </w:lvl>
    <w:lvl w:ilvl="4" w:tplc="04160019" w:tentative="1">
      <w:start w:val="1"/>
      <w:numFmt w:val="lowerLetter"/>
      <w:lvlText w:val="%5."/>
      <w:lvlJc w:val="left"/>
      <w:pPr>
        <w:ind w:left="6635" w:hanging="360"/>
      </w:pPr>
    </w:lvl>
    <w:lvl w:ilvl="5" w:tplc="0416001B" w:tentative="1">
      <w:start w:val="1"/>
      <w:numFmt w:val="lowerRoman"/>
      <w:lvlText w:val="%6."/>
      <w:lvlJc w:val="right"/>
      <w:pPr>
        <w:ind w:left="7355" w:hanging="180"/>
      </w:pPr>
    </w:lvl>
    <w:lvl w:ilvl="6" w:tplc="0416000F" w:tentative="1">
      <w:start w:val="1"/>
      <w:numFmt w:val="decimal"/>
      <w:lvlText w:val="%7."/>
      <w:lvlJc w:val="left"/>
      <w:pPr>
        <w:ind w:left="8075" w:hanging="360"/>
      </w:pPr>
    </w:lvl>
    <w:lvl w:ilvl="7" w:tplc="04160019" w:tentative="1">
      <w:start w:val="1"/>
      <w:numFmt w:val="lowerLetter"/>
      <w:lvlText w:val="%8."/>
      <w:lvlJc w:val="left"/>
      <w:pPr>
        <w:ind w:left="8795" w:hanging="360"/>
      </w:pPr>
    </w:lvl>
    <w:lvl w:ilvl="8" w:tplc="0416001B" w:tentative="1">
      <w:start w:val="1"/>
      <w:numFmt w:val="lowerRoman"/>
      <w:lvlText w:val="%9."/>
      <w:lvlJc w:val="right"/>
      <w:pPr>
        <w:ind w:left="9515" w:hanging="180"/>
      </w:pPr>
    </w:lvl>
  </w:abstractNum>
  <w:abstractNum w:abstractNumId="6" w15:restartNumberingAfterBreak="0">
    <w:nsid w:val="26374C39"/>
    <w:multiLevelType w:val="hybridMultilevel"/>
    <w:tmpl w:val="5920742A"/>
    <w:lvl w:ilvl="0" w:tplc="DFFED8B6">
      <w:start w:val="1"/>
      <w:numFmt w:val="lowerLetter"/>
      <w:lvlText w:val="%1)"/>
      <w:lvlJc w:val="left"/>
      <w:pPr>
        <w:ind w:left="720" w:hanging="360"/>
      </w:pPr>
      <w:rPr>
        <w:rFonts w:asciiTheme="majorHAnsi" w:eastAsia="Times New Roman" w:hAnsiTheme="majorHAnsi" w:cstheme="majorHAns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72A23F7"/>
    <w:multiLevelType w:val="hybridMultilevel"/>
    <w:tmpl w:val="68CEFFC2"/>
    <w:lvl w:ilvl="0" w:tplc="6E80C1E0">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8" w15:restartNumberingAfterBreak="0">
    <w:nsid w:val="32F04FD9"/>
    <w:multiLevelType w:val="hybridMultilevel"/>
    <w:tmpl w:val="FEA8385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9" w15:restartNumberingAfterBreak="0">
    <w:nsid w:val="48633D96"/>
    <w:multiLevelType w:val="hybridMultilevel"/>
    <w:tmpl w:val="9F02B206"/>
    <w:lvl w:ilvl="0" w:tplc="AA08A30C">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0" w15:restartNumberingAfterBreak="0">
    <w:nsid w:val="4FC635F5"/>
    <w:multiLevelType w:val="hybridMultilevel"/>
    <w:tmpl w:val="979E12F6"/>
    <w:lvl w:ilvl="0" w:tplc="C3E248A6">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1" w15:restartNumberingAfterBreak="0">
    <w:nsid w:val="55FD0924"/>
    <w:multiLevelType w:val="hybridMultilevel"/>
    <w:tmpl w:val="9A262222"/>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2" w15:restartNumberingAfterBreak="0">
    <w:nsid w:val="58DB20FF"/>
    <w:multiLevelType w:val="hybridMultilevel"/>
    <w:tmpl w:val="15B2A5D8"/>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15:restartNumberingAfterBreak="0">
    <w:nsid w:val="6BFE336E"/>
    <w:multiLevelType w:val="hybridMultilevel"/>
    <w:tmpl w:val="2E8E689A"/>
    <w:lvl w:ilvl="0" w:tplc="FA58C968">
      <w:start w:val="1"/>
      <w:numFmt w:val="lowerLetter"/>
      <w:lvlText w:val="%1)"/>
      <w:lvlJc w:val="left"/>
      <w:pPr>
        <w:ind w:left="927" w:hanging="360"/>
      </w:pPr>
      <w:rPr>
        <w:rFonts w:hint="default"/>
      </w:rPr>
    </w:lvl>
    <w:lvl w:ilvl="1" w:tplc="04160019">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4" w15:restartNumberingAfterBreak="0">
    <w:nsid w:val="6FC4113B"/>
    <w:multiLevelType w:val="hybridMultilevel"/>
    <w:tmpl w:val="7CD2E69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7EB4EFD"/>
    <w:multiLevelType w:val="hybridMultilevel"/>
    <w:tmpl w:val="2C9E2BCC"/>
    <w:lvl w:ilvl="0" w:tplc="0416000F">
      <w:start w:val="1"/>
      <w:numFmt w:val="decimal"/>
      <w:lvlText w:val="%1."/>
      <w:lvlJc w:val="left"/>
      <w:pPr>
        <w:tabs>
          <w:tab w:val="num" w:pos="1260"/>
        </w:tabs>
        <w:ind w:left="1260" w:hanging="360"/>
      </w:pPr>
    </w:lvl>
    <w:lvl w:ilvl="1" w:tplc="04160019" w:tentative="1">
      <w:start w:val="1"/>
      <w:numFmt w:val="lowerLetter"/>
      <w:lvlText w:val="%2."/>
      <w:lvlJc w:val="left"/>
      <w:pPr>
        <w:tabs>
          <w:tab w:val="num" w:pos="1980"/>
        </w:tabs>
        <w:ind w:left="1980" w:hanging="360"/>
      </w:p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num w:numId="1">
    <w:abstractNumId w:val="15"/>
  </w:num>
  <w:num w:numId="2">
    <w:abstractNumId w:val="14"/>
  </w:num>
  <w:num w:numId="3">
    <w:abstractNumId w:val="12"/>
  </w:num>
  <w:num w:numId="4">
    <w:abstractNumId w:val="8"/>
  </w:num>
  <w:num w:numId="5">
    <w:abstractNumId w:val="0"/>
  </w:num>
  <w:num w:numId="6">
    <w:abstractNumId w:val="13"/>
  </w:num>
  <w:num w:numId="7">
    <w:abstractNumId w:val="5"/>
  </w:num>
  <w:num w:numId="8">
    <w:abstractNumId w:val="7"/>
  </w:num>
  <w:num w:numId="9">
    <w:abstractNumId w:val="4"/>
  </w:num>
  <w:num w:numId="10">
    <w:abstractNumId w:val="11"/>
  </w:num>
  <w:num w:numId="11">
    <w:abstractNumId w:val="9"/>
  </w:num>
  <w:num w:numId="12">
    <w:abstractNumId w:val="10"/>
  </w:num>
  <w:num w:numId="13">
    <w:abstractNumId w:val="6"/>
  </w:num>
  <w:num w:numId="14">
    <w:abstractNumId w:val="2"/>
  </w:num>
  <w:num w:numId="15">
    <w:abstractNumId w:val="1"/>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7521">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CB9"/>
    <w:rsid w:val="00000361"/>
    <w:rsid w:val="000010D0"/>
    <w:rsid w:val="000017A5"/>
    <w:rsid w:val="00002D14"/>
    <w:rsid w:val="00002D81"/>
    <w:rsid w:val="00003071"/>
    <w:rsid w:val="00003B04"/>
    <w:rsid w:val="00004689"/>
    <w:rsid w:val="00005BC7"/>
    <w:rsid w:val="00012DDA"/>
    <w:rsid w:val="0001327B"/>
    <w:rsid w:val="00017035"/>
    <w:rsid w:val="0002075A"/>
    <w:rsid w:val="000225A4"/>
    <w:rsid w:val="00022814"/>
    <w:rsid w:val="00022C6D"/>
    <w:rsid w:val="00024006"/>
    <w:rsid w:val="00024AA5"/>
    <w:rsid w:val="000312B9"/>
    <w:rsid w:val="00031D93"/>
    <w:rsid w:val="00035071"/>
    <w:rsid w:val="00036851"/>
    <w:rsid w:val="00040636"/>
    <w:rsid w:val="0004425F"/>
    <w:rsid w:val="00045B29"/>
    <w:rsid w:val="00045E0F"/>
    <w:rsid w:val="00051F5A"/>
    <w:rsid w:val="000527FE"/>
    <w:rsid w:val="00052893"/>
    <w:rsid w:val="00055E6E"/>
    <w:rsid w:val="0005646C"/>
    <w:rsid w:val="00056F39"/>
    <w:rsid w:val="000608A1"/>
    <w:rsid w:val="0006156E"/>
    <w:rsid w:val="00064537"/>
    <w:rsid w:val="00065740"/>
    <w:rsid w:val="0007048E"/>
    <w:rsid w:val="00070D91"/>
    <w:rsid w:val="000773EF"/>
    <w:rsid w:val="00080004"/>
    <w:rsid w:val="000817B0"/>
    <w:rsid w:val="000817C9"/>
    <w:rsid w:val="00082D86"/>
    <w:rsid w:val="00090176"/>
    <w:rsid w:val="0009119D"/>
    <w:rsid w:val="000912E0"/>
    <w:rsid w:val="000919D8"/>
    <w:rsid w:val="00092397"/>
    <w:rsid w:val="00094DB4"/>
    <w:rsid w:val="000A0258"/>
    <w:rsid w:val="000A0BBF"/>
    <w:rsid w:val="000A0ED4"/>
    <w:rsid w:val="000A22B1"/>
    <w:rsid w:val="000A28D6"/>
    <w:rsid w:val="000A2A98"/>
    <w:rsid w:val="000A3479"/>
    <w:rsid w:val="000A439F"/>
    <w:rsid w:val="000A6909"/>
    <w:rsid w:val="000B115A"/>
    <w:rsid w:val="000B354A"/>
    <w:rsid w:val="000B46B0"/>
    <w:rsid w:val="000B5A48"/>
    <w:rsid w:val="000B5F9D"/>
    <w:rsid w:val="000B6122"/>
    <w:rsid w:val="000B743F"/>
    <w:rsid w:val="000B7F33"/>
    <w:rsid w:val="000C05C7"/>
    <w:rsid w:val="000C07EE"/>
    <w:rsid w:val="000C0EFC"/>
    <w:rsid w:val="000C1153"/>
    <w:rsid w:val="000C2671"/>
    <w:rsid w:val="000C2CB2"/>
    <w:rsid w:val="000C41E9"/>
    <w:rsid w:val="000C4EAA"/>
    <w:rsid w:val="000C542A"/>
    <w:rsid w:val="000C6B6B"/>
    <w:rsid w:val="000D04EA"/>
    <w:rsid w:val="000D139E"/>
    <w:rsid w:val="000D2914"/>
    <w:rsid w:val="000D340E"/>
    <w:rsid w:val="000D42F5"/>
    <w:rsid w:val="000D49F7"/>
    <w:rsid w:val="000D5883"/>
    <w:rsid w:val="000E60A4"/>
    <w:rsid w:val="000E6CBC"/>
    <w:rsid w:val="000E7728"/>
    <w:rsid w:val="000F3AB5"/>
    <w:rsid w:val="000F4C1D"/>
    <w:rsid w:val="000F53E5"/>
    <w:rsid w:val="000F68DB"/>
    <w:rsid w:val="000F6E49"/>
    <w:rsid w:val="000F7B7E"/>
    <w:rsid w:val="0010180D"/>
    <w:rsid w:val="00104606"/>
    <w:rsid w:val="0011126B"/>
    <w:rsid w:val="00116215"/>
    <w:rsid w:val="001178F6"/>
    <w:rsid w:val="00124387"/>
    <w:rsid w:val="00124B44"/>
    <w:rsid w:val="00126A17"/>
    <w:rsid w:val="00127D04"/>
    <w:rsid w:val="0013293B"/>
    <w:rsid w:val="00133BF3"/>
    <w:rsid w:val="00134C3B"/>
    <w:rsid w:val="00135473"/>
    <w:rsid w:val="001371E0"/>
    <w:rsid w:val="0014089A"/>
    <w:rsid w:val="00140CB9"/>
    <w:rsid w:val="00140F1B"/>
    <w:rsid w:val="00141FB3"/>
    <w:rsid w:val="00142F96"/>
    <w:rsid w:val="00144A31"/>
    <w:rsid w:val="00146672"/>
    <w:rsid w:val="00147DA2"/>
    <w:rsid w:val="00151B24"/>
    <w:rsid w:val="00151F87"/>
    <w:rsid w:val="00154C7D"/>
    <w:rsid w:val="00155E41"/>
    <w:rsid w:val="00156BDC"/>
    <w:rsid w:val="00160388"/>
    <w:rsid w:val="001609A9"/>
    <w:rsid w:val="00161EE0"/>
    <w:rsid w:val="00164826"/>
    <w:rsid w:val="001653D3"/>
    <w:rsid w:val="0016548F"/>
    <w:rsid w:val="00165908"/>
    <w:rsid w:val="00165EDB"/>
    <w:rsid w:val="00167C5E"/>
    <w:rsid w:val="00171F98"/>
    <w:rsid w:val="00173819"/>
    <w:rsid w:val="00175AF4"/>
    <w:rsid w:val="001765AB"/>
    <w:rsid w:val="00180441"/>
    <w:rsid w:val="001849E7"/>
    <w:rsid w:val="00190DB0"/>
    <w:rsid w:val="00191D06"/>
    <w:rsid w:val="00191DD2"/>
    <w:rsid w:val="00192338"/>
    <w:rsid w:val="0019239A"/>
    <w:rsid w:val="001941CB"/>
    <w:rsid w:val="0019565B"/>
    <w:rsid w:val="001A0E9F"/>
    <w:rsid w:val="001A3BF4"/>
    <w:rsid w:val="001A727D"/>
    <w:rsid w:val="001A72A6"/>
    <w:rsid w:val="001A787A"/>
    <w:rsid w:val="001B03F8"/>
    <w:rsid w:val="001B2EEA"/>
    <w:rsid w:val="001B3671"/>
    <w:rsid w:val="001B40ED"/>
    <w:rsid w:val="001B7FF5"/>
    <w:rsid w:val="001C012F"/>
    <w:rsid w:val="001C13DC"/>
    <w:rsid w:val="001C51EE"/>
    <w:rsid w:val="001C6DAF"/>
    <w:rsid w:val="001C70D3"/>
    <w:rsid w:val="001C76F9"/>
    <w:rsid w:val="001D45A5"/>
    <w:rsid w:val="001D4A08"/>
    <w:rsid w:val="001D7770"/>
    <w:rsid w:val="001E1CF1"/>
    <w:rsid w:val="001E21C0"/>
    <w:rsid w:val="001E24E7"/>
    <w:rsid w:val="001E2DB9"/>
    <w:rsid w:val="001E34F7"/>
    <w:rsid w:val="001E55F2"/>
    <w:rsid w:val="001E611B"/>
    <w:rsid w:val="001E7206"/>
    <w:rsid w:val="001F0DC5"/>
    <w:rsid w:val="001F1B16"/>
    <w:rsid w:val="001F1BF4"/>
    <w:rsid w:val="001F3C7E"/>
    <w:rsid w:val="001F5877"/>
    <w:rsid w:val="00201972"/>
    <w:rsid w:val="002028A1"/>
    <w:rsid w:val="00204723"/>
    <w:rsid w:val="002059AA"/>
    <w:rsid w:val="0020643C"/>
    <w:rsid w:val="00210627"/>
    <w:rsid w:val="002128CD"/>
    <w:rsid w:val="00216C67"/>
    <w:rsid w:val="002200AF"/>
    <w:rsid w:val="00221295"/>
    <w:rsid w:val="002268F5"/>
    <w:rsid w:val="002273F6"/>
    <w:rsid w:val="0022773B"/>
    <w:rsid w:val="002304DF"/>
    <w:rsid w:val="0023077D"/>
    <w:rsid w:val="00231F54"/>
    <w:rsid w:val="0023282B"/>
    <w:rsid w:val="00232E1F"/>
    <w:rsid w:val="0023430F"/>
    <w:rsid w:val="002344F0"/>
    <w:rsid w:val="002368CA"/>
    <w:rsid w:val="00236916"/>
    <w:rsid w:val="00236D51"/>
    <w:rsid w:val="00237684"/>
    <w:rsid w:val="002378AB"/>
    <w:rsid w:val="00240E96"/>
    <w:rsid w:val="002436F9"/>
    <w:rsid w:val="002439DE"/>
    <w:rsid w:val="00243DA1"/>
    <w:rsid w:val="00245BDE"/>
    <w:rsid w:val="00245F99"/>
    <w:rsid w:val="002473D8"/>
    <w:rsid w:val="00251884"/>
    <w:rsid w:val="0025362A"/>
    <w:rsid w:val="00254A3C"/>
    <w:rsid w:val="00257A6A"/>
    <w:rsid w:val="00261B31"/>
    <w:rsid w:val="00261CBE"/>
    <w:rsid w:val="002627A8"/>
    <w:rsid w:val="0026662D"/>
    <w:rsid w:val="00272798"/>
    <w:rsid w:val="0027338C"/>
    <w:rsid w:val="00273DD1"/>
    <w:rsid w:val="00281094"/>
    <w:rsid w:val="0028252F"/>
    <w:rsid w:val="0028294F"/>
    <w:rsid w:val="00283247"/>
    <w:rsid w:val="00284019"/>
    <w:rsid w:val="00286EEA"/>
    <w:rsid w:val="00290B9C"/>
    <w:rsid w:val="0029311D"/>
    <w:rsid w:val="0029368E"/>
    <w:rsid w:val="0029478B"/>
    <w:rsid w:val="0029491F"/>
    <w:rsid w:val="002961BC"/>
    <w:rsid w:val="002A189D"/>
    <w:rsid w:val="002A2595"/>
    <w:rsid w:val="002A29DB"/>
    <w:rsid w:val="002A4B74"/>
    <w:rsid w:val="002A5391"/>
    <w:rsid w:val="002A7847"/>
    <w:rsid w:val="002B2B01"/>
    <w:rsid w:val="002B33A3"/>
    <w:rsid w:val="002B3EDB"/>
    <w:rsid w:val="002B492F"/>
    <w:rsid w:val="002B54AA"/>
    <w:rsid w:val="002B61A6"/>
    <w:rsid w:val="002B634A"/>
    <w:rsid w:val="002B67E7"/>
    <w:rsid w:val="002B79DE"/>
    <w:rsid w:val="002C0FFF"/>
    <w:rsid w:val="002C6477"/>
    <w:rsid w:val="002D058A"/>
    <w:rsid w:val="002D123E"/>
    <w:rsid w:val="002D3D53"/>
    <w:rsid w:val="002E0068"/>
    <w:rsid w:val="002E1B63"/>
    <w:rsid w:val="002E4786"/>
    <w:rsid w:val="002E4CB9"/>
    <w:rsid w:val="002E512E"/>
    <w:rsid w:val="002E5707"/>
    <w:rsid w:val="002E5F21"/>
    <w:rsid w:val="002E6B29"/>
    <w:rsid w:val="002E7421"/>
    <w:rsid w:val="002F030F"/>
    <w:rsid w:val="002F1C9E"/>
    <w:rsid w:val="002F26D5"/>
    <w:rsid w:val="002F3314"/>
    <w:rsid w:val="002F5172"/>
    <w:rsid w:val="0030236F"/>
    <w:rsid w:val="003023A6"/>
    <w:rsid w:val="00302EE0"/>
    <w:rsid w:val="00303965"/>
    <w:rsid w:val="003041E5"/>
    <w:rsid w:val="0030423B"/>
    <w:rsid w:val="0030471A"/>
    <w:rsid w:val="00306A63"/>
    <w:rsid w:val="00307157"/>
    <w:rsid w:val="0031149F"/>
    <w:rsid w:val="00314B7B"/>
    <w:rsid w:val="00314F9C"/>
    <w:rsid w:val="0032080A"/>
    <w:rsid w:val="003224F5"/>
    <w:rsid w:val="0032435F"/>
    <w:rsid w:val="00325042"/>
    <w:rsid w:val="00327095"/>
    <w:rsid w:val="00327899"/>
    <w:rsid w:val="0033133E"/>
    <w:rsid w:val="003315B6"/>
    <w:rsid w:val="00334F87"/>
    <w:rsid w:val="003362FE"/>
    <w:rsid w:val="00337011"/>
    <w:rsid w:val="00337361"/>
    <w:rsid w:val="00340AAB"/>
    <w:rsid w:val="0034103F"/>
    <w:rsid w:val="00342162"/>
    <w:rsid w:val="003434AC"/>
    <w:rsid w:val="0034390E"/>
    <w:rsid w:val="0034416D"/>
    <w:rsid w:val="003460EB"/>
    <w:rsid w:val="003461D1"/>
    <w:rsid w:val="003508E9"/>
    <w:rsid w:val="0035237D"/>
    <w:rsid w:val="0035304A"/>
    <w:rsid w:val="00354D1C"/>
    <w:rsid w:val="00355177"/>
    <w:rsid w:val="00356250"/>
    <w:rsid w:val="00356FE1"/>
    <w:rsid w:val="00361937"/>
    <w:rsid w:val="00363C89"/>
    <w:rsid w:val="00365556"/>
    <w:rsid w:val="00370B2C"/>
    <w:rsid w:val="00372C6B"/>
    <w:rsid w:val="00372CF8"/>
    <w:rsid w:val="0037366A"/>
    <w:rsid w:val="00374251"/>
    <w:rsid w:val="00374439"/>
    <w:rsid w:val="0038354A"/>
    <w:rsid w:val="003850E7"/>
    <w:rsid w:val="0038712E"/>
    <w:rsid w:val="003875F9"/>
    <w:rsid w:val="00387B43"/>
    <w:rsid w:val="0039097C"/>
    <w:rsid w:val="0039464E"/>
    <w:rsid w:val="00394C71"/>
    <w:rsid w:val="003951D7"/>
    <w:rsid w:val="003968B9"/>
    <w:rsid w:val="003968D8"/>
    <w:rsid w:val="00397066"/>
    <w:rsid w:val="003A1595"/>
    <w:rsid w:val="003A57A6"/>
    <w:rsid w:val="003A7C8B"/>
    <w:rsid w:val="003B11C7"/>
    <w:rsid w:val="003B16D2"/>
    <w:rsid w:val="003B21A0"/>
    <w:rsid w:val="003B43DC"/>
    <w:rsid w:val="003B6B4F"/>
    <w:rsid w:val="003C0FDE"/>
    <w:rsid w:val="003C27AE"/>
    <w:rsid w:val="003C49AA"/>
    <w:rsid w:val="003C7D8A"/>
    <w:rsid w:val="003C7DA0"/>
    <w:rsid w:val="003D109F"/>
    <w:rsid w:val="003E1850"/>
    <w:rsid w:val="003E19FB"/>
    <w:rsid w:val="003E299F"/>
    <w:rsid w:val="003E2B47"/>
    <w:rsid w:val="003E53F5"/>
    <w:rsid w:val="003E652A"/>
    <w:rsid w:val="003E684D"/>
    <w:rsid w:val="003E7324"/>
    <w:rsid w:val="003F454D"/>
    <w:rsid w:val="003F5F4C"/>
    <w:rsid w:val="003F67D8"/>
    <w:rsid w:val="003F6EC7"/>
    <w:rsid w:val="003F7858"/>
    <w:rsid w:val="0040177D"/>
    <w:rsid w:val="004033C0"/>
    <w:rsid w:val="0040496F"/>
    <w:rsid w:val="00405C58"/>
    <w:rsid w:val="00406115"/>
    <w:rsid w:val="00407275"/>
    <w:rsid w:val="00407829"/>
    <w:rsid w:val="0041074D"/>
    <w:rsid w:val="00410791"/>
    <w:rsid w:val="00412C68"/>
    <w:rsid w:val="004132F4"/>
    <w:rsid w:val="00420873"/>
    <w:rsid w:val="00421082"/>
    <w:rsid w:val="00421352"/>
    <w:rsid w:val="00425540"/>
    <w:rsid w:val="0042605A"/>
    <w:rsid w:val="004262B0"/>
    <w:rsid w:val="00431078"/>
    <w:rsid w:val="004331DE"/>
    <w:rsid w:val="0043421F"/>
    <w:rsid w:val="00434B1D"/>
    <w:rsid w:val="00434D37"/>
    <w:rsid w:val="00437437"/>
    <w:rsid w:val="00437C88"/>
    <w:rsid w:val="00437E85"/>
    <w:rsid w:val="00440792"/>
    <w:rsid w:val="00440BF9"/>
    <w:rsid w:val="004450D6"/>
    <w:rsid w:val="00450010"/>
    <w:rsid w:val="004501BE"/>
    <w:rsid w:val="00450554"/>
    <w:rsid w:val="00452E44"/>
    <w:rsid w:val="004554BE"/>
    <w:rsid w:val="00455E5D"/>
    <w:rsid w:val="00456882"/>
    <w:rsid w:val="00457E0B"/>
    <w:rsid w:val="00461347"/>
    <w:rsid w:val="00462594"/>
    <w:rsid w:val="00463E5F"/>
    <w:rsid w:val="00464669"/>
    <w:rsid w:val="00472F4E"/>
    <w:rsid w:val="00473F77"/>
    <w:rsid w:val="0047510C"/>
    <w:rsid w:val="00477B1C"/>
    <w:rsid w:val="004822B5"/>
    <w:rsid w:val="00483976"/>
    <w:rsid w:val="00484481"/>
    <w:rsid w:val="00486E80"/>
    <w:rsid w:val="00487E42"/>
    <w:rsid w:val="004928AB"/>
    <w:rsid w:val="00492A5F"/>
    <w:rsid w:val="00493E3F"/>
    <w:rsid w:val="00493E8F"/>
    <w:rsid w:val="00493FA2"/>
    <w:rsid w:val="00494647"/>
    <w:rsid w:val="0049565B"/>
    <w:rsid w:val="004977C8"/>
    <w:rsid w:val="004A1366"/>
    <w:rsid w:val="004A5CC6"/>
    <w:rsid w:val="004A7C40"/>
    <w:rsid w:val="004A7C68"/>
    <w:rsid w:val="004B3071"/>
    <w:rsid w:val="004B3563"/>
    <w:rsid w:val="004B3EEB"/>
    <w:rsid w:val="004B40FA"/>
    <w:rsid w:val="004B4228"/>
    <w:rsid w:val="004B5037"/>
    <w:rsid w:val="004C0E0C"/>
    <w:rsid w:val="004C19DA"/>
    <w:rsid w:val="004C1F2B"/>
    <w:rsid w:val="004C3E32"/>
    <w:rsid w:val="004C526A"/>
    <w:rsid w:val="004C6F94"/>
    <w:rsid w:val="004C7D9A"/>
    <w:rsid w:val="004D05A6"/>
    <w:rsid w:val="004D0D89"/>
    <w:rsid w:val="004D19F5"/>
    <w:rsid w:val="004D2BFE"/>
    <w:rsid w:val="004D3245"/>
    <w:rsid w:val="004E00F2"/>
    <w:rsid w:val="004E28CE"/>
    <w:rsid w:val="004E2D94"/>
    <w:rsid w:val="004E459A"/>
    <w:rsid w:val="004E5423"/>
    <w:rsid w:val="004E5B80"/>
    <w:rsid w:val="004E7CE5"/>
    <w:rsid w:val="004F00D4"/>
    <w:rsid w:val="004F1F09"/>
    <w:rsid w:val="004F297B"/>
    <w:rsid w:val="004F2E7B"/>
    <w:rsid w:val="004F441B"/>
    <w:rsid w:val="00505247"/>
    <w:rsid w:val="00511D58"/>
    <w:rsid w:val="00512F14"/>
    <w:rsid w:val="00515C6C"/>
    <w:rsid w:val="005211F6"/>
    <w:rsid w:val="00521486"/>
    <w:rsid w:val="00521C0A"/>
    <w:rsid w:val="00523072"/>
    <w:rsid w:val="00524423"/>
    <w:rsid w:val="00524C6C"/>
    <w:rsid w:val="005268BB"/>
    <w:rsid w:val="00530959"/>
    <w:rsid w:val="00530E45"/>
    <w:rsid w:val="00531928"/>
    <w:rsid w:val="0053216A"/>
    <w:rsid w:val="00542816"/>
    <w:rsid w:val="00542CBB"/>
    <w:rsid w:val="00543321"/>
    <w:rsid w:val="005434CE"/>
    <w:rsid w:val="00543B6C"/>
    <w:rsid w:val="0054542A"/>
    <w:rsid w:val="00545BE7"/>
    <w:rsid w:val="0054622E"/>
    <w:rsid w:val="005470A2"/>
    <w:rsid w:val="00547683"/>
    <w:rsid w:val="005505EB"/>
    <w:rsid w:val="00550A15"/>
    <w:rsid w:val="00553F86"/>
    <w:rsid w:val="00554923"/>
    <w:rsid w:val="00554C77"/>
    <w:rsid w:val="00554E1E"/>
    <w:rsid w:val="0055568B"/>
    <w:rsid w:val="0055584F"/>
    <w:rsid w:val="00555A4C"/>
    <w:rsid w:val="00563052"/>
    <w:rsid w:val="00563882"/>
    <w:rsid w:val="0056432A"/>
    <w:rsid w:val="00564974"/>
    <w:rsid w:val="005654B7"/>
    <w:rsid w:val="00566C89"/>
    <w:rsid w:val="005674E6"/>
    <w:rsid w:val="00567BC1"/>
    <w:rsid w:val="005713E5"/>
    <w:rsid w:val="00575291"/>
    <w:rsid w:val="005759E9"/>
    <w:rsid w:val="00575DB4"/>
    <w:rsid w:val="005764F0"/>
    <w:rsid w:val="00577926"/>
    <w:rsid w:val="00581F2A"/>
    <w:rsid w:val="005871C3"/>
    <w:rsid w:val="00590C3A"/>
    <w:rsid w:val="00591A7D"/>
    <w:rsid w:val="0059337D"/>
    <w:rsid w:val="00593E82"/>
    <w:rsid w:val="00595838"/>
    <w:rsid w:val="00596581"/>
    <w:rsid w:val="005966D0"/>
    <w:rsid w:val="0059671E"/>
    <w:rsid w:val="00597D48"/>
    <w:rsid w:val="005A3321"/>
    <w:rsid w:val="005A7D55"/>
    <w:rsid w:val="005B20A6"/>
    <w:rsid w:val="005B2F09"/>
    <w:rsid w:val="005B3EDE"/>
    <w:rsid w:val="005B4E59"/>
    <w:rsid w:val="005B58CA"/>
    <w:rsid w:val="005B65FF"/>
    <w:rsid w:val="005B7475"/>
    <w:rsid w:val="005C5904"/>
    <w:rsid w:val="005D031C"/>
    <w:rsid w:val="005D0C18"/>
    <w:rsid w:val="005D32E4"/>
    <w:rsid w:val="005D3C24"/>
    <w:rsid w:val="005D46FC"/>
    <w:rsid w:val="005D56AD"/>
    <w:rsid w:val="005E24C2"/>
    <w:rsid w:val="005E4D95"/>
    <w:rsid w:val="005E7CE8"/>
    <w:rsid w:val="005E7EAD"/>
    <w:rsid w:val="005F0A89"/>
    <w:rsid w:val="005F2801"/>
    <w:rsid w:val="005F5727"/>
    <w:rsid w:val="005F603F"/>
    <w:rsid w:val="005F68A1"/>
    <w:rsid w:val="005F7865"/>
    <w:rsid w:val="005F7C81"/>
    <w:rsid w:val="005F7E08"/>
    <w:rsid w:val="00602539"/>
    <w:rsid w:val="006032C5"/>
    <w:rsid w:val="006033EF"/>
    <w:rsid w:val="00604687"/>
    <w:rsid w:val="00605796"/>
    <w:rsid w:val="006065CC"/>
    <w:rsid w:val="00610D66"/>
    <w:rsid w:val="00611B39"/>
    <w:rsid w:val="00612E4E"/>
    <w:rsid w:val="006134F5"/>
    <w:rsid w:val="0061411B"/>
    <w:rsid w:val="00617085"/>
    <w:rsid w:val="00623B8F"/>
    <w:rsid w:val="00623E42"/>
    <w:rsid w:val="00624E78"/>
    <w:rsid w:val="00624FA6"/>
    <w:rsid w:val="00625694"/>
    <w:rsid w:val="006353EC"/>
    <w:rsid w:val="00635E3D"/>
    <w:rsid w:val="00635EE5"/>
    <w:rsid w:val="00635FFD"/>
    <w:rsid w:val="0064047F"/>
    <w:rsid w:val="00640BC4"/>
    <w:rsid w:val="00641900"/>
    <w:rsid w:val="00645D93"/>
    <w:rsid w:val="006468FF"/>
    <w:rsid w:val="00646F8E"/>
    <w:rsid w:val="00650587"/>
    <w:rsid w:val="00650756"/>
    <w:rsid w:val="0065338B"/>
    <w:rsid w:val="006536BB"/>
    <w:rsid w:val="006602B7"/>
    <w:rsid w:val="00663331"/>
    <w:rsid w:val="006657EC"/>
    <w:rsid w:val="00672730"/>
    <w:rsid w:val="00674079"/>
    <w:rsid w:val="00675153"/>
    <w:rsid w:val="0068079D"/>
    <w:rsid w:val="00681A5F"/>
    <w:rsid w:val="00682525"/>
    <w:rsid w:val="00686905"/>
    <w:rsid w:val="00686D04"/>
    <w:rsid w:val="00691EA3"/>
    <w:rsid w:val="00697D0B"/>
    <w:rsid w:val="006A02FD"/>
    <w:rsid w:val="006A148D"/>
    <w:rsid w:val="006A16BC"/>
    <w:rsid w:val="006A16E3"/>
    <w:rsid w:val="006A3AAE"/>
    <w:rsid w:val="006A5209"/>
    <w:rsid w:val="006A647D"/>
    <w:rsid w:val="006A6C5C"/>
    <w:rsid w:val="006A6ED3"/>
    <w:rsid w:val="006A7BC0"/>
    <w:rsid w:val="006B221E"/>
    <w:rsid w:val="006B45F2"/>
    <w:rsid w:val="006B4740"/>
    <w:rsid w:val="006B4A69"/>
    <w:rsid w:val="006B5D5B"/>
    <w:rsid w:val="006B7588"/>
    <w:rsid w:val="006C31B7"/>
    <w:rsid w:val="006C5A79"/>
    <w:rsid w:val="006C6035"/>
    <w:rsid w:val="006D06ED"/>
    <w:rsid w:val="006D0B01"/>
    <w:rsid w:val="006D3802"/>
    <w:rsid w:val="006D670F"/>
    <w:rsid w:val="006D72CA"/>
    <w:rsid w:val="006D7C48"/>
    <w:rsid w:val="006E0D1C"/>
    <w:rsid w:val="006E2285"/>
    <w:rsid w:val="006E2286"/>
    <w:rsid w:val="006E29AB"/>
    <w:rsid w:val="006E3149"/>
    <w:rsid w:val="006E4032"/>
    <w:rsid w:val="006E6252"/>
    <w:rsid w:val="006F0BF2"/>
    <w:rsid w:val="006F2F16"/>
    <w:rsid w:val="00702C77"/>
    <w:rsid w:val="0070402F"/>
    <w:rsid w:val="007067D8"/>
    <w:rsid w:val="007070D7"/>
    <w:rsid w:val="00715F0A"/>
    <w:rsid w:val="007222BF"/>
    <w:rsid w:val="00724BB9"/>
    <w:rsid w:val="00725685"/>
    <w:rsid w:val="0072762D"/>
    <w:rsid w:val="0073167C"/>
    <w:rsid w:val="00731743"/>
    <w:rsid w:val="00731CB1"/>
    <w:rsid w:val="007341AA"/>
    <w:rsid w:val="00734810"/>
    <w:rsid w:val="0074220A"/>
    <w:rsid w:val="00743C21"/>
    <w:rsid w:val="00750A5A"/>
    <w:rsid w:val="00751F4D"/>
    <w:rsid w:val="00752E40"/>
    <w:rsid w:val="0075744C"/>
    <w:rsid w:val="00760BF2"/>
    <w:rsid w:val="00760DDA"/>
    <w:rsid w:val="00772751"/>
    <w:rsid w:val="00773046"/>
    <w:rsid w:val="007738DB"/>
    <w:rsid w:val="00774266"/>
    <w:rsid w:val="00776198"/>
    <w:rsid w:val="00776D06"/>
    <w:rsid w:val="007774E6"/>
    <w:rsid w:val="007806B7"/>
    <w:rsid w:val="00780EDD"/>
    <w:rsid w:val="00781069"/>
    <w:rsid w:val="00782C76"/>
    <w:rsid w:val="007862E3"/>
    <w:rsid w:val="00786388"/>
    <w:rsid w:val="007866FB"/>
    <w:rsid w:val="00787B3B"/>
    <w:rsid w:val="00791C52"/>
    <w:rsid w:val="00792FD7"/>
    <w:rsid w:val="007968FD"/>
    <w:rsid w:val="0079704E"/>
    <w:rsid w:val="007A39D6"/>
    <w:rsid w:val="007A3B4F"/>
    <w:rsid w:val="007A3B63"/>
    <w:rsid w:val="007A65B8"/>
    <w:rsid w:val="007B1503"/>
    <w:rsid w:val="007B1AD9"/>
    <w:rsid w:val="007B1B07"/>
    <w:rsid w:val="007B2C1E"/>
    <w:rsid w:val="007B32D5"/>
    <w:rsid w:val="007B38A7"/>
    <w:rsid w:val="007B604F"/>
    <w:rsid w:val="007C0572"/>
    <w:rsid w:val="007C77D3"/>
    <w:rsid w:val="007D0F0D"/>
    <w:rsid w:val="007D1CD6"/>
    <w:rsid w:val="007D37CF"/>
    <w:rsid w:val="007D64A9"/>
    <w:rsid w:val="007D7332"/>
    <w:rsid w:val="007E0B72"/>
    <w:rsid w:val="007E32CF"/>
    <w:rsid w:val="007E52F7"/>
    <w:rsid w:val="007E7321"/>
    <w:rsid w:val="007F45AF"/>
    <w:rsid w:val="007F5BB1"/>
    <w:rsid w:val="007F67EE"/>
    <w:rsid w:val="007F78A9"/>
    <w:rsid w:val="008001C3"/>
    <w:rsid w:val="008007A3"/>
    <w:rsid w:val="00802659"/>
    <w:rsid w:val="00802767"/>
    <w:rsid w:val="00804651"/>
    <w:rsid w:val="00806239"/>
    <w:rsid w:val="00811C0D"/>
    <w:rsid w:val="008121D5"/>
    <w:rsid w:val="0081315C"/>
    <w:rsid w:val="008144F5"/>
    <w:rsid w:val="008156ED"/>
    <w:rsid w:val="008163B7"/>
    <w:rsid w:val="0081706A"/>
    <w:rsid w:val="00827A46"/>
    <w:rsid w:val="00827E2F"/>
    <w:rsid w:val="008304F0"/>
    <w:rsid w:val="00833B1C"/>
    <w:rsid w:val="00833B98"/>
    <w:rsid w:val="00834CA5"/>
    <w:rsid w:val="00835C80"/>
    <w:rsid w:val="00840097"/>
    <w:rsid w:val="00842E30"/>
    <w:rsid w:val="008436B4"/>
    <w:rsid w:val="00846850"/>
    <w:rsid w:val="00846C79"/>
    <w:rsid w:val="00846D05"/>
    <w:rsid w:val="008512A9"/>
    <w:rsid w:val="008512CB"/>
    <w:rsid w:val="0085181D"/>
    <w:rsid w:val="008527FD"/>
    <w:rsid w:val="00853D4C"/>
    <w:rsid w:val="00856FD4"/>
    <w:rsid w:val="008578A2"/>
    <w:rsid w:val="00857F2C"/>
    <w:rsid w:val="008714A9"/>
    <w:rsid w:val="0087330F"/>
    <w:rsid w:val="00873B49"/>
    <w:rsid w:val="00873F1F"/>
    <w:rsid w:val="0087402B"/>
    <w:rsid w:val="008747B9"/>
    <w:rsid w:val="0087580C"/>
    <w:rsid w:val="00875C24"/>
    <w:rsid w:val="008763D8"/>
    <w:rsid w:val="00877190"/>
    <w:rsid w:val="00880933"/>
    <w:rsid w:val="008816A4"/>
    <w:rsid w:val="00881849"/>
    <w:rsid w:val="008826B1"/>
    <w:rsid w:val="00885C5F"/>
    <w:rsid w:val="0088702F"/>
    <w:rsid w:val="00892AE2"/>
    <w:rsid w:val="00892C98"/>
    <w:rsid w:val="00893E31"/>
    <w:rsid w:val="00895BB9"/>
    <w:rsid w:val="00895C1A"/>
    <w:rsid w:val="008963D7"/>
    <w:rsid w:val="008A0747"/>
    <w:rsid w:val="008A1A5A"/>
    <w:rsid w:val="008A1BDB"/>
    <w:rsid w:val="008A34EA"/>
    <w:rsid w:val="008A3DDE"/>
    <w:rsid w:val="008A3E64"/>
    <w:rsid w:val="008A6FFF"/>
    <w:rsid w:val="008B0250"/>
    <w:rsid w:val="008B11CB"/>
    <w:rsid w:val="008B28A4"/>
    <w:rsid w:val="008B6AE5"/>
    <w:rsid w:val="008B6D38"/>
    <w:rsid w:val="008B6D89"/>
    <w:rsid w:val="008C388A"/>
    <w:rsid w:val="008C3C3E"/>
    <w:rsid w:val="008C4558"/>
    <w:rsid w:val="008C4DE0"/>
    <w:rsid w:val="008C6506"/>
    <w:rsid w:val="008D1358"/>
    <w:rsid w:val="008D214D"/>
    <w:rsid w:val="008D249A"/>
    <w:rsid w:val="008D2B6F"/>
    <w:rsid w:val="008D357D"/>
    <w:rsid w:val="008E3491"/>
    <w:rsid w:val="008E37E9"/>
    <w:rsid w:val="008E3873"/>
    <w:rsid w:val="008E3E82"/>
    <w:rsid w:val="008E3FD4"/>
    <w:rsid w:val="008E4B3E"/>
    <w:rsid w:val="008E5E3C"/>
    <w:rsid w:val="008E6CD6"/>
    <w:rsid w:val="008E6D5E"/>
    <w:rsid w:val="008F049A"/>
    <w:rsid w:val="008F3277"/>
    <w:rsid w:val="008F5582"/>
    <w:rsid w:val="008F772E"/>
    <w:rsid w:val="00900885"/>
    <w:rsid w:val="00901645"/>
    <w:rsid w:val="00902441"/>
    <w:rsid w:val="009046A9"/>
    <w:rsid w:val="00904F7B"/>
    <w:rsid w:val="009100AD"/>
    <w:rsid w:val="009100DD"/>
    <w:rsid w:val="00911938"/>
    <w:rsid w:val="009136B6"/>
    <w:rsid w:val="00924E91"/>
    <w:rsid w:val="009270F8"/>
    <w:rsid w:val="0092748F"/>
    <w:rsid w:val="00930CAD"/>
    <w:rsid w:val="00932F03"/>
    <w:rsid w:val="00933B97"/>
    <w:rsid w:val="009413D3"/>
    <w:rsid w:val="00941C6A"/>
    <w:rsid w:val="009438A1"/>
    <w:rsid w:val="00954C48"/>
    <w:rsid w:val="009558C9"/>
    <w:rsid w:val="0095758B"/>
    <w:rsid w:val="009633B9"/>
    <w:rsid w:val="009635D9"/>
    <w:rsid w:val="009648F3"/>
    <w:rsid w:val="009659B3"/>
    <w:rsid w:val="009700DB"/>
    <w:rsid w:val="00970D50"/>
    <w:rsid w:val="00970E9A"/>
    <w:rsid w:val="0097119B"/>
    <w:rsid w:val="00971CD9"/>
    <w:rsid w:val="00973CA7"/>
    <w:rsid w:val="009755D6"/>
    <w:rsid w:val="0098654D"/>
    <w:rsid w:val="00987856"/>
    <w:rsid w:val="00991702"/>
    <w:rsid w:val="0099213E"/>
    <w:rsid w:val="00993DD6"/>
    <w:rsid w:val="00995F87"/>
    <w:rsid w:val="00997004"/>
    <w:rsid w:val="0099706C"/>
    <w:rsid w:val="009A5772"/>
    <w:rsid w:val="009A7A6D"/>
    <w:rsid w:val="009A7D44"/>
    <w:rsid w:val="009B68B0"/>
    <w:rsid w:val="009B6F52"/>
    <w:rsid w:val="009B7156"/>
    <w:rsid w:val="009C5EC3"/>
    <w:rsid w:val="009D0A5E"/>
    <w:rsid w:val="009D1945"/>
    <w:rsid w:val="009D39A8"/>
    <w:rsid w:val="009D736C"/>
    <w:rsid w:val="009E0B72"/>
    <w:rsid w:val="009E0BD5"/>
    <w:rsid w:val="009E3DBD"/>
    <w:rsid w:val="009E54C9"/>
    <w:rsid w:val="009E5CAA"/>
    <w:rsid w:val="009E6113"/>
    <w:rsid w:val="009E75F9"/>
    <w:rsid w:val="009F079F"/>
    <w:rsid w:val="009F09A6"/>
    <w:rsid w:val="009F2229"/>
    <w:rsid w:val="009F2266"/>
    <w:rsid w:val="009F2BAC"/>
    <w:rsid w:val="009F458C"/>
    <w:rsid w:val="009F5993"/>
    <w:rsid w:val="009F62CC"/>
    <w:rsid w:val="009F6992"/>
    <w:rsid w:val="009F7051"/>
    <w:rsid w:val="009F7235"/>
    <w:rsid w:val="00A0670E"/>
    <w:rsid w:val="00A075A7"/>
    <w:rsid w:val="00A102F3"/>
    <w:rsid w:val="00A108D1"/>
    <w:rsid w:val="00A12F6A"/>
    <w:rsid w:val="00A137EA"/>
    <w:rsid w:val="00A1573C"/>
    <w:rsid w:val="00A178AA"/>
    <w:rsid w:val="00A17B3F"/>
    <w:rsid w:val="00A22C2A"/>
    <w:rsid w:val="00A234CB"/>
    <w:rsid w:val="00A24428"/>
    <w:rsid w:val="00A24802"/>
    <w:rsid w:val="00A24C28"/>
    <w:rsid w:val="00A2551C"/>
    <w:rsid w:val="00A3490A"/>
    <w:rsid w:val="00A35706"/>
    <w:rsid w:val="00A36D7F"/>
    <w:rsid w:val="00A37EBC"/>
    <w:rsid w:val="00A4183C"/>
    <w:rsid w:val="00A44C76"/>
    <w:rsid w:val="00A45D75"/>
    <w:rsid w:val="00A47092"/>
    <w:rsid w:val="00A47871"/>
    <w:rsid w:val="00A52D08"/>
    <w:rsid w:val="00A545E9"/>
    <w:rsid w:val="00A569BF"/>
    <w:rsid w:val="00A61806"/>
    <w:rsid w:val="00A61F69"/>
    <w:rsid w:val="00A643AF"/>
    <w:rsid w:val="00A64FEF"/>
    <w:rsid w:val="00A65A76"/>
    <w:rsid w:val="00A67607"/>
    <w:rsid w:val="00A701B9"/>
    <w:rsid w:val="00A71426"/>
    <w:rsid w:val="00A714CA"/>
    <w:rsid w:val="00A71CF5"/>
    <w:rsid w:val="00A82C09"/>
    <w:rsid w:val="00A82C4C"/>
    <w:rsid w:val="00A8343B"/>
    <w:rsid w:val="00A84D3E"/>
    <w:rsid w:val="00A867F7"/>
    <w:rsid w:val="00A8724E"/>
    <w:rsid w:val="00A87F99"/>
    <w:rsid w:val="00A87FE4"/>
    <w:rsid w:val="00A94174"/>
    <w:rsid w:val="00A94EFE"/>
    <w:rsid w:val="00A965E6"/>
    <w:rsid w:val="00A969DC"/>
    <w:rsid w:val="00A96FA5"/>
    <w:rsid w:val="00AA1462"/>
    <w:rsid w:val="00AA2A8D"/>
    <w:rsid w:val="00AA32FF"/>
    <w:rsid w:val="00AA3837"/>
    <w:rsid w:val="00AA3DCE"/>
    <w:rsid w:val="00AA438D"/>
    <w:rsid w:val="00AB0B56"/>
    <w:rsid w:val="00AB4739"/>
    <w:rsid w:val="00AB4A3A"/>
    <w:rsid w:val="00AB791E"/>
    <w:rsid w:val="00AB79A3"/>
    <w:rsid w:val="00AC5A2E"/>
    <w:rsid w:val="00AC5CAC"/>
    <w:rsid w:val="00AC62D2"/>
    <w:rsid w:val="00AD24B1"/>
    <w:rsid w:val="00AD3FEF"/>
    <w:rsid w:val="00AD45D6"/>
    <w:rsid w:val="00AD46A9"/>
    <w:rsid w:val="00AD711C"/>
    <w:rsid w:val="00AD752F"/>
    <w:rsid w:val="00AE0311"/>
    <w:rsid w:val="00AE13EC"/>
    <w:rsid w:val="00AE2E54"/>
    <w:rsid w:val="00AE541C"/>
    <w:rsid w:val="00AF0E00"/>
    <w:rsid w:val="00AF12AA"/>
    <w:rsid w:val="00AF61E4"/>
    <w:rsid w:val="00B00A66"/>
    <w:rsid w:val="00B043FA"/>
    <w:rsid w:val="00B046C7"/>
    <w:rsid w:val="00B051EB"/>
    <w:rsid w:val="00B0762F"/>
    <w:rsid w:val="00B12461"/>
    <w:rsid w:val="00B12EAB"/>
    <w:rsid w:val="00B1469C"/>
    <w:rsid w:val="00B1709B"/>
    <w:rsid w:val="00B20044"/>
    <w:rsid w:val="00B214F1"/>
    <w:rsid w:val="00B230E8"/>
    <w:rsid w:val="00B24911"/>
    <w:rsid w:val="00B25EDD"/>
    <w:rsid w:val="00B270F0"/>
    <w:rsid w:val="00B27482"/>
    <w:rsid w:val="00B35E45"/>
    <w:rsid w:val="00B40AD9"/>
    <w:rsid w:val="00B44748"/>
    <w:rsid w:val="00B50141"/>
    <w:rsid w:val="00B50EE1"/>
    <w:rsid w:val="00B512C5"/>
    <w:rsid w:val="00B53504"/>
    <w:rsid w:val="00B53C90"/>
    <w:rsid w:val="00B547B7"/>
    <w:rsid w:val="00B57361"/>
    <w:rsid w:val="00B63B40"/>
    <w:rsid w:val="00B64523"/>
    <w:rsid w:val="00B6632A"/>
    <w:rsid w:val="00B66356"/>
    <w:rsid w:val="00B71A1D"/>
    <w:rsid w:val="00B72C64"/>
    <w:rsid w:val="00B74D7A"/>
    <w:rsid w:val="00B75626"/>
    <w:rsid w:val="00B77565"/>
    <w:rsid w:val="00B808BD"/>
    <w:rsid w:val="00B80E04"/>
    <w:rsid w:val="00B817E8"/>
    <w:rsid w:val="00B81CD6"/>
    <w:rsid w:val="00B83DEF"/>
    <w:rsid w:val="00B8613A"/>
    <w:rsid w:val="00B86AC1"/>
    <w:rsid w:val="00B8764B"/>
    <w:rsid w:val="00B90054"/>
    <w:rsid w:val="00B90431"/>
    <w:rsid w:val="00B933AC"/>
    <w:rsid w:val="00B94DE1"/>
    <w:rsid w:val="00B95A53"/>
    <w:rsid w:val="00B97BF9"/>
    <w:rsid w:val="00BA07EB"/>
    <w:rsid w:val="00BA0C67"/>
    <w:rsid w:val="00BA14EF"/>
    <w:rsid w:val="00BA21D2"/>
    <w:rsid w:val="00BA269E"/>
    <w:rsid w:val="00BA3BC7"/>
    <w:rsid w:val="00BA431C"/>
    <w:rsid w:val="00BA654C"/>
    <w:rsid w:val="00BB127F"/>
    <w:rsid w:val="00BB13E5"/>
    <w:rsid w:val="00BB19D8"/>
    <w:rsid w:val="00BB210C"/>
    <w:rsid w:val="00BB22A1"/>
    <w:rsid w:val="00BB4699"/>
    <w:rsid w:val="00BB478D"/>
    <w:rsid w:val="00BB4C38"/>
    <w:rsid w:val="00BC0D3B"/>
    <w:rsid w:val="00BC1517"/>
    <w:rsid w:val="00BC22E4"/>
    <w:rsid w:val="00BC24D2"/>
    <w:rsid w:val="00BC35D9"/>
    <w:rsid w:val="00BC4374"/>
    <w:rsid w:val="00BC60F3"/>
    <w:rsid w:val="00BC697D"/>
    <w:rsid w:val="00BC7AD7"/>
    <w:rsid w:val="00BC7F42"/>
    <w:rsid w:val="00BD3822"/>
    <w:rsid w:val="00BD76C3"/>
    <w:rsid w:val="00BE1CD5"/>
    <w:rsid w:val="00BE35A2"/>
    <w:rsid w:val="00BE3951"/>
    <w:rsid w:val="00BE52A1"/>
    <w:rsid w:val="00BF00B6"/>
    <w:rsid w:val="00BF0859"/>
    <w:rsid w:val="00BF4C72"/>
    <w:rsid w:val="00BF5D83"/>
    <w:rsid w:val="00BF7B04"/>
    <w:rsid w:val="00C04A47"/>
    <w:rsid w:val="00C055BF"/>
    <w:rsid w:val="00C10FB4"/>
    <w:rsid w:val="00C11050"/>
    <w:rsid w:val="00C116CA"/>
    <w:rsid w:val="00C1293D"/>
    <w:rsid w:val="00C14E67"/>
    <w:rsid w:val="00C15E62"/>
    <w:rsid w:val="00C174B6"/>
    <w:rsid w:val="00C23079"/>
    <w:rsid w:val="00C23158"/>
    <w:rsid w:val="00C2411D"/>
    <w:rsid w:val="00C2536A"/>
    <w:rsid w:val="00C264B3"/>
    <w:rsid w:val="00C264B4"/>
    <w:rsid w:val="00C2701C"/>
    <w:rsid w:val="00C2769C"/>
    <w:rsid w:val="00C27F00"/>
    <w:rsid w:val="00C3105B"/>
    <w:rsid w:val="00C31B03"/>
    <w:rsid w:val="00C344C5"/>
    <w:rsid w:val="00C349C7"/>
    <w:rsid w:val="00C351AA"/>
    <w:rsid w:val="00C3767A"/>
    <w:rsid w:val="00C377A4"/>
    <w:rsid w:val="00C40797"/>
    <w:rsid w:val="00C42207"/>
    <w:rsid w:val="00C450AF"/>
    <w:rsid w:val="00C51251"/>
    <w:rsid w:val="00C51E10"/>
    <w:rsid w:val="00C53E4E"/>
    <w:rsid w:val="00C56F1E"/>
    <w:rsid w:val="00C6241C"/>
    <w:rsid w:val="00C62B0A"/>
    <w:rsid w:val="00C63952"/>
    <w:rsid w:val="00C6613D"/>
    <w:rsid w:val="00C66491"/>
    <w:rsid w:val="00C677E2"/>
    <w:rsid w:val="00C67D4B"/>
    <w:rsid w:val="00C7114B"/>
    <w:rsid w:val="00C72F86"/>
    <w:rsid w:val="00C73DFA"/>
    <w:rsid w:val="00C813B2"/>
    <w:rsid w:val="00C822A5"/>
    <w:rsid w:val="00C83574"/>
    <w:rsid w:val="00C84199"/>
    <w:rsid w:val="00C85D11"/>
    <w:rsid w:val="00C9178F"/>
    <w:rsid w:val="00C95314"/>
    <w:rsid w:val="00C9550E"/>
    <w:rsid w:val="00C9592B"/>
    <w:rsid w:val="00C96388"/>
    <w:rsid w:val="00C96C12"/>
    <w:rsid w:val="00C9704B"/>
    <w:rsid w:val="00C97F6F"/>
    <w:rsid w:val="00CA215D"/>
    <w:rsid w:val="00CA48EE"/>
    <w:rsid w:val="00CA5568"/>
    <w:rsid w:val="00CA667B"/>
    <w:rsid w:val="00CB1C72"/>
    <w:rsid w:val="00CB1D15"/>
    <w:rsid w:val="00CB4BD2"/>
    <w:rsid w:val="00CB57C7"/>
    <w:rsid w:val="00CB6BD1"/>
    <w:rsid w:val="00CC2A06"/>
    <w:rsid w:val="00CC4166"/>
    <w:rsid w:val="00CC4383"/>
    <w:rsid w:val="00CC6F00"/>
    <w:rsid w:val="00CC73C7"/>
    <w:rsid w:val="00CC77FD"/>
    <w:rsid w:val="00CD1129"/>
    <w:rsid w:val="00CD269D"/>
    <w:rsid w:val="00CD27AB"/>
    <w:rsid w:val="00CD6D34"/>
    <w:rsid w:val="00CE2E20"/>
    <w:rsid w:val="00CE306C"/>
    <w:rsid w:val="00CE307D"/>
    <w:rsid w:val="00CE3199"/>
    <w:rsid w:val="00CE37D7"/>
    <w:rsid w:val="00CE68E6"/>
    <w:rsid w:val="00CF0B21"/>
    <w:rsid w:val="00CF1ABD"/>
    <w:rsid w:val="00CF2784"/>
    <w:rsid w:val="00CF3120"/>
    <w:rsid w:val="00CF3F63"/>
    <w:rsid w:val="00CF4966"/>
    <w:rsid w:val="00CF54A4"/>
    <w:rsid w:val="00CF5D0C"/>
    <w:rsid w:val="00CF5E88"/>
    <w:rsid w:val="00CF727E"/>
    <w:rsid w:val="00D009F0"/>
    <w:rsid w:val="00D03510"/>
    <w:rsid w:val="00D050B6"/>
    <w:rsid w:val="00D056C7"/>
    <w:rsid w:val="00D058BB"/>
    <w:rsid w:val="00D0769E"/>
    <w:rsid w:val="00D11C18"/>
    <w:rsid w:val="00D12020"/>
    <w:rsid w:val="00D12870"/>
    <w:rsid w:val="00D12D8B"/>
    <w:rsid w:val="00D1384A"/>
    <w:rsid w:val="00D1438F"/>
    <w:rsid w:val="00D1625E"/>
    <w:rsid w:val="00D22984"/>
    <w:rsid w:val="00D30514"/>
    <w:rsid w:val="00D33EBD"/>
    <w:rsid w:val="00D36388"/>
    <w:rsid w:val="00D36FF8"/>
    <w:rsid w:val="00D40097"/>
    <w:rsid w:val="00D40CA3"/>
    <w:rsid w:val="00D41486"/>
    <w:rsid w:val="00D47C28"/>
    <w:rsid w:val="00D50642"/>
    <w:rsid w:val="00D52149"/>
    <w:rsid w:val="00D525CE"/>
    <w:rsid w:val="00D537A1"/>
    <w:rsid w:val="00D53A19"/>
    <w:rsid w:val="00D55D93"/>
    <w:rsid w:val="00D56953"/>
    <w:rsid w:val="00D62B21"/>
    <w:rsid w:val="00D638B5"/>
    <w:rsid w:val="00D64FBC"/>
    <w:rsid w:val="00D67304"/>
    <w:rsid w:val="00D71115"/>
    <w:rsid w:val="00D71234"/>
    <w:rsid w:val="00D71306"/>
    <w:rsid w:val="00D72054"/>
    <w:rsid w:val="00D764DA"/>
    <w:rsid w:val="00D77DFC"/>
    <w:rsid w:val="00D8014B"/>
    <w:rsid w:val="00D86E49"/>
    <w:rsid w:val="00D872F0"/>
    <w:rsid w:val="00D8749B"/>
    <w:rsid w:val="00D90AB7"/>
    <w:rsid w:val="00D90DB6"/>
    <w:rsid w:val="00D92C8C"/>
    <w:rsid w:val="00D9300C"/>
    <w:rsid w:val="00D934F6"/>
    <w:rsid w:val="00D94A5A"/>
    <w:rsid w:val="00DA1731"/>
    <w:rsid w:val="00DA1A6C"/>
    <w:rsid w:val="00DA2B0B"/>
    <w:rsid w:val="00DA4152"/>
    <w:rsid w:val="00DB1FDC"/>
    <w:rsid w:val="00DB2A0A"/>
    <w:rsid w:val="00DB530D"/>
    <w:rsid w:val="00DB5659"/>
    <w:rsid w:val="00DB6C7B"/>
    <w:rsid w:val="00DB71EA"/>
    <w:rsid w:val="00DC0427"/>
    <w:rsid w:val="00DC1A75"/>
    <w:rsid w:val="00DC267F"/>
    <w:rsid w:val="00DC3046"/>
    <w:rsid w:val="00DC31BB"/>
    <w:rsid w:val="00DC3574"/>
    <w:rsid w:val="00DC3EF3"/>
    <w:rsid w:val="00DC5EC6"/>
    <w:rsid w:val="00DC7FFA"/>
    <w:rsid w:val="00DD4259"/>
    <w:rsid w:val="00DD5543"/>
    <w:rsid w:val="00DD60B9"/>
    <w:rsid w:val="00DE62DE"/>
    <w:rsid w:val="00DF05A5"/>
    <w:rsid w:val="00DF06D9"/>
    <w:rsid w:val="00DF2600"/>
    <w:rsid w:val="00DF5558"/>
    <w:rsid w:val="00E0032C"/>
    <w:rsid w:val="00E010B9"/>
    <w:rsid w:val="00E01CC5"/>
    <w:rsid w:val="00E02040"/>
    <w:rsid w:val="00E03040"/>
    <w:rsid w:val="00E07ED3"/>
    <w:rsid w:val="00E1083E"/>
    <w:rsid w:val="00E12316"/>
    <w:rsid w:val="00E22AFE"/>
    <w:rsid w:val="00E245AD"/>
    <w:rsid w:val="00E251C1"/>
    <w:rsid w:val="00E25981"/>
    <w:rsid w:val="00E26182"/>
    <w:rsid w:val="00E26645"/>
    <w:rsid w:val="00E26AF6"/>
    <w:rsid w:val="00E27310"/>
    <w:rsid w:val="00E27D4F"/>
    <w:rsid w:val="00E32A24"/>
    <w:rsid w:val="00E359E9"/>
    <w:rsid w:val="00E36786"/>
    <w:rsid w:val="00E36F8B"/>
    <w:rsid w:val="00E41A05"/>
    <w:rsid w:val="00E41BB8"/>
    <w:rsid w:val="00E41FDE"/>
    <w:rsid w:val="00E438A9"/>
    <w:rsid w:val="00E44B88"/>
    <w:rsid w:val="00E4587A"/>
    <w:rsid w:val="00E46958"/>
    <w:rsid w:val="00E50514"/>
    <w:rsid w:val="00E511DA"/>
    <w:rsid w:val="00E51668"/>
    <w:rsid w:val="00E539AF"/>
    <w:rsid w:val="00E55AEE"/>
    <w:rsid w:val="00E568E1"/>
    <w:rsid w:val="00E572EB"/>
    <w:rsid w:val="00E6213A"/>
    <w:rsid w:val="00E625D8"/>
    <w:rsid w:val="00E62DA5"/>
    <w:rsid w:val="00E64346"/>
    <w:rsid w:val="00E64F81"/>
    <w:rsid w:val="00E65B8F"/>
    <w:rsid w:val="00E65CA3"/>
    <w:rsid w:val="00E65EFE"/>
    <w:rsid w:val="00E70D09"/>
    <w:rsid w:val="00E71C43"/>
    <w:rsid w:val="00E727FA"/>
    <w:rsid w:val="00E77003"/>
    <w:rsid w:val="00E77F93"/>
    <w:rsid w:val="00E823E6"/>
    <w:rsid w:val="00E8290E"/>
    <w:rsid w:val="00E8425B"/>
    <w:rsid w:val="00E856DD"/>
    <w:rsid w:val="00E86985"/>
    <w:rsid w:val="00E87A6C"/>
    <w:rsid w:val="00E87FD2"/>
    <w:rsid w:val="00E90103"/>
    <w:rsid w:val="00E9156E"/>
    <w:rsid w:val="00E922B9"/>
    <w:rsid w:val="00E930D8"/>
    <w:rsid w:val="00E93704"/>
    <w:rsid w:val="00E93749"/>
    <w:rsid w:val="00E942D2"/>
    <w:rsid w:val="00E945D0"/>
    <w:rsid w:val="00E9611E"/>
    <w:rsid w:val="00EA118A"/>
    <w:rsid w:val="00EA2CCE"/>
    <w:rsid w:val="00EA3E08"/>
    <w:rsid w:val="00EA4FA3"/>
    <w:rsid w:val="00EA664E"/>
    <w:rsid w:val="00EB35C4"/>
    <w:rsid w:val="00EB425D"/>
    <w:rsid w:val="00EB4FCB"/>
    <w:rsid w:val="00EB5CAF"/>
    <w:rsid w:val="00EC1FF7"/>
    <w:rsid w:val="00ED0503"/>
    <w:rsid w:val="00ED0B73"/>
    <w:rsid w:val="00ED159B"/>
    <w:rsid w:val="00ED16D9"/>
    <w:rsid w:val="00ED18E0"/>
    <w:rsid w:val="00ED2FDF"/>
    <w:rsid w:val="00ED4D72"/>
    <w:rsid w:val="00EE38E2"/>
    <w:rsid w:val="00EE4236"/>
    <w:rsid w:val="00EE675E"/>
    <w:rsid w:val="00EE6929"/>
    <w:rsid w:val="00EF1257"/>
    <w:rsid w:val="00EF42BC"/>
    <w:rsid w:val="00EF59A8"/>
    <w:rsid w:val="00EF5D64"/>
    <w:rsid w:val="00EF60BD"/>
    <w:rsid w:val="00EF71D0"/>
    <w:rsid w:val="00F00756"/>
    <w:rsid w:val="00F02A3B"/>
    <w:rsid w:val="00F02DB0"/>
    <w:rsid w:val="00F03C34"/>
    <w:rsid w:val="00F03F30"/>
    <w:rsid w:val="00F04832"/>
    <w:rsid w:val="00F10727"/>
    <w:rsid w:val="00F11545"/>
    <w:rsid w:val="00F129A4"/>
    <w:rsid w:val="00F13162"/>
    <w:rsid w:val="00F1577F"/>
    <w:rsid w:val="00F15F9F"/>
    <w:rsid w:val="00F16201"/>
    <w:rsid w:val="00F17FEB"/>
    <w:rsid w:val="00F21669"/>
    <w:rsid w:val="00F217E6"/>
    <w:rsid w:val="00F23ED8"/>
    <w:rsid w:val="00F27C59"/>
    <w:rsid w:val="00F27F28"/>
    <w:rsid w:val="00F307F4"/>
    <w:rsid w:val="00F34258"/>
    <w:rsid w:val="00F348AF"/>
    <w:rsid w:val="00F353A4"/>
    <w:rsid w:val="00F35CC1"/>
    <w:rsid w:val="00F36272"/>
    <w:rsid w:val="00F36C35"/>
    <w:rsid w:val="00F41929"/>
    <w:rsid w:val="00F4280C"/>
    <w:rsid w:val="00F433C1"/>
    <w:rsid w:val="00F4375E"/>
    <w:rsid w:val="00F44272"/>
    <w:rsid w:val="00F449D0"/>
    <w:rsid w:val="00F46D65"/>
    <w:rsid w:val="00F46FD2"/>
    <w:rsid w:val="00F47672"/>
    <w:rsid w:val="00F52100"/>
    <w:rsid w:val="00F53410"/>
    <w:rsid w:val="00F54E36"/>
    <w:rsid w:val="00F600DF"/>
    <w:rsid w:val="00F61E95"/>
    <w:rsid w:val="00F62401"/>
    <w:rsid w:val="00F62515"/>
    <w:rsid w:val="00F63101"/>
    <w:rsid w:val="00F63455"/>
    <w:rsid w:val="00F6538F"/>
    <w:rsid w:val="00F66AA6"/>
    <w:rsid w:val="00F672F8"/>
    <w:rsid w:val="00F71F97"/>
    <w:rsid w:val="00F740B8"/>
    <w:rsid w:val="00F7697B"/>
    <w:rsid w:val="00F77AC6"/>
    <w:rsid w:val="00F80598"/>
    <w:rsid w:val="00F80FD9"/>
    <w:rsid w:val="00F84FD2"/>
    <w:rsid w:val="00F857B9"/>
    <w:rsid w:val="00F86385"/>
    <w:rsid w:val="00F864B1"/>
    <w:rsid w:val="00F93460"/>
    <w:rsid w:val="00F94FE1"/>
    <w:rsid w:val="00F958CB"/>
    <w:rsid w:val="00F96931"/>
    <w:rsid w:val="00F97379"/>
    <w:rsid w:val="00FA0273"/>
    <w:rsid w:val="00FA0724"/>
    <w:rsid w:val="00FA1F8B"/>
    <w:rsid w:val="00FA201D"/>
    <w:rsid w:val="00FA5A50"/>
    <w:rsid w:val="00FA701F"/>
    <w:rsid w:val="00FB09AE"/>
    <w:rsid w:val="00FB2A33"/>
    <w:rsid w:val="00FB5CE7"/>
    <w:rsid w:val="00FB753F"/>
    <w:rsid w:val="00FC1157"/>
    <w:rsid w:val="00FC29C7"/>
    <w:rsid w:val="00FC421B"/>
    <w:rsid w:val="00FC5292"/>
    <w:rsid w:val="00FC6063"/>
    <w:rsid w:val="00FC614C"/>
    <w:rsid w:val="00FC7151"/>
    <w:rsid w:val="00FD55FD"/>
    <w:rsid w:val="00FD5724"/>
    <w:rsid w:val="00FD6440"/>
    <w:rsid w:val="00FE0D62"/>
    <w:rsid w:val="00FE3182"/>
    <w:rsid w:val="00FE3A60"/>
    <w:rsid w:val="00FE5D64"/>
    <w:rsid w:val="00FE6291"/>
    <w:rsid w:val="00FE785B"/>
    <w:rsid w:val="00FF0F6D"/>
    <w:rsid w:val="00FF272F"/>
    <w:rsid w:val="00FF27B1"/>
    <w:rsid w:val="00FF30A7"/>
    <w:rsid w:val="00FF356C"/>
    <w:rsid w:val="00FF3917"/>
    <w:rsid w:val="00FF62A4"/>
    <w:rsid w:val="00FF67F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21">
      <o:colormenu v:ext="edit" fillcolor="none"/>
    </o:shapedefaults>
    <o:shapelayout v:ext="edit">
      <o:idmap v:ext="edit" data="1"/>
    </o:shapelayout>
  </w:shapeDefaults>
  <w:decimalSymbol w:val=","/>
  <w:listSeparator w:val=";"/>
  <w14:docId w14:val="5A970793"/>
  <w15:chartTrackingRefBased/>
  <w15:docId w15:val="{FAA8E593-6D93-405A-8EB6-509946FAE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19DA"/>
    <w:rPr>
      <w:sz w:val="24"/>
      <w:szCs w:val="24"/>
    </w:rPr>
  </w:style>
  <w:style w:type="paragraph" w:styleId="Ttulo1">
    <w:name w:val="heading 1"/>
    <w:basedOn w:val="Normal"/>
    <w:next w:val="Normal"/>
    <w:link w:val="Ttulo1Char"/>
    <w:qFormat/>
    <w:rsid w:val="0092748F"/>
    <w:pPr>
      <w:keepNext/>
      <w:widowControl w:val="0"/>
      <w:suppressAutoHyphens/>
      <w:spacing w:before="240" w:after="60"/>
      <w:outlineLvl w:val="0"/>
    </w:pPr>
    <w:rPr>
      <w:rFonts w:ascii="Calibri Light" w:hAnsi="Calibri Light"/>
      <w:b/>
      <w:bCs/>
      <w:kern w:val="32"/>
      <w:szCs w:val="32"/>
    </w:rPr>
  </w:style>
  <w:style w:type="paragraph" w:styleId="Ttulo2">
    <w:name w:val="heading 2"/>
    <w:basedOn w:val="Normal"/>
    <w:next w:val="Normal"/>
    <w:link w:val="Ttulo2Char"/>
    <w:qFormat/>
    <w:rsid w:val="0092748F"/>
    <w:pPr>
      <w:keepNext/>
      <w:outlineLvl w:val="1"/>
    </w:pPr>
    <w:rPr>
      <w:rFonts w:asciiTheme="majorHAnsi" w:hAnsiTheme="majorHAnsi" w:cs="Arial"/>
      <w:b/>
      <w:bCs/>
      <w:iCs/>
      <w:szCs w:val="28"/>
    </w:rPr>
  </w:style>
  <w:style w:type="paragraph" w:styleId="Ttulo3">
    <w:name w:val="heading 3"/>
    <w:basedOn w:val="Normal"/>
    <w:link w:val="Ttulo3Char"/>
    <w:qFormat/>
    <w:rsid w:val="00140CB9"/>
    <w:pPr>
      <w:spacing w:before="100" w:beforeAutospacing="1" w:after="100" w:afterAutospacing="1"/>
      <w:outlineLvl w:val="2"/>
    </w:pPr>
    <w:rPr>
      <w:b/>
      <w:bCs/>
      <w:sz w:val="27"/>
      <w:szCs w:val="27"/>
    </w:rPr>
  </w:style>
  <w:style w:type="paragraph" w:styleId="Ttulo4">
    <w:name w:val="heading 4"/>
    <w:basedOn w:val="Normal"/>
    <w:next w:val="Normal"/>
    <w:link w:val="Ttulo4Char"/>
    <w:unhideWhenUsed/>
    <w:qFormat/>
    <w:rsid w:val="001653D3"/>
    <w:pPr>
      <w:keepNext/>
      <w:widowControl w:val="0"/>
      <w:suppressAutoHyphens/>
      <w:spacing w:before="240" w:after="60"/>
      <w:outlineLvl w:val="3"/>
    </w:pPr>
    <w:rPr>
      <w:rFonts w:ascii="Calibri" w:hAnsi="Calibri"/>
      <w:b/>
      <w:bCs/>
      <w:kern w:val="1"/>
      <w:sz w:val="28"/>
      <w:szCs w:val="28"/>
    </w:rPr>
  </w:style>
  <w:style w:type="paragraph" w:styleId="Ttulo5">
    <w:name w:val="heading 5"/>
    <w:basedOn w:val="Normal"/>
    <w:next w:val="Normal"/>
    <w:link w:val="Ttulo5Char"/>
    <w:qFormat/>
    <w:rsid w:val="001653D3"/>
    <w:pPr>
      <w:keepNext/>
      <w:tabs>
        <w:tab w:val="num" w:pos="0"/>
      </w:tabs>
      <w:suppressAutoHyphens/>
      <w:jc w:val="center"/>
      <w:outlineLvl w:val="4"/>
    </w:pPr>
    <w:rPr>
      <w:rFonts w:ascii="Arial" w:hAnsi="Arial" w:cs="Arial"/>
      <w:b/>
      <w:bCs/>
      <w:lang w:eastAsia="zh-CN"/>
    </w:rPr>
  </w:style>
  <w:style w:type="paragraph" w:styleId="Ttulo6">
    <w:name w:val="heading 6"/>
    <w:basedOn w:val="Normal"/>
    <w:next w:val="Normal"/>
    <w:link w:val="Ttulo6Char"/>
    <w:qFormat/>
    <w:rsid w:val="001653D3"/>
    <w:pPr>
      <w:keepNext/>
      <w:tabs>
        <w:tab w:val="num" w:pos="0"/>
      </w:tabs>
      <w:suppressAutoHyphens/>
      <w:outlineLvl w:val="5"/>
    </w:pPr>
    <w:rPr>
      <w:rFonts w:ascii="Arial" w:hAnsi="Arial" w:cs="Arial"/>
      <w:b/>
      <w:bCs/>
      <w:lang w:eastAsia="zh-CN"/>
    </w:rPr>
  </w:style>
  <w:style w:type="paragraph" w:styleId="Ttulo7">
    <w:name w:val="heading 7"/>
    <w:basedOn w:val="Normal"/>
    <w:next w:val="Normal"/>
    <w:link w:val="Ttulo7Char"/>
    <w:qFormat/>
    <w:rsid w:val="001653D3"/>
    <w:pPr>
      <w:keepNext/>
      <w:tabs>
        <w:tab w:val="num" w:pos="0"/>
      </w:tabs>
      <w:suppressAutoHyphens/>
      <w:jc w:val="right"/>
      <w:outlineLvl w:val="6"/>
    </w:pPr>
    <w:rPr>
      <w:rFonts w:ascii="Arial" w:hAnsi="Arial" w:cs="Arial"/>
      <w:b/>
      <w:bCs/>
      <w:lang w:eastAsia="zh-CN"/>
    </w:rPr>
  </w:style>
  <w:style w:type="paragraph" w:styleId="Ttulo8">
    <w:name w:val="heading 8"/>
    <w:basedOn w:val="Normal"/>
    <w:next w:val="Normal"/>
    <w:link w:val="Ttulo8Char"/>
    <w:qFormat/>
    <w:rsid w:val="001653D3"/>
    <w:pPr>
      <w:keepNext/>
      <w:tabs>
        <w:tab w:val="num" w:pos="0"/>
      </w:tabs>
      <w:suppressAutoHyphens/>
      <w:jc w:val="center"/>
      <w:outlineLvl w:val="7"/>
    </w:pPr>
    <w:rPr>
      <w:rFonts w:ascii="Arial" w:hAnsi="Arial" w:cs="Arial"/>
      <w:u w:val="single"/>
      <w:lang w:eastAsia="zh-CN"/>
    </w:rPr>
  </w:style>
  <w:style w:type="paragraph" w:styleId="Ttulo9">
    <w:name w:val="heading 9"/>
    <w:basedOn w:val="Normal"/>
    <w:next w:val="Normal"/>
    <w:link w:val="Ttulo9Char"/>
    <w:qFormat/>
    <w:rsid w:val="001653D3"/>
    <w:pPr>
      <w:keepNext/>
      <w:tabs>
        <w:tab w:val="num" w:pos="0"/>
      </w:tabs>
      <w:suppressAutoHyphens/>
      <w:jc w:val="center"/>
      <w:outlineLvl w:val="8"/>
    </w:pPr>
    <w:rPr>
      <w:rFonts w:ascii="Arial" w:hAnsi="Arial" w:cs="Arial"/>
      <w:b/>
      <w:bCs/>
      <w:sz w:val="28"/>
      <w:szCs w:val="28"/>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harChar">
    <w:name w:val="Char Char"/>
    <w:basedOn w:val="Normal"/>
    <w:rsid w:val="00140CB9"/>
    <w:pPr>
      <w:spacing w:after="160" w:line="240" w:lineRule="exact"/>
    </w:pPr>
    <w:rPr>
      <w:rFonts w:ascii="Verdana" w:hAnsi="Verdana" w:cs="Verdana"/>
      <w:sz w:val="20"/>
      <w:szCs w:val="20"/>
      <w:lang w:val="en-US" w:eastAsia="en-US"/>
    </w:rPr>
  </w:style>
  <w:style w:type="paragraph" w:styleId="NormalWeb">
    <w:name w:val="Normal (Web)"/>
    <w:basedOn w:val="Normal"/>
    <w:rsid w:val="00140CB9"/>
    <w:pPr>
      <w:spacing w:before="100" w:beforeAutospacing="1" w:after="100" w:afterAutospacing="1"/>
    </w:pPr>
  </w:style>
  <w:style w:type="paragraph" w:styleId="Rodap">
    <w:name w:val="footer"/>
    <w:basedOn w:val="Normal"/>
    <w:link w:val="RodapChar"/>
    <w:uiPriority w:val="99"/>
    <w:rsid w:val="00140CB9"/>
    <w:pPr>
      <w:tabs>
        <w:tab w:val="center" w:pos="4252"/>
        <w:tab w:val="right" w:pos="8504"/>
      </w:tabs>
    </w:pPr>
  </w:style>
  <w:style w:type="character" w:styleId="Nmerodepgina">
    <w:name w:val="page number"/>
    <w:basedOn w:val="Fontepargpadro"/>
    <w:rsid w:val="00140CB9"/>
  </w:style>
  <w:style w:type="paragraph" w:customStyle="1" w:styleId="Default">
    <w:name w:val="Default"/>
    <w:rsid w:val="00140CB9"/>
    <w:pPr>
      <w:autoSpaceDE w:val="0"/>
      <w:autoSpaceDN w:val="0"/>
      <w:adjustRightInd w:val="0"/>
    </w:pPr>
    <w:rPr>
      <w:color w:val="000000"/>
      <w:sz w:val="24"/>
      <w:szCs w:val="24"/>
    </w:rPr>
  </w:style>
  <w:style w:type="paragraph" w:styleId="Cabealho">
    <w:name w:val="header"/>
    <w:basedOn w:val="Normal"/>
    <w:rsid w:val="005D0C18"/>
    <w:pPr>
      <w:tabs>
        <w:tab w:val="center" w:pos="4252"/>
        <w:tab w:val="right" w:pos="8504"/>
      </w:tabs>
    </w:pPr>
  </w:style>
  <w:style w:type="character" w:styleId="Forte">
    <w:name w:val="Strong"/>
    <w:qFormat/>
    <w:rsid w:val="00440BF9"/>
    <w:rPr>
      <w:b/>
      <w:bCs/>
    </w:rPr>
  </w:style>
  <w:style w:type="character" w:customStyle="1" w:styleId="Ttulo1Char">
    <w:name w:val="Título 1 Char"/>
    <w:basedOn w:val="Fontepargpadro"/>
    <w:link w:val="Ttulo1"/>
    <w:rsid w:val="0092748F"/>
    <w:rPr>
      <w:rFonts w:ascii="Calibri Light" w:hAnsi="Calibri Light"/>
      <w:b/>
      <w:bCs/>
      <w:kern w:val="32"/>
      <w:sz w:val="24"/>
      <w:szCs w:val="32"/>
    </w:rPr>
  </w:style>
  <w:style w:type="character" w:customStyle="1" w:styleId="Ttulo4Char">
    <w:name w:val="Título 4 Char"/>
    <w:basedOn w:val="Fontepargpadro"/>
    <w:link w:val="Ttulo4"/>
    <w:rsid w:val="001653D3"/>
    <w:rPr>
      <w:rFonts w:ascii="Calibri" w:hAnsi="Calibri"/>
      <w:b/>
      <w:bCs/>
      <w:kern w:val="1"/>
      <w:sz w:val="28"/>
      <w:szCs w:val="28"/>
    </w:rPr>
  </w:style>
  <w:style w:type="character" w:customStyle="1" w:styleId="Ttulo5Char">
    <w:name w:val="Título 5 Char"/>
    <w:basedOn w:val="Fontepargpadro"/>
    <w:link w:val="Ttulo5"/>
    <w:rsid w:val="001653D3"/>
    <w:rPr>
      <w:rFonts w:ascii="Arial" w:hAnsi="Arial" w:cs="Arial"/>
      <w:b/>
      <w:bCs/>
      <w:sz w:val="24"/>
      <w:szCs w:val="24"/>
      <w:lang w:eastAsia="zh-CN"/>
    </w:rPr>
  </w:style>
  <w:style w:type="character" w:customStyle="1" w:styleId="Ttulo6Char">
    <w:name w:val="Título 6 Char"/>
    <w:basedOn w:val="Fontepargpadro"/>
    <w:link w:val="Ttulo6"/>
    <w:rsid w:val="001653D3"/>
    <w:rPr>
      <w:rFonts w:ascii="Arial" w:hAnsi="Arial" w:cs="Arial"/>
      <w:b/>
      <w:bCs/>
      <w:sz w:val="24"/>
      <w:szCs w:val="24"/>
      <w:lang w:eastAsia="zh-CN"/>
    </w:rPr>
  </w:style>
  <w:style w:type="character" w:customStyle="1" w:styleId="Ttulo7Char">
    <w:name w:val="Título 7 Char"/>
    <w:basedOn w:val="Fontepargpadro"/>
    <w:link w:val="Ttulo7"/>
    <w:rsid w:val="001653D3"/>
    <w:rPr>
      <w:rFonts w:ascii="Arial" w:hAnsi="Arial" w:cs="Arial"/>
      <w:b/>
      <w:bCs/>
      <w:sz w:val="24"/>
      <w:szCs w:val="24"/>
      <w:lang w:eastAsia="zh-CN"/>
    </w:rPr>
  </w:style>
  <w:style w:type="character" w:customStyle="1" w:styleId="Ttulo8Char">
    <w:name w:val="Título 8 Char"/>
    <w:basedOn w:val="Fontepargpadro"/>
    <w:link w:val="Ttulo8"/>
    <w:rsid w:val="001653D3"/>
    <w:rPr>
      <w:rFonts w:ascii="Arial" w:hAnsi="Arial" w:cs="Arial"/>
      <w:sz w:val="24"/>
      <w:szCs w:val="24"/>
      <w:u w:val="single"/>
      <w:lang w:eastAsia="zh-CN"/>
    </w:rPr>
  </w:style>
  <w:style w:type="character" w:customStyle="1" w:styleId="Ttulo9Char">
    <w:name w:val="Título 9 Char"/>
    <w:basedOn w:val="Fontepargpadro"/>
    <w:link w:val="Ttulo9"/>
    <w:rsid w:val="001653D3"/>
    <w:rPr>
      <w:rFonts w:ascii="Arial" w:hAnsi="Arial" w:cs="Arial"/>
      <w:b/>
      <w:bCs/>
      <w:sz w:val="28"/>
      <w:szCs w:val="28"/>
      <w:lang w:eastAsia="zh-CN"/>
    </w:rPr>
  </w:style>
  <w:style w:type="character" w:customStyle="1" w:styleId="Absatz-Standardschriftart">
    <w:name w:val="Absatz-Standardschriftart"/>
    <w:rsid w:val="001653D3"/>
  </w:style>
  <w:style w:type="character" w:customStyle="1" w:styleId="WW-Absatz-Standardschriftart">
    <w:name w:val="WW-Absatz-Standardschriftart"/>
    <w:rsid w:val="001653D3"/>
  </w:style>
  <w:style w:type="character" w:customStyle="1" w:styleId="WW-Absatz-Standardschriftart1">
    <w:name w:val="WW-Absatz-Standardschriftart1"/>
    <w:rsid w:val="001653D3"/>
  </w:style>
  <w:style w:type="character" w:customStyle="1" w:styleId="Caracteresdenotaderodap">
    <w:name w:val="Caracteres de nota de rodapé"/>
    <w:rsid w:val="001653D3"/>
  </w:style>
  <w:style w:type="character" w:customStyle="1" w:styleId="Caracteresdenotadefim">
    <w:name w:val="Caracteres de nota de fim"/>
    <w:rsid w:val="001653D3"/>
  </w:style>
  <w:style w:type="paragraph" w:customStyle="1" w:styleId="Ttulo10">
    <w:name w:val="Título1"/>
    <w:basedOn w:val="Normal"/>
    <w:next w:val="Corpodetexto"/>
    <w:rsid w:val="001653D3"/>
    <w:pPr>
      <w:keepNext/>
      <w:widowControl w:val="0"/>
      <w:suppressAutoHyphens/>
      <w:spacing w:before="240" w:after="120"/>
    </w:pPr>
    <w:rPr>
      <w:rFonts w:ascii="Arial" w:eastAsia="MS Mincho" w:hAnsi="Arial" w:cs="Tahoma"/>
      <w:kern w:val="1"/>
      <w:sz w:val="28"/>
      <w:szCs w:val="28"/>
    </w:rPr>
  </w:style>
  <w:style w:type="paragraph" w:styleId="Corpodetexto">
    <w:name w:val="Body Text"/>
    <w:basedOn w:val="Normal"/>
    <w:link w:val="CorpodetextoChar"/>
    <w:rsid w:val="001653D3"/>
    <w:pPr>
      <w:widowControl w:val="0"/>
      <w:suppressAutoHyphens/>
      <w:spacing w:after="120"/>
    </w:pPr>
    <w:rPr>
      <w:rFonts w:eastAsia="Arial Unicode MS"/>
      <w:kern w:val="1"/>
    </w:rPr>
  </w:style>
  <w:style w:type="character" w:customStyle="1" w:styleId="CorpodetextoChar">
    <w:name w:val="Corpo de texto Char"/>
    <w:basedOn w:val="Fontepargpadro"/>
    <w:link w:val="Corpodetexto"/>
    <w:qFormat/>
    <w:rsid w:val="001653D3"/>
    <w:rPr>
      <w:rFonts w:eastAsia="Arial Unicode MS"/>
      <w:kern w:val="1"/>
      <w:sz w:val="24"/>
      <w:szCs w:val="24"/>
    </w:rPr>
  </w:style>
  <w:style w:type="paragraph" w:styleId="Lista">
    <w:name w:val="List"/>
    <w:basedOn w:val="Corpodetexto"/>
    <w:rsid w:val="001653D3"/>
    <w:rPr>
      <w:rFonts w:cs="Tahoma"/>
    </w:rPr>
  </w:style>
  <w:style w:type="paragraph" w:styleId="Legenda">
    <w:name w:val="caption"/>
    <w:basedOn w:val="Normal"/>
    <w:qFormat/>
    <w:rsid w:val="001653D3"/>
    <w:pPr>
      <w:widowControl w:val="0"/>
      <w:suppressLineNumbers/>
      <w:suppressAutoHyphens/>
      <w:spacing w:before="120" w:after="120"/>
    </w:pPr>
    <w:rPr>
      <w:rFonts w:eastAsia="Arial Unicode MS" w:cs="Tahoma"/>
      <w:i/>
      <w:iCs/>
      <w:kern w:val="1"/>
      <w:sz w:val="20"/>
      <w:szCs w:val="20"/>
    </w:rPr>
  </w:style>
  <w:style w:type="paragraph" w:customStyle="1" w:styleId="ndice">
    <w:name w:val="Índice"/>
    <w:basedOn w:val="Normal"/>
    <w:rsid w:val="001653D3"/>
    <w:pPr>
      <w:widowControl w:val="0"/>
      <w:suppressLineNumbers/>
      <w:suppressAutoHyphens/>
    </w:pPr>
    <w:rPr>
      <w:rFonts w:eastAsia="Arial Unicode MS" w:cs="Tahoma"/>
      <w:kern w:val="1"/>
    </w:rPr>
  </w:style>
  <w:style w:type="paragraph" w:styleId="Ttulo">
    <w:name w:val="Title"/>
    <w:basedOn w:val="Normal"/>
    <w:next w:val="Corpodetexto"/>
    <w:link w:val="TtuloChar"/>
    <w:qFormat/>
    <w:rsid w:val="001653D3"/>
    <w:pPr>
      <w:keepNext/>
      <w:widowControl w:val="0"/>
      <w:suppressAutoHyphens/>
      <w:spacing w:before="240" w:after="120"/>
    </w:pPr>
    <w:rPr>
      <w:rFonts w:ascii="Arial" w:eastAsia="Arial Unicode MS" w:hAnsi="Arial" w:cs="Tahoma"/>
      <w:kern w:val="1"/>
      <w:sz w:val="28"/>
      <w:szCs w:val="28"/>
    </w:rPr>
  </w:style>
  <w:style w:type="character" w:customStyle="1" w:styleId="TtuloChar">
    <w:name w:val="Título Char"/>
    <w:basedOn w:val="Fontepargpadro"/>
    <w:link w:val="Ttulo"/>
    <w:rsid w:val="001653D3"/>
    <w:rPr>
      <w:rFonts w:ascii="Arial" w:eastAsia="Arial Unicode MS" w:hAnsi="Arial" w:cs="Tahoma"/>
      <w:kern w:val="1"/>
      <w:sz w:val="28"/>
      <w:szCs w:val="28"/>
    </w:rPr>
  </w:style>
  <w:style w:type="paragraph" w:styleId="Subttulo">
    <w:name w:val="Subtitle"/>
    <w:basedOn w:val="Ttulo"/>
    <w:next w:val="Corpodetexto"/>
    <w:link w:val="SubttuloChar"/>
    <w:qFormat/>
    <w:rsid w:val="001653D3"/>
    <w:pPr>
      <w:jc w:val="center"/>
    </w:pPr>
    <w:rPr>
      <w:i/>
      <w:iCs/>
    </w:rPr>
  </w:style>
  <w:style w:type="character" w:customStyle="1" w:styleId="SubttuloChar">
    <w:name w:val="Subtítulo Char"/>
    <w:basedOn w:val="Fontepargpadro"/>
    <w:link w:val="Subttulo"/>
    <w:rsid w:val="001653D3"/>
    <w:rPr>
      <w:rFonts w:ascii="Arial" w:eastAsia="Arial Unicode MS" w:hAnsi="Arial" w:cs="Tahoma"/>
      <w:i/>
      <w:iCs/>
      <w:kern w:val="1"/>
      <w:sz w:val="28"/>
      <w:szCs w:val="28"/>
    </w:rPr>
  </w:style>
  <w:style w:type="paragraph" w:styleId="PargrafodaLista">
    <w:name w:val="List Paragraph"/>
    <w:basedOn w:val="Normal"/>
    <w:uiPriority w:val="34"/>
    <w:qFormat/>
    <w:rsid w:val="001653D3"/>
    <w:pPr>
      <w:widowControl w:val="0"/>
      <w:suppressAutoHyphens/>
      <w:ind w:left="720"/>
      <w:contextualSpacing/>
    </w:pPr>
    <w:rPr>
      <w:rFonts w:eastAsia="Arial Unicode MS"/>
      <w:kern w:val="1"/>
    </w:rPr>
  </w:style>
  <w:style w:type="character" w:styleId="Hyperlink">
    <w:name w:val="Hyperlink"/>
    <w:uiPriority w:val="99"/>
    <w:rsid w:val="001653D3"/>
    <w:rPr>
      <w:color w:val="0563C1"/>
      <w:u w:val="single"/>
    </w:rPr>
  </w:style>
  <w:style w:type="paragraph" w:styleId="Textodebalo">
    <w:name w:val="Balloon Text"/>
    <w:basedOn w:val="Normal"/>
    <w:link w:val="TextodebaloChar"/>
    <w:rsid w:val="001653D3"/>
    <w:pPr>
      <w:widowControl w:val="0"/>
      <w:suppressAutoHyphens/>
    </w:pPr>
    <w:rPr>
      <w:rFonts w:ascii="Segoe UI" w:eastAsia="Arial Unicode MS" w:hAnsi="Segoe UI" w:cs="Segoe UI"/>
      <w:kern w:val="1"/>
      <w:sz w:val="18"/>
      <w:szCs w:val="18"/>
    </w:rPr>
  </w:style>
  <w:style w:type="character" w:customStyle="1" w:styleId="TextodebaloChar">
    <w:name w:val="Texto de balão Char"/>
    <w:basedOn w:val="Fontepargpadro"/>
    <w:link w:val="Textodebalo"/>
    <w:rsid w:val="001653D3"/>
    <w:rPr>
      <w:rFonts w:ascii="Segoe UI" w:eastAsia="Arial Unicode MS" w:hAnsi="Segoe UI" w:cs="Segoe UI"/>
      <w:kern w:val="1"/>
      <w:sz w:val="18"/>
      <w:szCs w:val="18"/>
    </w:rPr>
  </w:style>
  <w:style w:type="character" w:customStyle="1" w:styleId="Ttulo2Char">
    <w:name w:val="Título 2 Char"/>
    <w:basedOn w:val="Fontepargpadro"/>
    <w:link w:val="Ttulo2"/>
    <w:rsid w:val="0092748F"/>
    <w:rPr>
      <w:rFonts w:asciiTheme="majorHAnsi" w:hAnsiTheme="majorHAnsi" w:cs="Arial"/>
      <w:b/>
      <w:bCs/>
      <w:iCs/>
      <w:sz w:val="24"/>
      <w:szCs w:val="28"/>
    </w:rPr>
  </w:style>
  <w:style w:type="character" w:customStyle="1" w:styleId="Ttulo3Char">
    <w:name w:val="Título 3 Char"/>
    <w:basedOn w:val="Fontepargpadro"/>
    <w:link w:val="Ttulo3"/>
    <w:rsid w:val="001653D3"/>
    <w:rPr>
      <w:b/>
      <w:bCs/>
      <w:sz w:val="27"/>
      <w:szCs w:val="27"/>
    </w:rPr>
  </w:style>
  <w:style w:type="character" w:customStyle="1" w:styleId="RodapChar">
    <w:name w:val="Rodapé Char"/>
    <w:link w:val="Rodap"/>
    <w:uiPriority w:val="99"/>
    <w:rsid w:val="001653D3"/>
    <w:rPr>
      <w:sz w:val="24"/>
      <w:szCs w:val="24"/>
    </w:rPr>
  </w:style>
  <w:style w:type="paragraph" w:customStyle="1" w:styleId="reservado3">
    <w:name w:val="reservado3"/>
    <w:basedOn w:val="Normal"/>
    <w:qFormat/>
    <w:rsid w:val="001653D3"/>
    <w:pPr>
      <w:tabs>
        <w:tab w:val="left" w:pos="9000"/>
        <w:tab w:val="right" w:pos="9360"/>
      </w:tabs>
      <w:suppressAutoHyphens/>
    </w:pPr>
    <w:rPr>
      <w:lang w:eastAsia="zh-CN"/>
    </w:rPr>
  </w:style>
  <w:style w:type="character" w:customStyle="1" w:styleId="WW8Num1z0">
    <w:name w:val="WW8Num1z0"/>
    <w:rsid w:val="001653D3"/>
  </w:style>
  <w:style w:type="character" w:customStyle="1" w:styleId="WW8Num1z1">
    <w:name w:val="WW8Num1z1"/>
    <w:rsid w:val="001653D3"/>
  </w:style>
  <w:style w:type="character" w:customStyle="1" w:styleId="WW8Num1z2">
    <w:name w:val="WW8Num1z2"/>
    <w:rsid w:val="001653D3"/>
  </w:style>
  <w:style w:type="character" w:customStyle="1" w:styleId="WW8Num1z3">
    <w:name w:val="WW8Num1z3"/>
    <w:rsid w:val="001653D3"/>
  </w:style>
  <w:style w:type="character" w:customStyle="1" w:styleId="WW8Num1z4">
    <w:name w:val="WW8Num1z4"/>
    <w:rsid w:val="001653D3"/>
  </w:style>
  <w:style w:type="character" w:customStyle="1" w:styleId="WW8Num1z5">
    <w:name w:val="WW8Num1z5"/>
    <w:rsid w:val="001653D3"/>
  </w:style>
  <w:style w:type="character" w:customStyle="1" w:styleId="WW8Num1z6">
    <w:name w:val="WW8Num1z6"/>
    <w:rsid w:val="001653D3"/>
  </w:style>
  <w:style w:type="character" w:customStyle="1" w:styleId="WW8Num1z7">
    <w:name w:val="WW8Num1z7"/>
    <w:rsid w:val="001653D3"/>
  </w:style>
  <w:style w:type="character" w:customStyle="1" w:styleId="WW8Num1z8">
    <w:name w:val="WW8Num1z8"/>
    <w:rsid w:val="001653D3"/>
  </w:style>
  <w:style w:type="character" w:customStyle="1" w:styleId="WW8Num2z0">
    <w:name w:val="WW8Num2z0"/>
    <w:rsid w:val="001653D3"/>
    <w:rPr>
      <w:rFonts w:ascii="Arial" w:hAnsi="Arial" w:cs="Arial" w:hint="default"/>
      <w:i/>
      <w:sz w:val="18"/>
      <w:szCs w:val="18"/>
    </w:rPr>
  </w:style>
  <w:style w:type="character" w:customStyle="1" w:styleId="WW8Num2z1">
    <w:name w:val="WW8Num2z1"/>
    <w:rsid w:val="001653D3"/>
  </w:style>
  <w:style w:type="character" w:customStyle="1" w:styleId="WW8Num2z2">
    <w:name w:val="WW8Num2z2"/>
    <w:rsid w:val="001653D3"/>
  </w:style>
  <w:style w:type="character" w:customStyle="1" w:styleId="WW8Num2z3">
    <w:name w:val="WW8Num2z3"/>
    <w:rsid w:val="001653D3"/>
  </w:style>
  <w:style w:type="character" w:customStyle="1" w:styleId="WW8Num2z4">
    <w:name w:val="WW8Num2z4"/>
    <w:rsid w:val="001653D3"/>
  </w:style>
  <w:style w:type="character" w:customStyle="1" w:styleId="WW8Num2z5">
    <w:name w:val="WW8Num2z5"/>
    <w:rsid w:val="001653D3"/>
  </w:style>
  <w:style w:type="character" w:customStyle="1" w:styleId="WW8Num2z6">
    <w:name w:val="WW8Num2z6"/>
    <w:rsid w:val="001653D3"/>
  </w:style>
  <w:style w:type="character" w:customStyle="1" w:styleId="WW8Num2z7">
    <w:name w:val="WW8Num2z7"/>
    <w:rsid w:val="001653D3"/>
  </w:style>
  <w:style w:type="character" w:customStyle="1" w:styleId="WW8Num2z8">
    <w:name w:val="WW8Num2z8"/>
    <w:rsid w:val="001653D3"/>
  </w:style>
  <w:style w:type="character" w:customStyle="1" w:styleId="Fontepargpadro3">
    <w:name w:val="Fonte parág. padrão3"/>
    <w:rsid w:val="001653D3"/>
  </w:style>
  <w:style w:type="character" w:customStyle="1" w:styleId="Fontepargpadro2">
    <w:name w:val="Fonte parág. padrão2"/>
    <w:rsid w:val="001653D3"/>
  </w:style>
  <w:style w:type="character" w:customStyle="1" w:styleId="WW-Absatz-Standardschriftart11">
    <w:name w:val="WW-Absatz-Standardschriftart11"/>
    <w:rsid w:val="001653D3"/>
  </w:style>
  <w:style w:type="character" w:customStyle="1" w:styleId="WW-Absatz-Standardschriftart111">
    <w:name w:val="WW-Absatz-Standardschriftart111"/>
    <w:rsid w:val="001653D3"/>
  </w:style>
  <w:style w:type="character" w:customStyle="1" w:styleId="WW-Absatz-Standardschriftart1111">
    <w:name w:val="WW-Absatz-Standardschriftart1111"/>
    <w:rsid w:val="001653D3"/>
  </w:style>
  <w:style w:type="character" w:customStyle="1" w:styleId="WW-Absatz-Standardschriftart11111">
    <w:name w:val="WW-Absatz-Standardschriftart11111"/>
    <w:rsid w:val="001653D3"/>
  </w:style>
  <w:style w:type="character" w:customStyle="1" w:styleId="WW-Absatz-Standardschriftart111111">
    <w:name w:val="WW-Absatz-Standardschriftart111111"/>
    <w:rsid w:val="001653D3"/>
  </w:style>
  <w:style w:type="character" w:customStyle="1" w:styleId="WW-Absatz-Standardschriftart1111111">
    <w:name w:val="WW-Absatz-Standardschriftart1111111"/>
    <w:rsid w:val="001653D3"/>
  </w:style>
  <w:style w:type="character" w:customStyle="1" w:styleId="WW-Absatz-Standardschriftart11111111">
    <w:name w:val="WW-Absatz-Standardschriftart11111111"/>
    <w:rsid w:val="001653D3"/>
  </w:style>
  <w:style w:type="character" w:customStyle="1" w:styleId="WW-Absatz-Standardschriftart111111111">
    <w:name w:val="WW-Absatz-Standardschriftart111111111"/>
    <w:rsid w:val="001653D3"/>
  </w:style>
  <w:style w:type="character" w:customStyle="1" w:styleId="WW-Absatz-Standardschriftart1111111111">
    <w:name w:val="WW-Absatz-Standardschriftart1111111111"/>
    <w:rsid w:val="001653D3"/>
  </w:style>
  <w:style w:type="character" w:customStyle="1" w:styleId="WW-Absatz-Standardschriftart11111111111">
    <w:name w:val="WW-Absatz-Standardschriftart11111111111"/>
    <w:rsid w:val="001653D3"/>
  </w:style>
  <w:style w:type="character" w:customStyle="1" w:styleId="WW-Absatz-Standardschriftart111111111111">
    <w:name w:val="WW-Absatz-Standardschriftart111111111111"/>
    <w:rsid w:val="001653D3"/>
  </w:style>
  <w:style w:type="character" w:customStyle="1" w:styleId="WW-Absatz-Standardschriftart1111111111111">
    <w:name w:val="WW-Absatz-Standardschriftart1111111111111"/>
    <w:rsid w:val="001653D3"/>
  </w:style>
  <w:style w:type="character" w:customStyle="1" w:styleId="WW-Absatz-Standardschriftart11111111111111">
    <w:name w:val="WW-Absatz-Standardschriftart11111111111111"/>
    <w:rsid w:val="001653D3"/>
  </w:style>
  <w:style w:type="character" w:customStyle="1" w:styleId="WW-Absatz-Standardschriftart111111111111111">
    <w:name w:val="WW-Absatz-Standardschriftart111111111111111"/>
    <w:rsid w:val="001653D3"/>
  </w:style>
  <w:style w:type="character" w:customStyle="1" w:styleId="WW-Absatz-Standardschriftart1111111111111111">
    <w:name w:val="WW-Absatz-Standardschriftart1111111111111111"/>
    <w:rsid w:val="001653D3"/>
  </w:style>
  <w:style w:type="character" w:customStyle="1" w:styleId="WW-Absatz-Standardschriftart11111111111111111">
    <w:name w:val="WW-Absatz-Standardschriftart11111111111111111"/>
    <w:rsid w:val="001653D3"/>
  </w:style>
  <w:style w:type="character" w:customStyle="1" w:styleId="WW-Absatz-Standardschriftart111111111111111111">
    <w:name w:val="WW-Absatz-Standardschriftart111111111111111111"/>
    <w:rsid w:val="001653D3"/>
  </w:style>
  <w:style w:type="character" w:customStyle="1" w:styleId="WW-Absatz-Standardschriftart1111111111111111111">
    <w:name w:val="WW-Absatz-Standardschriftart1111111111111111111"/>
    <w:rsid w:val="001653D3"/>
  </w:style>
  <w:style w:type="character" w:customStyle="1" w:styleId="WW-Absatz-Standardschriftart11111111111111111111">
    <w:name w:val="WW-Absatz-Standardschriftart11111111111111111111"/>
    <w:rsid w:val="001653D3"/>
  </w:style>
  <w:style w:type="character" w:customStyle="1" w:styleId="WW-Absatz-Standardschriftart111111111111111111111">
    <w:name w:val="WW-Absatz-Standardschriftart111111111111111111111"/>
    <w:rsid w:val="001653D3"/>
  </w:style>
  <w:style w:type="character" w:customStyle="1" w:styleId="WW-Absatz-Standardschriftart1111111111111111111111">
    <w:name w:val="WW-Absatz-Standardschriftart1111111111111111111111"/>
    <w:rsid w:val="001653D3"/>
  </w:style>
  <w:style w:type="character" w:customStyle="1" w:styleId="WW-Absatz-Standardschriftart11111111111111111111111">
    <w:name w:val="WW-Absatz-Standardschriftart11111111111111111111111"/>
    <w:rsid w:val="001653D3"/>
  </w:style>
  <w:style w:type="character" w:customStyle="1" w:styleId="WW-Absatz-Standardschriftart111111111111111111111111">
    <w:name w:val="WW-Absatz-Standardschriftart111111111111111111111111"/>
    <w:rsid w:val="001653D3"/>
  </w:style>
  <w:style w:type="character" w:customStyle="1" w:styleId="Fontepargpadro1">
    <w:name w:val="Fonte parág. padrão1"/>
    <w:rsid w:val="001653D3"/>
  </w:style>
  <w:style w:type="character" w:customStyle="1" w:styleId="WW-Fontepargpadro">
    <w:name w:val="WW-Fonte parág. padrão"/>
    <w:rsid w:val="001653D3"/>
  </w:style>
  <w:style w:type="character" w:customStyle="1" w:styleId="WW-Absatz-Standardschriftart1111111111111111111111111">
    <w:name w:val="WW-Absatz-Standardschriftart1111111111111111111111111"/>
    <w:rsid w:val="001653D3"/>
  </w:style>
  <w:style w:type="character" w:customStyle="1" w:styleId="WW8NumSt3z0">
    <w:name w:val="WW8NumSt3z0"/>
    <w:rsid w:val="001653D3"/>
    <w:rPr>
      <w:rFonts w:ascii="Symbol" w:hAnsi="Symbol" w:cs="Times New Roman"/>
    </w:rPr>
  </w:style>
  <w:style w:type="character" w:customStyle="1" w:styleId="WW-Fontepargpadro1">
    <w:name w:val="WW-Fonte parág. padrão1"/>
    <w:rsid w:val="001653D3"/>
  </w:style>
  <w:style w:type="character" w:customStyle="1" w:styleId="WW8Num3z0">
    <w:name w:val="WW8Num3z0"/>
    <w:rsid w:val="001653D3"/>
    <w:rPr>
      <w:rFonts w:ascii="Symbol" w:hAnsi="Symbol" w:cs="Times New Roman"/>
    </w:rPr>
  </w:style>
  <w:style w:type="character" w:customStyle="1" w:styleId="WW8Num4z0">
    <w:name w:val="WW8Num4z0"/>
    <w:rsid w:val="001653D3"/>
    <w:rPr>
      <w:rFonts w:ascii="Wingdings" w:hAnsi="Wingdings" w:cs="Times New Roman"/>
    </w:rPr>
  </w:style>
  <w:style w:type="character" w:customStyle="1" w:styleId="WW8Num8z0">
    <w:name w:val="WW8Num8z0"/>
    <w:rsid w:val="001653D3"/>
    <w:rPr>
      <w:rFonts w:ascii="Symbol" w:hAnsi="Symbol" w:cs="Times New Roman"/>
    </w:rPr>
  </w:style>
  <w:style w:type="character" w:customStyle="1" w:styleId="WW8Num9z0">
    <w:name w:val="WW8Num9z0"/>
    <w:rsid w:val="001653D3"/>
    <w:rPr>
      <w:rFonts w:ascii="Symbol" w:hAnsi="Symbol" w:cs="Times New Roman"/>
    </w:rPr>
  </w:style>
  <w:style w:type="character" w:customStyle="1" w:styleId="WW8NumSt1z0">
    <w:name w:val="WW8NumSt1z0"/>
    <w:rsid w:val="001653D3"/>
    <w:rPr>
      <w:rFonts w:ascii="Symbol" w:hAnsi="Symbol" w:cs="Times New Roman"/>
    </w:rPr>
  </w:style>
  <w:style w:type="character" w:customStyle="1" w:styleId="WW8NumSt2z0">
    <w:name w:val="WW8NumSt2z0"/>
    <w:rsid w:val="001653D3"/>
    <w:rPr>
      <w:rFonts w:ascii="Symbol" w:hAnsi="Symbol" w:cs="Times New Roman"/>
    </w:rPr>
  </w:style>
  <w:style w:type="character" w:customStyle="1" w:styleId="WW8NumSt7z0">
    <w:name w:val="WW8NumSt7z0"/>
    <w:rsid w:val="001653D3"/>
    <w:rPr>
      <w:rFonts w:ascii="Symbol" w:hAnsi="Symbol" w:cs="Times New Roman"/>
    </w:rPr>
  </w:style>
  <w:style w:type="character" w:customStyle="1" w:styleId="WW8NumSt8z0">
    <w:name w:val="WW8NumSt8z0"/>
    <w:rsid w:val="001653D3"/>
    <w:rPr>
      <w:rFonts w:ascii="Symbol" w:hAnsi="Symbol" w:cs="Times New Roman"/>
    </w:rPr>
  </w:style>
  <w:style w:type="character" w:customStyle="1" w:styleId="WW8NumSt9z0">
    <w:name w:val="WW8NumSt9z0"/>
    <w:rsid w:val="001653D3"/>
    <w:rPr>
      <w:rFonts w:ascii="Symbol" w:hAnsi="Symbol" w:cs="Times New Roman"/>
    </w:rPr>
  </w:style>
  <w:style w:type="character" w:customStyle="1" w:styleId="WW8NumSt10z0">
    <w:name w:val="WW8NumSt10z0"/>
    <w:rsid w:val="001653D3"/>
    <w:rPr>
      <w:rFonts w:ascii="Symbol" w:hAnsi="Symbol" w:cs="Times New Roman"/>
    </w:rPr>
  </w:style>
  <w:style w:type="character" w:customStyle="1" w:styleId="WW-Fontepargpadro11">
    <w:name w:val="WW-Fonte parág. padrão11"/>
    <w:rsid w:val="001653D3"/>
  </w:style>
  <w:style w:type="character" w:customStyle="1" w:styleId="EquationCaption">
    <w:name w:val="_Equation Caption"/>
    <w:rsid w:val="001653D3"/>
    <w:rPr>
      <w:sz w:val="20"/>
      <w:szCs w:val="20"/>
    </w:rPr>
  </w:style>
  <w:style w:type="character" w:styleId="HiperlinkVisitado">
    <w:name w:val="FollowedHyperlink"/>
    <w:uiPriority w:val="99"/>
    <w:rsid w:val="001653D3"/>
    <w:rPr>
      <w:color w:val="800080"/>
      <w:u w:val="single"/>
    </w:rPr>
  </w:style>
  <w:style w:type="paragraph" w:customStyle="1" w:styleId="Ttulo30">
    <w:name w:val="Título3"/>
    <w:basedOn w:val="Normal"/>
    <w:next w:val="Corpodetexto"/>
    <w:rsid w:val="001653D3"/>
    <w:pPr>
      <w:keepNext/>
      <w:suppressAutoHyphens/>
      <w:spacing w:before="240" w:after="120"/>
    </w:pPr>
    <w:rPr>
      <w:rFonts w:ascii="Liberation Sans" w:eastAsia="Microsoft YaHei" w:hAnsi="Liberation Sans" w:cs="Mangal"/>
      <w:sz w:val="28"/>
      <w:szCs w:val="28"/>
      <w:lang w:eastAsia="zh-CN"/>
    </w:rPr>
  </w:style>
  <w:style w:type="paragraph" w:customStyle="1" w:styleId="Ttulo20">
    <w:name w:val="Título2"/>
    <w:basedOn w:val="Normal"/>
    <w:next w:val="Corpodetexto"/>
    <w:rsid w:val="001653D3"/>
    <w:pPr>
      <w:keepNext/>
      <w:suppressAutoHyphens/>
      <w:spacing w:before="240" w:after="120"/>
    </w:pPr>
    <w:rPr>
      <w:rFonts w:ascii="Arial" w:eastAsia="SimSun" w:hAnsi="Arial" w:cs="Mangal"/>
      <w:sz w:val="28"/>
      <w:szCs w:val="28"/>
      <w:lang w:eastAsia="zh-CN"/>
    </w:rPr>
  </w:style>
  <w:style w:type="paragraph" w:customStyle="1" w:styleId="Legenda2">
    <w:name w:val="Legenda2"/>
    <w:basedOn w:val="Normal"/>
    <w:rsid w:val="001653D3"/>
    <w:pPr>
      <w:suppressLineNumbers/>
      <w:suppressAutoHyphens/>
      <w:spacing w:before="120" w:after="120"/>
    </w:pPr>
    <w:rPr>
      <w:rFonts w:cs="Mangal"/>
      <w:i/>
      <w:iCs/>
      <w:lang w:eastAsia="zh-CN"/>
    </w:rPr>
  </w:style>
  <w:style w:type="paragraph" w:customStyle="1" w:styleId="Legenda1">
    <w:name w:val="Legenda1"/>
    <w:basedOn w:val="Normal"/>
    <w:rsid w:val="001653D3"/>
    <w:pPr>
      <w:suppressLineNumbers/>
      <w:suppressAutoHyphens/>
      <w:spacing w:before="120" w:after="120"/>
    </w:pPr>
    <w:rPr>
      <w:i/>
      <w:iCs/>
      <w:lang w:eastAsia="zh-CN"/>
    </w:rPr>
  </w:style>
  <w:style w:type="paragraph" w:customStyle="1" w:styleId="Captulo">
    <w:name w:val="Capítulo"/>
    <w:basedOn w:val="Normal"/>
    <w:next w:val="Corpodetexto"/>
    <w:rsid w:val="001653D3"/>
    <w:pPr>
      <w:keepNext/>
      <w:suppressAutoHyphens/>
      <w:spacing w:before="240" w:after="120"/>
    </w:pPr>
    <w:rPr>
      <w:rFonts w:ascii="Arial" w:eastAsia="Lucida Sans Unicode" w:hAnsi="Arial" w:cs="Arial"/>
      <w:sz w:val="28"/>
      <w:szCs w:val="28"/>
      <w:lang w:eastAsia="zh-CN"/>
    </w:rPr>
  </w:style>
  <w:style w:type="paragraph" w:customStyle="1" w:styleId="analtico1">
    <w:name w:val="anal’tico 1"/>
    <w:basedOn w:val="Normal"/>
    <w:rsid w:val="001653D3"/>
    <w:pPr>
      <w:tabs>
        <w:tab w:val="left" w:leader="dot" w:pos="9000"/>
        <w:tab w:val="right" w:pos="9360"/>
      </w:tabs>
      <w:suppressAutoHyphens/>
      <w:spacing w:before="480"/>
      <w:ind w:left="720" w:right="720" w:hanging="720"/>
    </w:pPr>
    <w:rPr>
      <w:lang w:eastAsia="zh-CN"/>
    </w:rPr>
  </w:style>
  <w:style w:type="paragraph" w:customStyle="1" w:styleId="analtico2">
    <w:name w:val="anal’tico 2"/>
    <w:basedOn w:val="Normal"/>
    <w:rsid w:val="001653D3"/>
    <w:pPr>
      <w:tabs>
        <w:tab w:val="left" w:leader="dot" w:pos="9000"/>
        <w:tab w:val="right" w:pos="9360"/>
      </w:tabs>
      <w:suppressAutoHyphens/>
      <w:ind w:left="1440" w:right="720" w:hanging="720"/>
    </w:pPr>
    <w:rPr>
      <w:lang w:eastAsia="zh-CN"/>
    </w:rPr>
  </w:style>
  <w:style w:type="paragraph" w:customStyle="1" w:styleId="analtico3">
    <w:name w:val="anal’tico 3"/>
    <w:basedOn w:val="Normal"/>
    <w:rsid w:val="001653D3"/>
    <w:pPr>
      <w:tabs>
        <w:tab w:val="left" w:leader="dot" w:pos="9000"/>
        <w:tab w:val="right" w:pos="9360"/>
      </w:tabs>
      <w:suppressAutoHyphens/>
      <w:ind w:left="2160" w:right="720" w:hanging="720"/>
    </w:pPr>
    <w:rPr>
      <w:lang w:eastAsia="zh-CN"/>
    </w:rPr>
  </w:style>
  <w:style w:type="paragraph" w:customStyle="1" w:styleId="analtico4">
    <w:name w:val="anal’tico 4"/>
    <w:basedOn w:val="Normal"/>
    <w:rsid w:val="001653D3"/>
    <w:pPr>
      <w:tabs>
        <w:tab w:val="left" w:leader="dot" w:pos="9000"/>
        <w:tab w:val="right" w:pos="9360"/>
      </w:tabs>
      <w:suppressAutoHyphens/>
      <w:ind w:left="2880" w:right="720" w:hanging="720"/>
    </w:pPr>
    <w:rPr>
      <w:lang w:eastAsia="zh-CN"/>
    </w:rPr>
  </w:style>
  <w:style w:type="paragraph" w:customStyle="1" w:styleId="analtico5">
    <w:name w:val="anal’tico 5"/>
    <w:basedOn w:val="Normal"/>
    <w:rsid w:val="001653D3"/>
    <w:pPr>
      <w:tabs>
        <w:tab w:val="left" w:leader="dot" w:pos="9000"/>
        <w:tab w:val="right" w:pos="9360"/>
      </w:tabs>
      <w:suppressAutoHyphens/>
      <w:ind w:left="3600" w:right="720" w:hanging="720"/>
    </w:pPr>
    <w:rPr>
      <w:lang w:eastAsia="zh-CN"/>
    </w:rPr>
  </w:style>
  <w:style w:type="paragraph" w:customStyle="1" w:styleId="analtico6">
    <w:name w:val="anal’tico 6"/>
    <w:basedOn w:val="Normal"/>
    <w:rsid w:val="001653D3"/>
    <w:pPr>
      <w:tabs>
        <w:tab w:val="left" w:pos="9000"/>
        <w:tab w:val="right" w:pos="9360"/>
      </w:tabs>
      <w:suppressAutoHyphens/>
      <w:ind w:left="720" w:hanging="720"/>
    </w:pPr>
    <w:rPr>
      <w:lang w:eastAsia="zh-CN"/>
    </w:rPr>
  </w:style>
  <w:style w:type="paragraph" w:customStyle="1" w:styleId="analtico7">
    <w:name w:val="anal’tico 7"/>
    <w:basedOn w:val="Normal"/>
    <w:rsid w:val="001653D3"/>
    <w:pPr>
      <w:suppressAutoHyphens/>
      <w:ind w:left="720" w:hanging="720"/>
    </w:pPr>
    <w:rPr>
      <w:lang w:eastAsia="zh-CN"/>
    </w:rPr>
  </w:style>
  <w:style w:type="paragraph" w:customStyle="1" w:styleId="analtico8">
    <w:name w:val="anal’tico 8"/>
    <w:basedOn w:val="Normal"/>
    <w:rsid w:val="001653D3"/>
    <w:pPr>
      <w:tabs>
        <w:tab w:val="left" w:pos="9000"/>
        <w:tab w:val="right" w:pos="9360"/>
      </w:tabs>
      <w:suppressAutoHyphens/>
      <w:ind w:left="720" w:hanging="720"/>
    </w:pPr>
    <w:rPr>
      <w:lang w:eastAsia="zh-CN"/>
    </w:rPr>
  </w:style>
  <w:style w:type="paragraph" w:customStyle="1" w:styleId="analtico9">
    <w:name w:val="anal’tico 9"/>
    <w:basedOn w:val="Normal"/>
    <w:rsid w:val="001653D3"/>
    <w:pPr>
      <w:tabs>
        <w:tab w:val="left" w:leader="dot" w:pos="9000"/>
        <w:tab w:val="right" w:pos="9360"/>
      </w:tabs>
      <w:suppressAutoHyphens/>
      <w:ind w:left="720" w:hanging="720"/>
    </w:pPr>
    <w:rPr>
      <w:lang w:eastAsia="zh-CN"/>
    </w:rPr>
  </w:style>
  <w:style w:type="paragraph" w:customStyle="1" w:styleId="remissivo1">
    <w:name w:val="remissivo 1"/>
    <w:basedOn w:val="Normal"/>
    <w:rsid w:val="001653D3"/>
    <w:pPr>
      <w:tabs>
        <w:tab w:val="left" w:leader="dot" w:pos="9000"/>
        <w:tab w:val="right" w:pos="9360"/>
      </w:tabs>
      <w:suppressAutoHyphens/>
      <w:ind w:left="1440" w:right="720" w:hanging="1440"/>
    </w:pPr>
    <w:rPr>
      <w:lang w:eastAsia="zh-CN"/>
    </w:rPr>
  </w:style>
  <w:style w:type="paragraph" w:customStyle="1" w:styleId="remissivo2">
    <w:name w:val="remissivo 2"/>
    <w:basedOn w:val="Normal"/>
    <w:rsid w:val="001653D3"/>
    <w:pPr>
      <w:tabs>
        <w:tab w:val="left" w:leader="dot" w:pos="9000"/>
        <w:tab w:val="right" w:pos="9360"/>
      </w:tabs>
      <w:suppressAutoHyphens/>
      <w:ind w:left="1440" w:right="720" w:hanging="720"/>
    </w:pPr>
    <w:rPr>
      <w:lang w:eastAsia="zh-CN"/>
    </w:rPr>
  </w:style>
  <w:style w:type="paragraph" w:customStyle="1" w:styleId="legenda0">
    <w:name w:val="legenda"/>
    <w:basedOn w:val="Normal"/>
    <w:qFormat/>
    <w:rsid w:val="001653D3"/>
    <w:pPr>
      <w:suppressAutoHyphens/>
    </w:pPr>
    <w:rPr>
      <w:lang w:eastAsia="zh-CN"/>
    </w:rPr>
  </w:style>
  <w:style w:type="paragraph" w:styleId="Recuodecorpodetexto">
    <w:name w:val="Body Text Indent"/>
    <w:basedOn w:val="Normal"/>
    <w:link w:val="RecuodecorpodetextoChar"/>
    <w:rsid w:val="001653D3"/>
    <w:pPr>
      <w:tabs>
        <w:tab w:val="left" w:pos="-1698"/>
        <w:tab w:val="left" w:pos="-990"/>
        <w:tab w:val="left" w:pos="-282"/>
        <w:tab w:val="left" w:pos="426"/>
        <w:tab w:val="left" w:pos="1134"/>
        <w:tab w:val="left" w:pos="1842"/>
        <w:tab w:val="left" w:pos="2550"/>
        <w:tab w:val="left" w:pos="3258"/>
        <w:tab w:val="left" w:pos="3966"/>
        <w:tab w:val="left" w:pos="4674"/>
        <w:tab w:val="left" w:pos="5382"/>
        <w:tab w:val="left" w:pos="6090"/>
        <w:tab w:val="left" w:pos="6798"/>
        <w:tab w:val="left" w:pos="7506"/>
        <w:tab w:val="left" w:pos="7662"/>
      </w:tabs>
      <w:suppressAutoHyphens/>
      <w:jc w:val="both"/>
    </w:pPr>
    <w:rPr>
      <w:rFonts w:ascii="Arial" w:hAnsi="Arial" w:cs="Arial"/>
      <w:i/>
      <w:iCs/>
      <w:u w:val="single"/>
      <w:lang w:eastAsia="zh-CN"/>
    </w:rPr>
  </w:style>
  <w:style w:type="character" w:customStyle="1" w:styleId="RecuodecorpodetextoChar">
    <w:name w:val="Recuo de corpo de texto Char"/>
    <w:basedOn w:val="Fontepargpadro"/>
    <w:link w:val="Recuodecorpodetexto"/>
    <w:rsid w:val="001653D3"/>
    <w:rPr>
      <w:rFonts w:ascii="Arial" w:hAnsi="Arial" w:cs="Arial"/>
      <w:i/>
      <w:iCs/>
      <w:sz w:val="24"/>
      <w:szCs w:val="24"/>
      <w:u w:val="single"/>
      <w:lang w:eastAsia="zh-CN"/>
    </w:rPr>
  </w:style>
  <w:style w:type="paragraph" w:customStyle="1" w:styleId="Recuodecorpodetexto21">
    <w:name w:val="Recuo de corpo de texto 21"/>
    <w:basedOn w:val="Normal"/>
    <w:rsid w:val="001653D3"/>
    <w:pPr>
      <w:suppressAutoHyphens/>
      <w:ind w:left="708"/>
      <w:jc w:val="both"/>
    </w:pPr>
    <w:rPr>
      <w:rFonts w:ascii="Arial" w:hAnsi="Arial" w:cs="Arial"/>
      <w:spacing w:val="-3"/>
      <w:sz w:val="22"/>
      <w:szCs w:val="22"/>
      <w:lang w:eastAsia="zh-CN"/>
    </w:rPr>
  </w:style>
  <w:style w:type="paragraph" w:customStyle="1" w:styleId="Corpodetexto21">
    <w:name w:val="Corpo de texto 21"/>
    <w:basedOn w:val="Normal"/>
    <w:rsid w:val="001653D3"/>
    <w:pPr>
      <w:suppressAutoHyphens/>
      <w:jc w:val="both"/>
    </w:pPr>
    <w:rPr>
      <w:rFonts w:ascii="Arial" w:hAnsi="Arial" w:cs="Arial"/>
      <w:color w:val="FF0000"/>
      <w:lang w:eastAsia="zh-CN"/>
    </w:rPr>
  </w:style>
  <w:style w:type="paragraph" w:customStyle="1" w:styleId="Corpodetexto31">
    <w:name w:val="Corpo de texto 31"/>
    <w:basedOn w:val="Normal"/>
    <w:rsid w:val="001653D3"/>
    <w:pPr>
      <w:suppressAutoHyphens/>
      <w:jc w:val="center"/>
    </w:pPr>
    <w:rPr>
      <w:rFonts w:ascii="Arial" w:hAnsi="Arial" w:cs="Arial"/>
      <w:b/>
      <w:bCs/>
      <w:lang w:eastAsia="zh-CN"/>
    </w:rPr>
  </w:style>
  <w:style w:type="paragraph" w:customStyle="1" w:styleId="Recuodecorpodetexto31">
    <w:name w:val="Recuo de corpo de texto 31"/>
    <w:basedOn w:val="Normal"/>
    <w:rsid w:val="001653D3"/>
    <w:pPr>
      <w:suppressAutoHyphens/>
      <w:ind w:left="360"/>
    </w:pPr>
    <w:rPr>
      <w:rFonts w:ascii="Arial" w:hAnsi="Arial" w:cs="Arial"/>
      <w:lang w:eastAsia="zh-CN"/>
    </w:rPr>
  </w:style>
  <w:style w:type="paragraph" w:customStyle="1" w:styleId="Contedodatabela">
    <w:name w:val="Conteúdo da tabela"/>
    <w:basedOn w:val="Normal"/>
    <w:rsid w:val="001653D3"/>
    <w:pPr>
      <w:suppressLineNumbers/>
      <w:suppressAutoHyphens/>
    </w:pPr>
    <w:rPr>
      <w:lang w:eastAsia="zh-CN"/>
    </w:rPr>
  </w:style>
  <w:style w:type="paragraph" w:customStyle="1" w:styleId="Ttulodatabela">
    <w:name w:val="Título da tabela"/>
    <w:basedOn w:val="Contedodatabela"/>
    <w:rsid w:val="001653D3"/>
    <w:pPr>
      <w:jc w:val="center"/>
    </w:pPr>
    <w:rPr>
      <w:b/>
      <w:bCs/>
    </w:rPr>
  </w:style>
  <w:style w:type="paragraph" w:customStyle="1" w:styleId="WW-Recuodecorpodetexto2">
    <w:name w:val="WW-Recuo de corpo de texto 2"/>
    <w:basedOn w:val="Normal"/>
    <w:rsid w:val="001653D3"/>
    <w:pPr>
      <w:suppressAutoHyphens/>
      <w:spacing w:line="240" w:lineRule="exact"/>
      <w:ind w:left="1440"/>
    </w:pPr>
    <w:rPr>
      <w:rFonts w:ascii="Arial" w:hAnsi="Arial" w:cs="Arial"/>
      <w:sz w:val="22"/>
      <w:lang w:eastAsia="zh-CN"/>
    </w:rPr>
  </w:style>
  <w:style w:type="paragraph" w:customStyle="1" w:styleId="Contedodetabela">
    <w:name w:val="Conteúdo de tabela"/>
    <w:basedOn w:val="Normal"/>
    <w:rsid w:val="001653D3"/>
    <w:pPr>
      <w:suppressLineNumbers/>
      <w:suppressAutoHyphens/>
    </w:pPr>
    <w:rPr>
      <w:lang w:eastAsia="zh-CN"/>
    </w:rPr>
  </w:style>
  <w:style w:type="paragraph" w:customStyle="1" w:styleId="Ttulodetabela">
    <w:name w:val="Título de tabela"/>
    <w:basedOn w:val="Contedodetabela"/>
    <w:rsid w:val="001653D3"/>
    <w:pPr>
      <w:jc w:val="center"/>
    </w:pPr>
    <w:rPr>
      <w:b/>
      <w:bCs/>
    </w:rPr>
  </w:style>
  <w:style w:type="paragraph" w:customStyle="1" w:styleId="Citaes">
    <w:name w:val="Citações"/>
    <w:basedOn w:val="Normal"/>
    <w:rsid w:val="001653D3"/>
    <w:pPr>
      <w:suppressAutoHyphens/>
      <w:spacing w:after="283"/>
      <w:ind w:left="567" w:right="567"/>
    </w:pPr>
    <w:rPr>
      <w:lang w:eastAsia="zh-CN"/>
    </w:rPr>
  </w:style>
  <w:style w:type="table" w:styleId="Tabelacomgrade">
    <w:name w:val="Table Grid"/>
    <w:basedOn w:val="Tabelanormal"/>
    <w:rsid w:val="001653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otexto">
    <w:name w:val="Corpo do texto"/>
    <w:basedOn w:val="Normal"/>
    <w:rsid w:val="001653D3"/>
    <w:pPr>
      <w:suppressAutoHyphens/>
      <w:jc w:val="both"/>
    </w:pPr>
    <w:rPr>
      <w:rFonts w:ascii="Arial" w:hAnsi="Arial" w:cs="Arial"/>
      <w:color w:val="00000A"/>
      <w:lang w:eastAsia="ar-SA"/>
    </w:rPr>
  </w:style>
  <w:style w:type="paragraph" w:styleId="CabealhodoSumrio">
    <w:name w:val="TOC Heading"/>
    <w:basedOn w:val="Ttulo1"/>
    <w:next w:val="Normal"/>
    <w:uiPriority w:val="39"/>
    <w:unhideWhenUsed/>
    <w:qFormat/>
    <w:rsid w:val="001653D3"/>
    <w:pPr>
      <w:keepLines/>
      <w:widowControl/>
      <w:suppressAutoHyphens w:val="0"/>
      <w:spacing w:after="0" w:line="259" w:lineRule="auto"/>
      <w:outlineLvl w:val="9"/>
    </w:pPr>
    <w:rPr>
      <w:rFonts w:ascii="Arial" w:hAnsi="Arial"/>
      <w:b w:val="0"/>
      <w:bCs w:val="0"/>
      <w:kern w:val="0"/>
      <w:sz w:val="28"/>
    </w:rPr>
  </w:style>
  <w:style w:type="paragraph" w:styleId="Sumrio1">
    <w:name w:val="toc 1"/>
    <w:basedOn w:val="Normal"/>
    <w:next w:val="Normal"/>
    <w:autoRedefine/>
    <w:uiPriority w:val="39"/>
    <w:rsid w:val="002A7847"/>
    <w:pPr>
      <w:spacing w:after="100"/>
    </w:pPr>
  </w:style>
  <w:style w:type="paragraph" w:styleId="Sumrio2">
    <w:name w:val="toc 2"/>
    <w:basedOn w:val="Normal"/>
    <w:next w:val="Normal"/>
    <w:autoRedefine/>
    <w:uiPriority w:val="39"/>
    <w:rsid w:val="002A7847"/>
    <w:pPr>
      <w:spacing w:after="100"/>
      <w:ind w:left="240"/>
    </w:pPr>
  </w:style>
  <w:style w:type="paragraph" w:customStyle="1" w:styleId="PargrafodaLista1">
    <w:name w:val="Parágrafo da Lista1"/>
    <w:basedOn w:val="Normal"/>
    <w:rsid w:val="0081706A"/>
    <w:pPr>
      <w:widowControl w:val="0"/>
      <w:suppressAutoHyphens/>
      <w:ind w:left="720"/>
      <w:contextualSpacing/>
    </w:pPr>
    <w:rPr>
      <w:rFonts w:eastAsia="Arial Unicode MS"/>
      <w:ker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3153">
      <w:bodyDiv w:val="1"/>
      <w:marLeft w:val="0"/>
      <w:marRight w:val="0"/>
      <w:marTop w:val="0"/>
      <w:marBottom w:val="0"/>
      <w:divBdr>
        <w:top w:val="none" w:sz="0" w:space="0" w:color="auto"/>
        <w:left w:val="none" w:sz="0" w:space="0" w:color="auto"/>
        <w:bottom w:val="none" w:sz="0" w:space="0" w:color="auto"/>
        <w:right w:val="none" w:sz="0" w:space="0" w:color="auto"/>
      </w:divBdr>
    </w:div>
    <w:div w:id="13970437">
      <w:bodyDiv w:val="1"/>
      <w:marLeft w:val="0"/>
      <w:marRight w:val="0"/>
      <w:marTop w:val="0"/>
      <w:marBottom w:val="0"/>
      <w:divBdr>
        <w:top w:val="none" w:sz="0" w:space="0" w:color="auto"/>
        <w:left w:val="none" w:sz="0" w:space="0" w:color="auto"/>
        <w:bottom w:val="none" w:sz="0" w:space="0" w:color="auto"/>
        <w:right w:val="none" w:sz="0" w:space="0" w:color="auto"/>
      </w:divBdr>
    </w:div>
    <w:div w:id="20782674">
      <w:bodyDiv w:val="1"/>
      <w:marLeft w:val="0"/>
      <w:marRight w:val="0"/>
      <w:marTop w:val="0"/>
      <w:marBottom w:val="0"/>
      <w:divBdr>
        <w:top w:val="none" w:sz="0" w:space="0" w:color="auto"/>
        <w:left w:val="none" w:sz="0" w:space="0" w:color="auto"/>
        <w:bottom w:val="none" w:sz="0" w:space="0" w:color="auto"/>
        <w:right w:val="none" w:sz="0" w:space="0" w:color="auto"/>
      </w:divBdr>
    </w:div>
    <w:div w:id="43800715">
      <w:bodyDiv w:val="1"/>
      <w:marLeft w:val="0"/>
      <w:marRight w:val="0"/>
      <w:marTop w:val="0"/>
      <w:marBottom w:val="0"/>
      <w:divBdr>
        <w:top w:val="none" w:sz="0" w:space="0" w:color="auto"/>
        <w:left w:val="none" w:sz="0" w:space="0" w:color="auto"/>
        <w:bottom w:val="none" w:sz="0" w:space="0" w:color="auto"/>
        <w:right w:val="none" w:sz="0" w:space="0" w:color="auto"/>
      </w:divBdr>
    </w:div>
    <w:div w:id="76682251">
      <w:bodyDiv w:val="1"/>
      <w:marLeft w:val="0"/>
      <w:marRight w:val="0"/>
      <w:marTop w:val="0"/>
      <w:marBottom w:val="0"/>
      <w:divBdr>
        <w:top w:val="none" w:sz="0" w:space="0" w:color="auto"/>
        <w:left w:val="none" w:sz="0" w:space="0" w:color="auto"/>
        <w:bottom w:val="none" w:sz="0" w:space="0" w:color="auto"/>
        <w:right w:val="none" w:sz="0" w:space="0" w:color="auto"/>
      </w:divBdr>
    </w:div>
    <w:div w:id="80109244">
      <w:bodyDiv w:val="1"/>
      <w:marLeft w:val="0"/>
      <w:marRight w:val="0"/>
      <w:marTop w:val="0"/>
      <w:marBottom w:val="0"/>
      <w:divBdr>
        <w:top w:val="none" w:sz="0" w:space="0" w:color="auto"/>
        <w:left w:val="none" w:sz="0" w:space="0" w:color="auto"/>
        <w:bottom w:val="none" w:sz="0" w:space="0" w:color="auto"/>
        <w:right w:val="none" w:sz="0" w:space="0" w:color="auto"/>
      </w:divBdr>
    </w:div>
    <w:div w:id="84495088">
      <w:bodyDiv w:val="1"/>
      <w:marLeft w:val="0"/>
      <w:marRight w:val="0"/>
      <w:marTop w:val="0"/>
      <w:marBottom w:val="0"/>
      <w:divBdr>
        <w:top w:val="none" w:sz="0" w:space="0" w:color="auto"/>
        <w:left w:val="none" w:sz="0" w:space="0" w:color="auto"/>
        <w:bottom w:val="none" w:sz="0" w:space="0" w:color="auto"/>
        <w:right w:val="none" w:sz="0" w:space="0" w:color="auto"/>
      </w:divBdr>
    </w:div>
    <w:div w:id="117838890">
      <w:bodyDiv w:val="1"/>
      <w:marLeft w:val="0"/>
      <w:marRight w:val="0"/>
      <w:marTop w:val="0"/>
      <w:marBottom w:val="0"/>
      <w:divBdr>
        <w:top w:val="none" w:sz="0" w:space="0" w:color="auto"/>
        <w:left w:val="none" w:sz="0" w:space="0" w:color="auto"/>
        <w:bottom w:val="none" w:sz="0" w:space="0" w:color="auto"/>
        <w:right w:val="none" w:sz="0" w:space="0" w:color="auto"/>
      </w:divBdr>
    </w:div>
    <w:div w:id="137304141">
      <w:bodyDiv w:val="1"/>
      <w:marLeft w:val="0"/>
      <w:marRight w:val="0"/>
      <w:marTop w:val="0"/>
      <w:marBottom w:val="0"/>
      <w:divBdr>
        <w:top w:val="none" w:sz="0" w:space="0" w:color="auto"/>
        <w:left w:val="none" w:sz="0" w:space="0" w:color="auto"/>
        <w:bottom w:val="none" w:sz="0" w:space="0" w:color="auto"/>
        <w:right w:val="none" w:sz="0" w:space="0" w:color="auto"/>
      </w:divBdr>
    </w:div>
    <w:div w:id="183710664">
      <w:bodyDiv w:val="1"/>
      <w:marLeft w:val="0"/>
      <w:marRight w:val="0"/>
      <w:marTop w:val="0"/>
      <w:marBottom w:val="0"/>
      <w:divBdr>
        <w:top w:val="none" w:sz="0" w:space="0" w:color="auto"/>
        <w:left w:val="none" w:sz="0" w:space="0" w:color="auto"/>
        <w:bottom w:val="none" w:sz="0" w:space="0" w:color="auto"/>
        <w:right w:val="none" w:sz="0" w:space="0" w:color="auto"/>
      </w:divBdr>
    </w:div>
    <w:div w:id="198052550">
      <w:bodyDiv w:val="1"/>
      <w:marLeft w:val="0"/>
      <w:marRight w:val="0"/>
      <w:marTop w:val="0"/>
      <w:marBottom w:val="0"/>
      <w:divBdr>
        <w:top w:val="none" w:sz="0" w:space="0" w:color="auto"/>
        <w:left w:val="none" w:sz="0" w:space="0" w:color="auto"/>
        <w:bottom w:val="none" w:sz="0" w:space="0" w:color="auto"/>
        <w:right w:val="none" w:sz="0" w:space="0" w:color="auto"/>
      </w:divBdr>
    </w:div>
    <w:div w:id="198978142">
      <w:bodyDiv w:val="1"/>
      <w:marLeft w:val="0"/>
      <w:marRight w:val="0"/>
      <w:marTop w:val="0"/>
      <w:marBottom w:val="0"/>
      <w:divBdr>
        <w:top w:val="none" w:sz="0" w:space="0" w:color="auto"/>
        <w:left w:val="none" w:sz="0" w:space="0" w:color="auto"/>
        <w:bottom w:val="none" w:sz="0" w:space="0" w:color="auto"/>
        <w:right w:val="none" w:sz="0" w:space="0" w:color="auto"/>
      </w:divBdr>
    </w:div>
    <w:div w:id="215550216">
      <w:bodyDiv w:val="1"/>
      <w:marLeft w:val="0"/>
      <w:marRight w:val="0"/>
      <w:marTop w:val="0"/>
      <w:marBottom w:val="0"/>
      <w:divBdr>
        <w:top w:val="none" w:sz="0" w:space="0" w:color="auto"/>
        <w:left w:val="none" w:sz="0" w:space="0" w:color="auto"/>
        <w:bottom w:val="none" w:sz="0" w:space="0" w:color="auto"/>
        <w:right w:val="none" w:sz="0" w:space="0" w:color="auto"/>
      </w:divBdr>
    </w:div>
    <w:div w:id="232667450">
      <w:bodyDiv w:val="1"/>
      <w:marLeft w:val="0"/>
      <w:marRight w:val="0"/>
      <w:marTop w:val="0"/>
      <w:marBottom w:val="0"/>
      <w:divBdr>
        <w:top w:val="none" w:sz="0" w:space="0" w:color="auto"/>
        <w:left w:val="none" w:sz="0" w:space="0" w:color="auto"/>
        <w:bottom w:val="none" w:sz="0" w:space="0" w:color="auto"/>
        <w:right w:val="none" w:sz="0" w:space="0" w:color="auto"/>
      </w:divBdr>
    </w:div>
    <w:div w:id="233319897">
      <w:bodyDiv w:val="1"/>
      <w:marLeft w:val="0"/>
      <w:marRight w:val="0"/>
      <w:marTop w:val="0"/>
      <w:marBottom w:val="0"/>
      <w:divBdr>
        <w:top w:val="none" w:sz="0" w:space="0" w:color="auto"/>
        <w:left w:val="none" w:sz="0" w:space="0" w:color="auto"/>
        <w:bottom w:val="none" w:sz="0" w:space="0" w:color="auto"/>
        <w:right w:val="none" w:sz="0" w:space="0" w:color="auto"/>
      </w:divBdr>
    </w:div>
    <w:div w:id="242685038">
      <w:bodyDiv w:val="1"/>
      <w:marLeft w:val="0"/>
      <w:marRight w:val="0"/>
      <w:marTop w:val="0"/>
      <w:marBottom w:val="0"/>
      <w:divBdr>
        <w:top w:val="none" w:sz="0" w:space="0" w:color="auto"/>
        <w:left w:val="none" w:sz="0" w:space="0" w:color="auto"/>
        <w:bottom w:val="none" w:sz="0" w:space="0" w:color="auto"/>
        <w:right w:val="none" w:sz="0" w:space="0" w:color="auto"/>
      </w:divBdr>
    </w:div>
    <w:div w:id="245574272">
      <w:bodyDiv w:val="1"/>
      <w:marLeft w:val="0"/>
      <w:marRight w:val="0"/>
      <w:marTop w:val="0"/>
      <w:marBottom w:val="0"/>
      <w:divBdr>
        <w:top w:val="none" w:sz="0" w:space="0" w:color="auto"/>
        <w:left w:val="none" w:sz="0" w:space="0" w:color="auto"/>
        <w:bottom w:val="none" w:sz="0" w:space="0" w:color="auto"/>
        <w:right w:val="none" w:sz="0" w:space="0" w:color="auto"/>
      </w:divBdr>
    </w:div>
    <w:div w:id="249195075">
      <w:bodyDiv w:val="1"/>
      <w:marLeft w:val="0"/>
      <w:marRight w:val="0"/>
      <w:marTop w:val="0"/>
      <w:marBottom w:val="0"/>
      <w:divBdr>
        <w:top w:val="none" w:sz="0" w:space="0" w:color="auto"/>
        <w:left w:val="none" w:sz="0" w:space="0" w:color="auto"/>
        <w:bottom w:val="none" w:sz="0" w:space="0" w:color="auto"/>
        <w:right w:val="none" w:sz="0" w:space="0" w:color="auto"/>
      </w:divBdr>
    </w:div>
    <w:div w:id="273560066">
      <w:bodyDiv w:val="1"/>
      <w:marLeft w:val="0"/>
      <w:marRight w:val="0"/>
      <w:marTop w:val="0"/>
      <w:marBottom w:val="0"/>
      <w:divBdr>
        <w:top w:val="none" w:sz="0" w:space="0" w:color="auto"/>
        <w:left w:val="none" w:sz="0" w:space="0" w:color="auto"/>
        <w:bottom w:val="none" w:sz="0" w:space="0" w:color="auto"/>
        <w:right w:val="none" w:sz="0" w:space="0" w:color="auto"/>
      </w:divBdr>
    </w:div>
    <w:div w:id="277371798">
      <w:bodyDiv w:val="1"/>
      <w:marLeft w:val="0"/>
      <w:marRight w:val="0"/>
      <w:marTop w:val="0"/>
      <w:marBottom w:val="0"/>
      <w:divBdr>
        <w:top w:val="none" w:sz="0" w:space="0" w:color="auto"/>
        <w:left w:val="none" w:sz="0" w:space="0" w:color="auto"/>
        <w:bottom w:val="none" w:sz="0" w:space="0" w:color="auto"/>
        <w:right w:val="none" w:sz="0" w:space="0" w:color="auto"/>
      </w:divBdr>
    </w:div>
    <w:div w:id="278076836">
      <w:bodyDiv w:val="1"/>
      <w:marLeft w:val="0"/>
      <w:marRight w:val="0"/>
      <w:marTop w:val="0"/>
      <w:marBottom w:val="0"/>
      <w:divBdr>
        <w:top w:val="none" w:sz="0" w:space="0" w:color="auto"/>
        <w:left w:val="none" w:sz="0" w:space="0" w:color="auto"/>
        <w:bottom w:val="none" w:sz="0" w:space="0" w:color="auto"/>
        <w:right w:val="none" w:sz="0" w:space="0" w:color="auto"/>
      </w:divBdr>
    </w:div>
    <w:div w:id="307982249">
      <w:bodyDiv w:val="1"/>
      <w:marLeft w:val="0"/>
      <w:marRight w:val="0"/>
      <w:marTop w:val="0"/>
      <w:marBottom w:val="0"/>
      <w:divBdr>
        <w:top w:val="none" w:sz="0" w:space="0" w:color="auto"/>
        <w:left w:val="none" w:sz="0" w:space="0" w:color="auto"/>
        <w:bottom w:val="none" w:sz="0" w:space="0" w:color="auto"/>
        <w:right w:val="none" w:sz="0" w:space="0" w:color="auto"/>
      </w:divBdr>
    </w:div>
    <w:div w:id="388652421">
      <w:bodyDiv w:val="1"/>
      <w:marLeft w:val="0"/>
      <w:marRight w:val="0"/>
      <w:marTop w:val="0"/>
      <w:marBottom w:val="0"/>
      <w:divBdr>
        <w:top w:val="none" w:sz="0" w:space="0" w:color="auto"/>
        <w:left w:val="none" w:sz="0" w:space="0" w:color="auto"/>
        <w:bottom w:val="none" w:sz="0" w:space="0" w:color="auto"/>
        <w:right w:val="none" w:sz="0" w:space="0" w:color="auto"/>
      </w:divBdr>
    </w:div>
    <w:div w:id="400447126">
      <w:bodyDiv w:val="1"/>
      <w:marLeft w:val="0"/>
      <w:marRight w:val="0"/>
      <w:marTop w:val="0"/>
      <w:marBottom w:val="0"/>
      <w:divBdr>
        <w:top w:val="none" w:sz="0" w:space="0" w:color="auto"/>
        <w:left w:val="none" w:sz="0" w:space="0" w:color="auto"/>
        <w:bottom w:val="none" w:sz="0" w:space="0" w:color="auto"/>
        <w:right w:val="none" w:sz="0" w:space="0" w:color="auto"/>
      </w:divBdr>
    </w:div>
    <w:div w:id="441152816">
      <w:bodyDiv w:val="1"/>
      <w:marLeft w:val="0"/>
      <w:marRight w:val="0"/>
      <w:marTop w:val="0"/>
      <w:marBottom w:val="0"/>
      <w:divBdr>
        <w:top w:val="none" w:sz="0" w:space="0" w:color="auto"/>
        <w:left w:val="none" w:sz="0" w:space="0" w:color="auto"/>
        <w:bottom w:val="none" w:sz="0" w:space="0" w:color="auto"/>
        <w:right w:val="none" w:sz="0" w:space="0" w:color="auto"/>
      </w:divBdr>
    </w:div>
    <w:div w:id="442462443">
      <w:bodyDiv w:val="1"/>
      <w:marLeft w:val="0"/>
      <w:marRight w:val="0"/>
      <w:marTop w:val="0"/>
      <w:marBottom w:val="0"/>
      <w:divBdr>
        <w:top w:val="none" w:sz="0" w:space="0" w:color="auto"/>
        <w:left w:val="none" w:sz="0" w:space="0" w:color="auto"/>
        <w:bottom w:val="none" w:sz="0" w:space="0" w:color="auto"/>
        <w:right w:val="none" w:sz="0" w:space="0" w:color="auto"/>
      </w:divBdr>
    </w:div>
    <w:div w:id="443698182">
      <w:bodyDiv w:val="1"/>
      <w:marLeft w:val="0"/>
      <w:marRight w:val="0"/>
      <w:marTop w:val="0"/>
      <w:marBottom w:val="0"/>
      <w:divBdr>
        <w:top w:val="none" w:sz="0" w:space="0" w:color="auto"/>
        <w:left w:val="none" w:sz="0" w:space="0" w:color="auto"/>
        <w:bottom w:val="none" w:sz="0" w:space="0" w:color="auto"/>
        <w:right w:val="none" w:sz="0" w:space="0" w:color="auto"/>
      </w:divBdr>
    </w:div>
    <w:div w:id="453792953">
      <w:bodyDiv w:val="1"/>
      <w:marLeft w:val="0"/>
      <w:marRight w:val="0"/>
      <w:marTop w:val="0"/>
      <w:marBottom w:val="0"/>
      <w:divBdr>
        <w:top w:val="none" w:sz="0" w:space="0" w:color="auto"/>
        <w:left w:val="none" w:sz="0" w:space="0" w:color="auto"/>
        <w:bottom w:val="none" w:sz="0" w:space="0" w:color="auto"/>
        <w:right w:val="none" w:sz="0" w:space="0" w:color="auto"/>
      </w:divBdr>
      <w:divsChild>
        <w:div w:id="719477854">
          <w:marLeft w:val="0"/>
          <w:marRight w:val="0"/>
          <w:marTop w:val="0"/>
          <w:marBottom w:val="0"/>
          <w:divBdr>
            <w:top w:val="none" w:sz="0" w:space="0" w:color="auto"/>
            <w:left w:val="none" w:sz="0" w:space="0" w:color="auto"/>
            <w:bottom w:val="none" w:sz="0" w:space="0" w:color="auto"/>
            <w:right w:val="none" w:sz="0" w:space="0" w:color="auto"/>
          </w:divBdr>
        </w:div>
        <w:div w:id="727187607">
          <w:marLeft w:val="0"/>
          <w:marRight w:val="0"/>
          <w:marTop w:val="0"/>
          <w:marBottom w:val="0"/>
          <w:divBdr>
            <w:top w:val="none" w:sz="0" w:space="0" w:color="auto"/>
            <w:left w:val="none" w:sz="0" w:space="0" w:color="auto"/>
            <w:bottom w:val="none" w:sz="0" w:space="0" w:color="auto"/>
            <w:right w:val="none" w:sz="0" w:space="0" w:color="auto"/>
          </w:divBdr>
        </w:div>
        <w:div w:id="1380132210">
          <w:marLeft w:val="0"/>
          <w:marRight w:val="0"/>
          <w:marTop w:val="0"/>
          <w:marBottom w:val="0"/>
          <w:divBdr>
            <w:top w:val="none" w:sz="0" w:space="0" w:color="auto"/>
            <w:left w:val="none" w:sz="0" w:space="0" w:color="auto"/>
            <w:bottom w:val="none" w:sz="0" w:space="0" w:color="auto"/>
            <w:right w:val="none" w:sz="0" w:space="0" w:color="auto"/>
          </w:divBdr>
        </w:div>
        <w:div w:id="1688435816">
          <w:marLeft w:val="0"/>
          <w:marRight w:val="0"/>
          <w:marTop w:val="0"/>
          <w:marBottom w:val="0"/>
          <w:divBdr>
            <w:top w:val="none" w:sz="0" w:space="0" w:color="auto"/>
            <w:left w:val="none" w:sz="0" w:space="0" w:color="auto"/>
            <w:bottom w:val="none" w:sz="0" w:space="0" w:color="auto"/>
            <w:right w:val="none" w:sz="0" w:space="0" w:color="auto"/>
          </w:divBdr>
          <w:divsChild>
            <w:div w:id="1734425370">
              <w:marLeft w:val="0"/>
              <w:marRight w:val="0"/>
              <w:marTop w:val="0"/>
              <w:marBottom w:val="0"/>
              <w:divBdr>
                <w:top w:val="none" w:sz="0" w:space="0" w:color="auto"/>
                <w:left w:val="none" w:sz="0" w:space="0" w:color="auto"/>
                <w:bottom w:val="none" w:sz="0" w:space="0" w:color="auto"/>
                <w:right w:val="none" w:sz="0" w:space="0" w:color="auto"/>
              </w:divBdr>
              <w:divsChild>
                <w:div w:id="205995651">
                  <w:marLeft w:val="0"/>
                  <w:marRight w:val="0"/>
                  <w:marTop w:val="0"/>
                  <w:marBottom w:val="0"/>
                  <w:divBdr>
                    <w:top w:val="none" w:sz="0" w:space="0" w:color="auto"/>
                    <w:left w:val="none" w:sz="0" w:space="0" w:color="auto"/>
                    <w:bottom w:val="none" w:sz="0" w:space="0" w:color="auto"/>
                    <w:right w:val="none" w:sz="0" w:space="0" w:color="auto"/>
                  </w:divBdr>
                </w:div>
                <w:div w:id="1058671982">
                  <w:marLeft w:val="0"/>
                  <w:marRight w:val="0"/>
                  <w:marTop w:val="0"/>
                  <w:marBottom w:val="0"/>
                  <w:divBdr>
                    <w:top w:val="none" w:sz="0" w:space="0" w:color="auto"/>
                    <w:left w:val="none" w:sz="0" w:space="0" w:color="auto"/>
                    <w:bottom w:val="none" w:sz="0" w:space="0" w:color="auto"/>
                    <w:right w:val="none" w:sz="0" w:space="0" w:color="auto"/>
                  </w:divBdr>
                </w:div>
                <w:div w:id="1073697373">
                  <w:marLeft w:val="0"/>
                  <w:marRight w:val="0"/>
                  <w:marTop w:val="0"/>
                  <w:marBottom w:val="0"/>
                  <w:divBdr>
                    <w:top w:val="none" w:sz="0" w:space="0" w:color="auto"/>
                    <w:left w:val="none" w:sz="0" w:space="0" w:color="auto"/>
                    <w:bottom w:val="none" w:sz="0" w:space="0" w:color="auto"/>
                    <w:right w:val="none" w:sz="0" w:space="0" w:color="auto"/>
                  </w:divBdr>
                </w:div>
                <w:div w:id="128916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43827">
      <w:bodyDiv w:val="1"/>
      <w:marLeft w:val="0"/>
      <w:marRight w:val="0"/>
      <w:marTop w:val="0"/>
      <w:marBottom w:val="0"/>
      <w:divBdr>
        <w:top w:val="none" w:sz="0" w:space="0" w:color="auto"/>
        <w:left w:val="none" w:sz="0" w:space="0" w:color="auto"/>
        <w:bottom w:val="none" w:sz="0" w:space="0" w:color="auto"/>
        <w:right w:val="none" w:sz="0" w:space="0" w:color="auto"/>
      </w:divBdr>
    </w:div>
    <w:div w:id="469791297">
      <w:bodyDiv w:val="1"/>
      <w:marLeft w:val="0"/>
      <w:marRight w:val="0"/>
      <w:marTop w:val="0"/>
      <w:marBottom w:val="0"/>
      <w:divBdr>
        <w:top w:val="none" w:sz="0" w:space="0" w:color="auto"/>
        <w:left w:val="none" w:sz="0" w:space="0" w:color="auto"/>
        <w:bottom w:val="none" w:sz="0" w:space="0" w:color="auto"/>
        <w:right w:val="none" w:sz="0" w:space="0" w:color="auto"/>
      </w:divBdr>
    </w:div>
    <w:div w:id="489057447">
      <w:bodyDiv w:val="1"/>
      <w:marLeft w:val="0"/>
      <w:marRight w:val="0"/>
      <w:marTop w:val="0"/>
      <w:marBottom w:val="0"/>
      <w:divBdr>
        <w:top w:val="none" w:sz="0" w:space="0" w:color="auto"/>
        <w:left w:val="none" w:sz="0" w:space="0" w:color="auto"/>
        <w:bottom w:val="none" w:sz="0" w:space="0" w:color="auto"/>
        <w:right w:val="none" w:sz="0" w:space="0" w:color="auto"/>
      </w:divBdr>
    </w:div>
    <w:div w:id="492643757">
      <w:bodyDiv w:val="1"/>
      <w:marLeft w:val="0"/>
      <w:marRight w:val="0"/>
      <w:marTop w:val="0"/>
      <w:marBottom w:val="0"/>
      <w:divBdr>
        <w:top w:val="none" w:sz="0" w:space="0" w:color="auto"/>
        <w:left w:val="none" w:sz="0" w:space="0" w:color="auto"/>
        <w:bottom w:val="none" w:sz="0" w:space="0" w:color="auto"/>
        <w:right w:val="none" w:sz="0" w:space="0" w:color="auto"/>
      </w:divBdr>
    </w:div>
    <w:div w:id="499778565">
      <w:bodyDiv w:val="1"/>
      <w:marLeft w:val="0"/>
      <w:marRight w:val="0"/>
      <w:marTop w:val="0"/>
      <w:marBottom w:val="0"/>
      <w:divBdr>
        <w:top w:val="none" w:sz="0" w:space="0" w:color="auto"/>
        <w:left w:val="none" w:sz="0" w:space="0" w:color="auto"/>
        <w:bottom w:val="none" w:sz="0" w:space="0" w:color="auto"/>
        <w:right w:val="none" w:sz="0" w:space="0" w:color="auto"/>
      </w:divBdr>
    </w:div>
    <w:div w:id="508980698">
      <w:bodyDiv w:val="1"/>
      <w:marLeft w:val="0"/>
      <w:marRight w:val="0"/>
      <w:marTop w:val="0"/>
      <w:marBottom w:val="0"/>
      <w:divBdr>
        <w:top w:val="none" w:sz="0" w:space="0" w:color="auto"/>
        <w:left w:val="none" w:sz="0" w:space="0" w:color="auto"/>
        <w:bottom w:val="none" w:sz="0" w:space="0" w:color="auto"/>
        <w:right w:val="none" w:sz="0" w:space="0" w:color="auto"/>
      </w:divBdr>
    </w:div>
    <w:div w:id="540824591">
      <w:bodyDiv w:val="1"/>
      <w:marLeft w:val="0"/>
      <w:marRight w:val="0"/>
      <w:marTop w:val="0"/>
      <w:marBottom w:val="0"/>
      <w:divBdr>
        <w:top w:val="none" w:sz="0" w:space="0" w:color="auto"/>
        <w:left w:val="none" w:sz="0" w:space="0" w:color="auto"/>
        <w:bottom w:val="none" w:sz="0" w:space="0" w:color="auto"/>
        <w:right w:val="none" w:sz="0" w:space="0" w:color="auto"/>
      </w:divBdr>
    </w:div>
    <w:div w:id="544412450">
      <w:bodyDiv w:val="1"/>
      <w:marLeft w:val="0"/>
      <w:marRight w:val="0"/>
      <w:marTop w:val="0"/>
      <w:marBottom w:val="0"/>
      <w:divBdr>
        <w:top w:val="none" w:sz="0" w:space="0" w:color="auto"/>
        <w:left w:val="none" w:sz="0" w:space="0" w:color="auto"/>
        <w:bottom w:val="none" w:sz="0" w:space="0" w:color="auto"/>
        <w:right w:val="none" w:sz="0" w:space="0" w:color="auto"/>
      </w:divBdr>
    </w:div>
    <w:div w:id="574097178">
      <w:bodyDiv w:val="1"/>
      <w:marLeft w:val="0"/>
      <w:marRight w:val="0"/>
      <w:marTop w:val="0"/>
      <w:marBottom w:val="0"/>
      <w:divBdr>
        <w:top w:val="none" w:sz="0" w:space="0" w:color="auto"/>
        <w:left w:val="none" w:sz="0" w:space="0" w:color="auto"/>
        <w:bottom w:val="none" w:sz="0" w:space="0" w:color="auto"/>
        <w:right w:val="none" w:sz="0" w:space="0" w:color="auto"/>
      </w:divBdr>
    </w:div>
    <w:div w:id="575362636">
      <w:bodyDiv w:val="1"/>
      <w:marLeft w:val="0"/>
      <w:marRight w:val="0"/>
      <w:marTop w:val="0"/>
      <w:marBottom w:val="0"/>
      <w:divBdr>
        <w:top w:val="none" w:sz="0" w:space="0" w:color="auto"/>
        <w:left w:val="none" w:sz="0" w:space="0" w:color="auto"/>
        <w:bottom w:val="none" w:sz="0" w:space="0" w:color="auto"/>
        <w:right w:val="none" w:sz="0" w:space="0" w:color="auto"/>
      </w:divBdr>
    </w:div>
    <w:div w:id="614021199">
      <w:bodyDiv w:val="1"/>
      <w:marLeft w:val="0"/>
      <w:marRight w:val="0"/>
      <w:marTop w:val="0"/>
      <w:marBottom w:val="0"/>
      <w:divBdr>
        <w:top w:val="none" w:sz="0" w:space="0" w:color="auto"/>
        <w:left w:val="none" w:sz="0" w:space="0" w:color="auto"/>
        <w:bottom w:val="none" w:sz="0" w:space="0" w:color="auto"/>
        <w:right w:val="none" w:sz="0" w:space="0" w:color="auto"/>
      </w:divBdr>
    </w:div>
    <w:div w:id="614757040">
      <w:bodyDiv w:val="1"/>
      <w:marLeft w:val="0"/>
      <w:marRight w:val="0"/>
      <w:marTop w:val="0"/>
      <w:marBottom w:val="0"/>
      <w:divBdr>
        <w:top w:val="none" w:sz="0" w:space="0" w:color="auto"/>
        <w:left w:val="none" w:sz="0" w:space="0" w:color="auto"/>
        <w:bottom w:val="none" w:sz="0" w:space="0" w:color="auto"/>
        <w:right w:val="none" w:sz="0" w:space="0" w:color="auto"/>
      </w:divBdr>
    </w:div>
    <w:div w:id="646980896">
      <w:bodyDiv w:val="1"/>
      <w:marLeft w:val="0"/>
      <w:marRight w:val="0"/>
      <w:marTop w:val="0"/>
      <w:marBottom w:val="0"/>
      <w:divBdr>
        <w:top w:val="none" w:sz="0" w:space="0" w:color="auto"/>
        <w:left w:val="none" w:sz="0" w:space="0" w:color="auto"/>
        <w:bottom w:val="none" w:sz="0" w:space="0" w:color="auto"/>
        <w:right w:val="none" w:sz="0" w:space="0" w:color="auto"/>
      </w:divBdr>
    </w:div>
    <w:div w:id="656804961">
      <w:bodyDiv w:val="1"/>
      <w:marLeft w:val="0"/>
      <w:marRight w:val="0"/>
      <w:marTop w:val="0"/>
      <w:marBottom w:val="0"/>
      <w:divBdr>
        <w:top w:val="none" w:sz="0" w:space="0" w:color="auto"/>
        <w:left w:val="none" w:sz="0" w:space="0" w:color="auto"/>
        <w:bottom w:val="none" w:sz="0" w:space="0" w:color="auto"/>
        <w:right w:val="none" w:sz="0" w:space="0" w:color="auto"/>
      </w:divBdr>
    </w:div>
    <w:div w:id="685253941">
      <w:bodyDiv w:val="1"/>
      <w:marLeft w:val="0"/>
      <w:marRight w:val="0"/>
      <w:marTop w:val="0"/>
      <w:marBottom w:val="0"/>
      <w:divBdr>
        <w:top w:val="none" w:sz="0" w:space="0" w:color="auto"/>
        <w:left w:val="none" w:sz="0" w:space="0" w:color="auto"/>
        <w:bottom w:val="none" w:sz="0" w:space="0" w:color="auto"/>
        <w:right w:val="none" w:sz="0" w:space="0" w:color="auto"/>
      </w:divBdr>
    </w:div>
    <w:div w:id="694891775">
      <w:bodyDiv w:val="1"/>
      <w:marLeft w:val="0"/>
      <w:marRight w:val="0"/>
      <w:marTop w:val="0"/>
      <w:marBottom w:val="0"/>
      <w:divBdr>
        <w:top w:val="none" w:sz="0" w:space="0" w:color="auto"/>
        <w:left w:val="none" w:sz="0" w:space="0" w:color="auto"/>
        <w:bottom w:val="none" w:sz="0" w:space="0" w:color="auto"/>
        <w:right w:val="none" w:sz="0" w:space="0" w:color="auto"/>
      </w:divBdr>
    </w:div>
    <w:div w:id="696929756">
      <w:bodyDiv w:val="1"/>
      <w:marLeft w:val="0"/>
      <w:marRight w:val="0"/>
      <w:marTop w:val="0"/>
      <w:marBottom w:val="0"/>
      <w:divBdr>
        <w:top w:val="none" w:sz="0" w:space="0" w:color="auto"/>
        <w:left w:val="none" w:sz="0" w:space="0" w:color="auto"/>
        <w:bottom w:val="none" w:sz="0" w:space="0" w:color="auto"/>
        <w:right w:val="none" w:sz="0" w:space="0" w:color="auto"/>
      </w:divBdr>
    </w:div>
    <w:div w:id="706562626">
      <w:bodyDiv w:val="1"/>
      <w:marLeft w:val="0"/>
      <w:marRight w:val="0"/>
      <w:marTop w:val="0"/>
      <w:marBottom w:val="0"/>
      <w:divBdr>
        <w:top w:val="none" w:sz="0" w:space="0" w:color="auto"/>
        <w:left w:val="none" w:sz="0" w:space="0" w:color="auto"/>
        <w:bottom w:val="none" w:sz="0" w:space="0" w:color="auto"/>
        <w:right w:val="none" w:sz="0" w:space="0" w:color="auto"/>
      </w:divBdr>
    </w:div>
    <w:div w:id="712392427">
      <w:bodyDiv w:val="1"/>
      <w:marLeft w:val="0"/>
      <w:marRight w:val="0"/>
      <w:marTop w:val="0"/>
      <w:marBottom w:val="0"/>
      <w:divBdr>
        <w:top w:val="none" w:sz="0" w:space="0" w:color="auto"/>
        <w:left w:val="none" w:sz="0" w:space="0" w:color="auto"/>
        <w:bottom w:val="none" w:sz="0" w:space="0" w:color="auto"/>
        <w:right w:val="none" w:sz="0" w:space="0" w:color="auto"/>
      </w:divBdr>
    </w:div>
    <w:div w:id="720639408">
      <w:bodyDiv w:val="1"/>
      <w:marLeft w:val="0"/>
      <w:marRight w:val="0"/>
      <w:marTop w:val="0"/>
      <w:marBottom w:val="0"/>
      <w:divBdr>
        <w:top w:val="none" w:sz="0" w:space="0" w:color="auto"/>
        <w:left w:val="none" w:sz="0" w:space="0" w:color="auto"/>
        <w:bottom w:val="none" w:sz="0" w:space="0" w:color="auto"/>
        <w:right w:val="none" w:sz="0" w:space="0" w:color="auto"/>
      </w:divBdr>
    </w:div>
    <w:div w:id="731345194">
      <w:bodyDiv w:val="1"/>
      <w:marLeft w:val="0"/>
      <w:marRight w:val="0"/>
      <w:marTop w:val="0"/>
      <w:marBottom w:val="0"/>
      <w:divBdr>
        <w:top w:val="none" w:sz="0" w:space="0" w:color="auto"/>
        <w:left w:val="none" w:sz="0" w:space="0" w:color="auto"/>
        <w:bottom w:val="none" w:sz="0" w:space="0" w:color="auto"/>
        <w:right w:val="none" w:sz="0" w:space="0" w:color="auto"/>
      </w:divBdr>
    </w:div>
    <w:div w:id="733821537">
      <w:bodyDiv w:val="1"/>
      <w:marLeft w:val="0"/>
      <w:marRight w:val="0"/>
      <w:marTop w:val="0"/>
      <w:marBottom w:val="0"/>
      <w:divBdr>
        <w:top w:val="none" w:sz="0" w:space="0" w:color="auto"/>
        <w:left w:val="none" w:sz="0" w:space="0" w:color="auto"/>
        <w:bottom w:val="none" w:sz="0" w:space="0" w:color="auto"/>
        <w:right w:val="none" w:sz="0" w:space="0" w:color="auto"/>
      </w:divBdr>
    </w:div>
    <w:div w:id="760297213">
      <w:bodyDiv w:val="1"/>
      <w:marLeft w:val="0"/>
      <w:marRight w:val="0"/>
      <w:marTop w:val="0"/>
      <w:marBottom w:val="0"/>
      <w:divBdr>
        <w:top w:val="none" w:sz="0" w:space="0" w:color="auto"/>
        <w:left w:val="none" w:sz="0" w:space="0" w:color="auto"/>
        <w:bottom w:val="none" w:sz="0" w:space="0" w:color="auto"/>
        <w:right w:val="none" w:sz="0" w:space="0" w:color="auto"/>
      </w:divBdr>
    </w:div>
    <w:div w:id="762186356">
      <w:bodyDiv w:val="1"/>
      <w:marLeft w:val="0"/>
      <w:marRight w:val="0"/>
      <w:marTop w:val="0"/>
      <w:marBottom w:val="0"/>
      <w:divBdr>
        <w:top w:val="none" w:sz="0" w:space="0" w:color="auto"/>
        <w:left w:val="none" w:sz="0" w:space="0" w:color="auto"/>
        <w:bottom w:val="none" w:sz="0" w:space="0" w:color="auto"/>
        <w:right w:val="none" w:sz="0" w:space="0" w:color="auto"/>
      </w:divBdr>
    </w:div>
    <w:div w:id="784234092">
      <w:bodyDiv w:val="1"/>
      <w:marLeft w:val="0"/>
      <w:marRight w:val="0"/>
      <w:marTop w:val="0"/>
      <w:marBottom w:val="0"/>
      <w:divBdr>
        <w:top w:val="none" w:sz="0" w:space="0" w:color="auto"/>
        <w:left w:val="none" w:sz="0" w:space="0" w:color="auto"/>
        <w:bottom w:val="none" w:sz="0" w:space="0" w:color="auto"/>
        <w:right w:val="none" w:sz="0" w:space="0" w:color="auto"/>
      </w:divBdr>
    </w:div>
    <w:div w:id="784351208">
      <w:bodyDiv w:val="1"/>
      <w:marLeft w:val="0"/>
      <w:marRight w:val="0"/>
      <w:marTop w:val="0"/>
      <w:marBottom w:val="0"/>
      <w:divBdr>
        <w:top w:val="none" w:sz="0" w:space="0" w:color="auto"/>
        <w:left w:val="none" w:sz="0" w:space="0" w:color="auto"/>
        <w:bottom w:val="none" w:sz="0" w:space="0" w:color="auto"/>
        <w:right w:val="none" w:sz="0" w:space="0" w:color="auto"/>
      </w:divBdr>
    </w:div>
    <w:div w:id="852038239">
      <w:bodyDiv w:val="1"/>
      <w:marLeft w:val="0"/>
      <w:marRight w:val="0"/>
      <w:marTop w:val="0"/>
      <w:marBottom w:val="0"/>
      <w:divBdr>
        <w:top w:val="none" w:sz="0" w:space="0" w:color="auto"/>
        <w:left w:val="none" w:sz="0" w:space="0" w:color="auto"/>
        <w:bottom w:val="none" w:sz="0" w:space="0" w:color="auto"/>
        <w:right w:val="none" w:sz="0" w:space="0" w:color="auto"/>
      </w:divBdr>
    </w:div>
    <w:div w:id="877548233">
      <w:bodyDiv w:val="1"/>
      <w:marLeft w:val="0"/>
      <w:marRight w:val="0"/>
      <w:marTop w:val="0"/>
      <w:marBottom w:val="0"/>
      <w:divBdr>
        <w:top w:val="none" w:sz="0" w:space="0" w:color="auto"/>
        <w:left w:val="none" w:sz="0" w:space="0" w:color="auto"/>
        <w:bottom w:val="none" w:sz="0" w:space="0" w:color="auto"/>
        <w:right w:val="none" w:sz="0" w:space="0" w:color="auto"/>
      </w:divBdr>
    </w:div>
    <w:div w:id="906500155">
      <w:bodyDiv w:val="1"/>
      <w:marLeft w:val="0"/>
      <w:marRight w:val="0"/>
      <w:marTop w:val="0"/>
      <w:marBottom w:val="0"/>
      <w:divBdr>
        <w:top w:val="none" w:sz="0" w:space="0" w:color="auto"/>
        <w:left w:val="none" w:sz="0" w:space="0" w:color="auto"/>
        <w:bottom w:val="none" w:sz="0" w:space="0" w:color="auto"/>
        <w:right w:val="none" w:sz="0" w:space="0" w:color="auto"/>
      </w:divBdr>
    </w:div>
    <w:div w:id="907157390">
      <w:bodyDiv w:val="1"/>
      <w:marLeft w:val="0"/>
      <w:marRight w:val="0"/>
      <w:marTop w:val="0"/>
      <w:marBottom w:val="0"/>
      <w:divBdr>
        <w:top w:val="none" w:sz="0" w:space="0" w:color="auto"/>
        <w:left w:val="none" w:sz="0" w:space="0" w:color="auto"/>
        <w:bottom w:val="none" w:sz="0" w:space="0" w:color="auto"/>
        <w:right w:val="none" w:sz="0" w:space="0" w:color="auto"/>
      </w:divBdr>
    </w:div>
    <w:div w:id="916478160">
      <w:bodyDiv w:val="1"/>
      <w:marLeft w:val="0"/>
      <w:marRight w:val="0"/>
      <w:marTop w:val="0"/>
      <w:marBottom w:val="0"/>
      <w:divBdr>
        <w:top w:val="none" w:sz="0" w:space="0" w:color="auto"/>
        <w:left w:val="none" w:sz="0" w:space="0" w:color="auto"/>
        <w:bottom w:val="none" w:sz="0" w:space="0" w:color="auto"/>
        <w:right w:val="none" w:sz="0" w:space="0" w:color="auto"/>
      </w:divBdr>
    </w:div>
    <w:div w:id="926428245">
      <w:bodyDiv w:val="1"/>
      <w:marLeft w:val="0"/>
      <w:marRight w:val="0"/>
      <w:marTop w:val="0"/>
      <w:marBottom w:val="0"/>
      <w:divBdr>
        <w:top w:val="none" w:sz="0" w:space="0" w:color="auto"/>
        <w:left w:val="none" w:sz="0" w:space="0" w:color="auto"/>
        <w:bottom w:val="none" w:sz="0" w:space="0" w:color="auto"/>
        <w:right w:val="none" w:sz="0" w:space="0" w:color="auto"/>
      </w:divBdr>
    </w:div>
    <w:div w:id="930236493">
      <w:bodyDiv w:val="1"/>
      <w:marLeft w:val="0"/>
      <w:marRight w:val="0"/>
      <w:marTop w:val="0"/>
      <w:marBottom w:val="0"/>
      <w:divBdr>
        <w:top w:val="none" w:sz="0" w:space="0" w:color="auto"/>
        <w:left w:val="none" w:sz="0" w:space="0" w:color="auto"/>
        <w:bottom w:val="none" w:sz="0" w:space="0" w:color="auto"/>
        <w:right w:val="none" w:sz="0" w:space="0" w:color="auto"/>
      </w:divBdr>
    </w:div>
    <w:div w:id="932779824">
      <w:bodyDiv w:val="1"/>
      <w:marLeft w:val="0"/>
      <w:marRight w:val="0"/>
      <w:marTop w:val="0"/>
      <w:marBottom w:val="0"/>
      <w:divBdr>
        <w:top w:val="none" w:sz="0" w:space="0" w:color="auto"/>
        <w:left w:val="none" w:sz="0" w:space="0" w:color="auto"/>
        <w:bottom w:val="none" w:sz="0" w:space="0" w:color="auto"/>
        <w:right w:val="none" w:sz="0" w:space="0" w:color="auto"/>
      </w:divBdr>
    </w:div>
    <w:div w:id="964116865">
      <w:bodyDiv w:val="1"/>
      <w:marLeft w:val="0"/>
      <w:marRight w:val="0"/>
      <w:marTop w:val="0"/>
      <w:marBottom w:val="0"/>
      <w:divBdr>
        <w:top w:val="none" w:sz="0" w:space="0" w:color="auto"/>
        <w:left w:val="none" w:sz="0" w:space="0" w:color="auto"/>
        <w:bottom w:val="none" w:sz="0" w:space="0" w:color="auto"/>
        <w:right w:val="none" w:sz="0" w:space="0" w:color="auto"/>
      </w:divBdr>
    </w:div>
    <w:div w:id="1021517930">
      <w:bodyDiv w:val="1"/>
      <w:marLeft w:val="0"/>
      <w:marRight w:val="0"/>
      <w:marTop w:val="0"/>
      <w:marBottom w:val="0"/>
      <w:divBdr>
        <w:top w:val="none" w:sz="0" w:space="0" w:color="auto"/>
        <w:left w:val="none" w:sz="0" w:space="0" w:color="auto"/>
        <w:bottom w:val="none" w:sz="0" w:space="0" w:color="auto"/>
        <w:right w:val="none" w:sz="0" w:space="0" w:color="auto"/>
      </w:divBdr>
    </w:div>
    <w:div w:id="1036352634">
      <w:bodyDiv w:val="1"/>
      <w:marLeft w:val="0"/>
      <w:marRight w:val="0"/>
      <w:marTop w:val="0"/>
      <w:marBottom w:val="0"/>
      <w:divBdr>
        <w:top w:val="none" w:sz="0" w:space="0" w:color="auto"/>
        <w:left w:val="none" w:sz="0" w:space="0" w:color="auto"/>
        <w:bottom w:val="none" w:sz="0" w:space="0" w:color="auto"/>
        <w:right w:val="none" w:sz="0" w:space="0" w:color="auto"/>
      </w:divBdr>
    </w:div>
    <w:div w:id="1040781887">
      <w:bodyDiv w:val="1"/>
      <w:marLeft w:val="0"/>
      <w:marRight w:val="0"/>
      <w:marTop w:val="0"/>
      <w:marBottom w:val="0"/>
      <w:divBdr>
        <w:top w:val="none" w:sz="0" w:space="0" w:color="auto"/>
        <w:left w:val="none" w:sz="0" w:space="0" w:color="auto"/>
        <w:bottom w:val="none" w:sz="0" w:space="0" w:color="auto"/>
        <w:right w:val="none" w:sz="0" w:space="0" w:color="auto"/>
      </w:divBdr>
    </w:div>
    <w:div w:id="1049306588">
      <w:bodyDiv w:val="1"/>
      <w:marLeft w:val="0"/>
      <w:marRight w:val="0"/>
      <w:marTop w:val="0"/>
      <w:marBottom w:val="0"/>
      <w:divBdr>
        <w:top w:val="none" w:sz="0" w:space="0" w:color="auto"/>
        <w:left w:val="none" w:sz="0" w:space="0" w:color="auto"/>
        <w:bottom w:val="none" w:sz="0" w:space="0" w:color="auto"/>
        <w:right w:val="none" w:sz="0" w:space="0" w:color="auto"/>
      </w:divBdr>
    </w:div>
    <w:div w:id="1064567023">
      <w:bodyDiv w:val="1"/>
      <w:marLeft w:val="0"/>
      <w:marRight w:val="0"/>
      <w:marTop w:val="0"/>
      <w:marBottom w:val="0"/>
      <w:divBdr>
        <w:top w:val="none" w:sz="0" w:space="0" w:color="auto"/>
        <w:left w:val="none" w:sz="0" w:space="0" w:color="auto"/>
        <w:bottom w:val="none" w:sz="0" w:space="0" w:color="auto"/>
        <w:right w:val="none" w:sz="0" w:space="0" w:color="auto"/>
      </w:divBdr>
    </w:div>
    <w:div w:id="1071153096">
      <w:bodyDiv w:val="1"/>
      <w:marLeft w:val="0"/>
      <w:marRight w:val="0"/>
      <w:marTop w:val="0"/>
      <w:marBottom w:val="0"/>
      <w:divBdr>
        <w:top w:val="none" w:sz="0" w:space="0" w:color="auto"/>
        <w:left w:val="none" w:sz="0" w:space="0" w:color="auto"/>
        <w:bottom w:val="none" w:sz="0" w:space="0" w:color="auto"/>
        <w:right w:val="none" w:sz="0" w:space="0" w:color="auto"/>
      </w:divBdr>
    </w:div>
    <w:div w:id="1074666181">
      <w:bodyDiv w:val="1"/>
      <w:marLeft w:val="0"/>
      <w:marRight w:val="0"/>
      <w:marTop w:val="0"/>
      <w:marBottom w:val="0"/>
      <w:divBdr>
        <w:top w:val="none" w:sz="0" w:space="0" w:color="auto"/>
        <w:left w:val="none" w:sz="0" w:space="0" w:color="auto"/>
        <w:bottom w:val="none" w:sz="0" w:space="0" w:color="auto"/>
        <w:right w:val="none" w:sz="0" w:space="0" w:color="auto"/>
      </w:divBdr>
    </w:div>
    <w:div w:id="1082485782">
      <w:bodyDiv w:val="1"/>
      <w:marLeft w:val="0"/>
      <w:marRight w:val="0"/>
      <w:marTop w:val="0"/>
      <w:marBottom w:val="0"/>
      <w:divBdr>
        <w:top w:val="none" w:sz="0" w:space="0" w:color="auto"/>
        <w:left w:val="none" w:sz="0" w:space="0" w:color="auto"/>
        <w:bottom w:val="none" w:sz="0" w:space="0" w:color="auto"/>
        <w:right w:val="none" w:sz="0" w:space="0" w:color="auto"/>
      </w:divBdr>
    </w:div>
    <w:div w:id="1088694407">
      <w:bodyDiv w:val="1"/>
      <w:marLeft w:val="0"/>
      <w:marRight w:val="0"/>
      <w:marTop w:val="0"/>
      <w:marBottom w:val="0"/>
      <w:divBdr>
        <w:top w:val="none" w:sz="0" w:space="0" w:color="auto"/>
        <w:left w:val="none" w:sz="0" w:space="0" w:color="auto"/>
        <w:bottom w:val="none" w:sz="0" w:space="0" w:color="auto"/>
        <w:right w:val="none" w:sz="0" w:space="0" w:color="auto"/>
      </w:divBdr>
    </w:div>
    <w:div w:id="1125153073">
      <w:bodyDiv w:val="1"/>
      <w:marLeft w:val="0"/>
      <w:marRight w:val="0"/>
      <w:marTop w:val="0"/>
      <w:marBottom w:val="0"/>
      <w:divBdr>
        <w:top w:val="none" w:sz="0" w:space="0" w:color="auto"/>
        <w:left w:val="none" w:sz="0" w:space="0" w:color="auto"/>
        <w:bottom w:val="none" w:sz="0" w:space="0" w:color="auto"/>
        <w:right w:val="none" w:sz="0" w:space="0" w:color="auto"/>
      </w:divBdr>
    </w:div>
    <w:div w:id="1126505022">
      <w:bodyDiv w:val="1"/>
      <w:marLeft w:val="0"/>
      <w:marRight w:val="0"/>
      <w:marTop w:val="0"/>
      <w:marBottom w:val="0"/>
      <w:divBdr>
        <w:top w:val="none" w:sz="0" w:space="0" w:color="auto"/>
        <w:left w:val="none" w:sz="0" w:space="0" w:color="auto"/>
        <w:bottom w:val="none" w:sz="0" w:space="0" w:color="auto"/>
        <w:right w:val="none" w:sz="0" w:space="0" w:color="auto"/>
      </w:divBdr>
    </w:div>
    <w:div w:id="1137336801">
      <w:bodyDiv w:val="1"/>
      <w:marLeft w:val="0"/>
      <w:marRight w:val="0"/>
      <w:marTop w:val="0"/>
      <w:marBottom w:val="0"/>
      <w:divBdr>
        <w:top w:val="none" w:sz="0" w:space="0" w:color="auto"/>
        <w:left w:val="none" w:sz="0" w:space="0" w:color="auto"/>
        <w:bottom w:val="none" w:sz="0" w:space="0" w:color="auto"/>
        <w:right w:val="none" w:sz="0" w:space="0" w:color="auto"/>
      </w:divBdr>
    </w:div>
    <w:div w:id="1230115840">
      <w:bodyDiv w:val="1"/>
      <w:marLeft w:val="0"/>
      <w:marRight w:val="0"/>
      <w:marTop w:val="0"/>
      <w:marBottom w:val="0"/>
      <w:divBdr>
        <w:top w:val="none" w:sz="0" w:space="0" w:color="auto"/>
        <w:left w:val="none" w:sz="0" w:space="0" w:color="auto"/>
        <w:bottom w:val="none" w:sz="0" w:space="0" w:color="auto"/>
        <w:right w:val="none" w:sz="0" w:space="0" w:color="auto"/>
      </w:divBdr>
    </w:div>
    <w:div w:id="1285230684">
      <w:bodyDiv w:val="1"/>
      <w:marLeft w:val="0"/>
      <w:marRight w:val="0"/>
      <w:marTop w:val="0"/>
      <w:marBottom w:val="0"/>
      <w:divBdr>
        <w:top w:val="none" w:sz="0" w:space="0" w:color="auto"/>
        <w:left w:val="none" w:sz="0" w:space="0" w:color="auto"/>
        <w:bottom w:val="none" w:sz="0" w:space="0" w:color="auto"/>
        <w:right w:val="none" w:sz="0" w:space="0" w:color="auto"/>
      </w:divBdr>
    </w:div>
    <w:div w:id="1298756481">
      <w:bodyDiv w:val="1"/>
      <w:marLeft w:val="0"/>
      <w:marRight w:val="0"/>
      <w:marTop w:val="0"/>
      <w:marBottom w:val="0"/>
      <w:divBdr>
        <w:top w:val="none" w:sz="0" w:space="0" w:color="auto"/>
        <w:left w:val="none" w:sz="0" w:space="0" w:color="auto"/>
        <w:bottom w:val="none" w:sz="0" w:space="0" w:color="auto"/>
        <w:right w:val="none" w:sz="0" w:space="0" w:color="auto"/>
      </w:divBdr>
    </w:div>
    <w:div w:id="1316689446">
      <w:bodyDiv w:val="1"/>
      <w:marLeft w:val="0"/>
      <w:marRight w:val="0"/>
      <w:marTop w:val="0"/>
      <w:marBottom w:val="0"/>
      <w:divBdr>
        <w:top w:val="none" w:sz="0" w:space="0" w:color="auto"/>
        <w:left w:val="none" w:sz="0" w:space="0" w:color="auto"/>
        <w:bottom w:val="none" w:sz="0" w:space="0" w:color="auto"/>
        <w:right w:val="none" w:sz="0" w:space="0" w:color="auto"/>
      </w:divBdr>
    </w:div>
    <w:div w:id="1333214895">
      <w:bodyDiv w:val="1"/>
      <w:marLeft w:val="0"/>
      <w:marRight w:val="0"/>
      <w:marTop w:val="0"/>
      <w:marBottom w:val="0"/>
      <w:divBdr>
        <w:top w:val="none" w:sz="0" w:space="0" w:color="auto"/>
        <w:left w:val="none" w:sz="0" w:space="0" w:color="auto"/>
        <w:bottom w:val="none" w:sz="0" w:space="0" w:color="auto"/>
        <w:right w:val="none" w:sz="0" w:space="0" w:color="auto"/>
      </w:divBdr>
    </w:div>
    <w:div w:id="1360085891">
      <w:bodyDiv w:val="1"/>
      <w:marLeft w:val="0"/>
      <w:marRight w:val="0"/>
      <w:marTop w:val="0"/>
      <w:marBottom w:val="0"/>
      <w:divBdr>
        <w:top w:val="none" w:sz="0" w:space="0" w:color="auto"/>
        <w:left w:val="none" w:sz="0" w:space="0" w:color="auto"/>
        <w:bottom w:val="none" w:sz="0" w:space="0" w:color="auto"/>
        <w:right w:val="none" w:sz="0" w:space="0" w:color="auto"/>
      </w:divBdr>
    </w:div>
    <w:div w:id="1390613686">
      <w:bodyDiv w:val="1"/>
      <w:marLeft w:val="0"/>
      <w:marRight w:val="0"/>
      <w:marTop w:val="0"/>
      <w:marBottom w:val="0"/>
      <w:divBdr>
        <w:top w:val="none" w:sz="0" w:space="0" w:color="auto"/>
        <w:left w:val="none" w:sz="0" w:space="0" w:color="auto"/>
        <w:bottom w:val="none" w:sz="0" w:space="0" w:color="auto"/>
        <w:right w:val="none" w:sz="0" w:space="0" w:color="auto"/>
      </w:divBdr>
    </w:div>
    <w:div w:id="1420326730">
      <w:bodyDiv w:val="1"/>
      <w:marLeft w:val="0"/>
      <w:marRight w:val="0"/>
      <w:marTop w:val="0"/>
      <w:marBottom w:val="0"/>
      <w:divBdr>
        <w:top w:val="none" w:sz="0" w:space="0" w:color="auto"/>
        <w:left w:val="none" w:sz="0" w:space="0" w:color="auto"/>
        <w:bottom w:val="none" w:sz="0" w:space="0" w:color="auto"/>
        <w:right w:val="none" w:sz="0" w:space="0" w:color="auto"/>
      </w:divBdr>
    </w:div>
    <w:div w:id="1450514417">
      <w:bodyDiv w:val="1"/>
      <w:marLeft w:val="0"/>
      <w:marRight w:val="0"/>
      <w:marTop w:val="0"/>
      <w:marBottom w:val="0"/>
      <w:divBdr>
        <w:top w:val="none" w:sz="0" w:space="0" w:color="auto"/>
        <w:left w:val="none" w:sz="0" w:space="0" w:color="auto"/>
        <w:bottom w:val="none" w:sz="0" w:space="0" w:color="auto"/>
        <w:right w:val="none" w:sz="0" w:space="0" w:color="auto"/>
      </w:divBdr>
    </w:div>
    <w:div w:id="1463770747">
      <w:bodyDiv w:val="1"/>
      <w:marLeft w:val="0"/>
      <w:marRight w:val="0"/>
      <w:marTop w:val="0"/>
      <w:marBottom w:val="0"/>
      <w:divBdr>
        <w:top w:val="none" w:sz="0" w:space="0" w:color="auto"/>
        <w:left w:val="none" w:sz="0" w:space="0" w:color="auto"/>
        <w:bottom w:val="none" w:sz="0" w:space="0" w:color="auto"/>
        <w:right w:val="none" w:sz="0" w:space="0" w:color="auto"/>
      </w:divBdr>
    </w:div>
    <w:div w:id="1481070232">
      <w:bodyDiv w:val="1"/>
      <w:marLeft w:val="0"/>
      <w:marRight w:val="0"/>
      <w:marTop w:val="0"/>
      <w:marBottom w:val="0"/>
      <w:divBdr>
        <w:top w:val="none" w:sz="0" w:space="0" w:color="auto"/>
        <w:left w:val="none" w:sz="0" w:space="0" w:color="auto"/>
        <w:bottom w:val="none" w:sz="0" w:space="0" w:color="auto"/>
        <w:right w:val="none" w:sz="0" w:space="0" w:color="auto"/>
      </w:divBdr>
    </w:div>
    <w:div w:id="1481456205">
      <w:bodyDiv w:val="1"/>
      <w:marLeft w:val="0"/>
      <w:marRight w:val="0"/>
      <w:marTop w:val="0"/>
      <w:marBottom w:val="0"/>
      <w:divBdr>
        <w:top w:val="none" w:sz="0" w:space="0" w:color="auto"/>
        <w:left w:val="none" w:sz="0" w:space="0" w:color="auto"/>
        <w:bottom w:val="none" w:sz="0" w:space="0" w:color="auto"/>
        <w:right w:val="none" w:sz="0" w:space="0" w:color="auto"/>
      </w:divBdr>
    </w:div>
    <w:div w:id="1524517609">
      <w:bodyDiv w:val="1"/>
      <w:marLeft w:val="0"/>
      <w:marRight w:val="0"/>
      <w:marTop w:val="0"/>
      <w:marBottom w:val="0"/>
      <w:divBdr>
        <w:top w:val="none" w:sz="0" w:space="0" w:color="auto"/>
        <w:left w:val="none" w:sz="0" w:space="0" w:color="auto"/>
        <w:bottom w:val="none" w:sz="0" w:space="0" w:color="auto"/>
        <w:right w:val="none" w:sz="0" w:space="0" w:color="auto"/>
      </w:divBdr>
    </w:div>
    <w:div w:id="1538466251">
      <w:bodyDiv w:val="1"/>
      <w:marLeft w:val="0"/>
      <w:marRight w:val="0"/>
      <w:marTop w:val="0"/>
      <w:marBottom w:val="0"/>
      <w:divBdr>
        <w:top w:val="none" w:sz="0" w:space="0" w:color="auto"/>
        <w:left w:val="none" w:sz="0" w:space="0" w:color="auto"/>
        <w:bottom w:val="none" w:sz="0" w:space="0" w:color="auto"/>
        <w:right w:val="none" w:sz="0" w:space="0" w:color="auto"/>
      </w:divBdr>
    </w:div>
    <w:div w:id="1542013603">
      <w:bodyDiv w:val="1"/>
      <w:marLeft w:val="0"/>
      <w:marRight w:val="0"/>
      <w:marTop w:val="0"/>
      <w:marBottom w:val="0"/>
      <w:divBdr>
        <w:top w:val="none" w:sz="0" w:space="0" w:color="auto"/>
        <w:left w:val="none" w:sz="0" w:space="0" w:color="auto"/>
        <w:bottom w:val="none" w:sz="0" w:space="0" w:color="auto"/>
        <w:right w:val="none" w:sz="0" w:space="0" w:color="auto"/>
      </w:divBdr>
    </w:div>
    <w:div w:id="1557426870">
      <w:bodyDiv w:val="1"/>
      <w:marLeft w:val="0"/>
      <w:marRight w:val="0"/>
      <w:marTop w:val="0"/>
      <w:marBottom w:val="0"/>
      <w:divBdr>
        <w:top w:val="none" w:sz="0" w:space="0" w:color="auto"/>
        <w:left w:val="none" w:sz="0" w:space="0" w:color="auto"/>
        <w:bottom w:val="none" w:sz="0" w:space="0" w:color="auto"/>
        <w:right w:val="none" w:sz="0" w:space="0" w:color="auto"/>
      </w:divBdr>
    </w:div>
    <w:div w:id="1569342094">
      <w:bodyDiv w:val="1"/>
      <w:marLeft w:val="0"/>
      <w:marRight w:val="0"/>
      <w:marTop w:val="0"/>
      <w:marBottom w:val="0"/>
      <w:divBdr>
        <w:top w:val="none" w:sz="0" w:space="0" w:color="auto"/>
        <w:left w:val="none" w:sz="0" w:space="0" w:color="auto"/>
        <w:bottom w:val="none" w:sz="0" w:space="0" w:color="auto"/>
        <w:right w:val="none" w:sz="0" w:space="0" w:color="auto"/>
      </w:divBdr>
    </w:div>
    <w:div w:id="1574773473">
      <w:bodyDiv w:val="1"/>
      <w:marLeft w:val="0"/>
      <w:marRight w:val="0"/>
      <w:marTop w:val="0"/>
      <w:marBottom w:val="0"/>
      <w:divBdr>
        <w:top w:val="none" w:sz="0" w:space="0" w:color="auto"/>
        <w:left w:val="none" w:sz="0" w:space="0" w:color="auto"/>
        <w:bottom w:val="none" w:sz="0" w:space="0" w:color="auto"/>
        <w:right w:val="none" w:sz="0" w:space="0" w:color="auto"/>
      </w:divBdr>
    </w:div>
    <w:div w:id="1579827936">
      <w:bodyDiv w:val="1"/>
      <w:marLeft w:val="0"/>
      <w:marRight w:val="0"/>
      <w:marTop w:val="0"/>
      <w:marBottom w:val="0"/>
      <w:divBdr>
        <w:top w:val="none" w:sz="0" w:space="0" w:color="auto"/>
        <w:left w:val="none" w:sz="0" w:space="0" w:color="auto"/>
        <w:bottom w:val="none" w:sz="0" w:space="0" w:color="auto"/>
        <w:right w:val="none" w:sz="0" w:space="0" w:color="auto"/>
      </w:divBdr>
    </w:div>
    <w:div w:id="1587500160">
      <w:bodyDiv w:val="1"/>
      <w:marLeft w:val="0"/>
      <w:marRight w:val="0"/>
      <w:marTop w:val="0"/>
      <w:marBottom w:val="0"/>
      <w:divBdr>
        <w:top w:val="none" w:sz="0" w:space="0" w:color="auto"/>
        <w:left w:val="none" w:sz="0" w:space="0" w:color="auto"/>
        <w:bottom w:val="none" w:sz="0" w:space="0" w:color="auto"/>
        <w:right w:val="none" w:sz="0" w:space="0" w:color="auto"/>
      </w:divBdr>
    </w:div>
    <w:div w:id="1596086147">
      <w:bodyDiv w:val="1"/>
      <w:marLeft w:val="0"/>
      <w:marRight w:val="0"/>
      <w:marTop w:val="0"/>
      <w:marBottom w:val="0"/>
      <w:divBdr>
        <w:top w:val="none" w:sz="0" w:space="0" w:color="auto"/>
        <w:left w:val="none" w:sz="0" w:space="0" w:color="auto"/>
        <w:bottom w:val="none" w:sz="0" w:space="0" w:color="auto"/>
        <w:right w:val="none" w:sz="0" w:space="0" w:color="auto"/>
      </w:divBdr>
    </w:div>
    <w:div w:id="1608853829">
      <w:bodyDiv w:val="1"/>
      <w:marLeft w:val="0"/>
      <w:marRight w:val="0"/>
      <w:marTop w:val="0"/>
      <w:marBottom w:val="0"/>
      <w:divBdr>
        <w:top w:val="none" w:sz="0" w:space="0" w:color="auto"/>
        <w:left w:val="none" w:sz="0" w:space="0" w:color="auto"/>
        <w:bottom w:val="none" w:sz="0" w:space="0" w:color="auto"/>
        <w:right w:val="none" w:sz="0" w:space="0" w:color="auto"/>
      </w:divBdr>
    </w:div>
    <w:div w:id="1658727023">
      <w:bodyDiv w:val="1"/>
      <w:marLeft w:val="0"/>
      <w:marRight w:val="0"/>
      <w:marTop w:val="0"/>
      <w:marBottom w:val="0"/>
      <w:divBdr>
        <w:top w:val="none" w:sz="0" w:space="0" w:color="auto"/>
        <w:left w:val="none" w:sz="0" w:space="0" w:color="auto"/>
        <w:bottom w:val="none" w:sz="0" w:space="0" w:color="auto"/>
        <w:right w:val="none" w:sz="0" w:space="0" w:color="auto"/>
      </w:divBdr>
    </w:div>
    <w:div w:id="1670136743">
      <w:bodyDiv w:val="1"/>
      <w:marLeft w:val="0"/>
      <w:marRight w:val="0"/>
      <w:marTop w:val="0"/>
      <w:marBottom w:val="0"/>
      <w:divBdr>
        <w:top w:val="none" w:sz="0" w:space="0" w:color="auto"/>
        <w:left w:val="none" w:sz="0" w:space="0" w:color="auto"/>
        <w:bottom w:val="none" w:sz="0" w:space="0" w:color="auto"/>
        <w:right w:val="none" w:sz="0" w:space="0" w:color="auto"/>
      </w:divBdr>
    </w:div>
    <w:div w:id="1671446977">
      <w:bodyDiv w:val="1"/>
      <w:marLeft w:val="0"/>
      <w:marRight w:val="0"/>
      <w:marTop w:val="0"/>
      <w:marBottom w:val="0"/>
      <w:divBdr>
        <w:top w:val="none" w:sz="0" w:space="0" w:color="auto"/>
        <w:left w:val="none" w:sz="0" w:space="0" w:color="auto"/>
        <w:bottom w:val="none" w:sz="0" w:space="0" w:color="auto"/>
        <w:right w:val="none" w:sz="0" w:space="0" w:color="auto"/>
      </w:divBdr>
    </w:div>
    <w:div w:id="1721708849">
      <w:bodyDiv w:val="1"/>
      <w:marLeft w:val="0"/>
      <w:marRight w:val="0"/>
      <w:marTop w:val="0"/>
      <w:marBottom w:val="0"/>
      <w:divBdr>
        <w:top w:val="none" w:sz="0" w:space="0" w:color="auto"/>
        <w:left w:val="none" w:sz="0" w:space="0" w:color="auto"/>
        <w:bottom w:val="none" w:sz="0" w:space="0" w:color="auto"/>
        <w:right w:val="none" w:sz="0" w:space="0" w:color="auto"/>
      </w:divBdr>
    </w:div>
    <w:div w:id="1736195069">
      <w:bodyDiv w:val="1"/>
      <w:marLeft w:val="0"/>
      <w:marRight w:val="0"/>
      <w:marTop w:val="0"/>
      <w:marBottom w:val="0"/>
      <w:divBdr>
        <w:top w:val="none" w:sz="0" w:space="0" w:color="auto"/>
        <w:left w:val="none" w:sz="0" w:space="0" w:color="auto"/>
        <w:bottom w:val="none" w:sz="0" w:space="0" w:color="auto"/>
        <w:right w:val="none" w:sz="0" w:space="0" w:color="auto"/>
      </w:divBdr>
    </w:div>
    <w:div w:id="1761677612">
      <w:bodyDiv w:val="1"/>
      <w:marLeft w:val="0"/>
      <w:marRight w:val="0"/>
      <w:marTop w:val="0"/>
      <w:marBottom w:val="0"/>
      <w:divBdr>
        <w:top w:val="none" w:sz="0" w:space="0" w:color="auto"/>
        <w:left w:val="none" w:sz="0" w:space="0" w:color="auto"/>
        <w:bottom w:val="none" w:sz="0" w:space="0" w:color="auto"/>
        <w:right w:val="none" w:sz="0" w:space="0" w:color="auto"/>
      </w:divBdr>
    </w:div>
    <w:div w:id="1796293178">
      <w:bodyDiv w:val="1"/>
      <w:marLeft w:val="0"/>
      <w:marRight w:val="0"/>
      <w:marTop w:val="0"/>
      <w:marBottom w:val="0"/>
      <w:divBdr>
        <w:top w:val="none" w:sz="0" w:space="0" w:color="auto"/>
        <w:left w:val="none" w:sz="0" w:space="0" w:color="auto"/>
        <w:bottom w:val="none" w:sz="0" w:space="0" w:color="auto"/>
        <w:right w:val="none" w:sz="0" w:space="0" w:color="auto"/>
      </w:divBdr>
    </w:div>
    <w:div w:id="1808472330">
      <w:bodyDiv w:val="1"/>
      <w:marLeft w:val="0"/>
      <w:marRight w:val="0"/>
      <w:marTop w:val="0"/>
      <w:marBottom w:val="0"/>
      <w:divBdr>
        <w:top w:val="none" w:sz="0" w:space="0" w:color="auto"/>
        <w:left w:val="none" w:sz="0" w:space="0" w:color="auto"/>
        <w:bottom w:val="none" w:sz="0" w:space="0" w:color="auto"/>
        <w:right w:val="none" w:sz="0" w:space="0" w:color="auto"/>
      </w:divBdr>
    </w:div>
    <w:div w:id="1812362230">
      <w:bodyDiv w:val="1"/>
      <w:marLeft w:val="0"/>
      <w:marRight w:val="0"/>
      <w:marTop w:val="0"/>
      <w:marBottom w:val="0"/>
      <w:divBdr>
        <w:top w:val="none" w:sz="0" w:space="0" w:color="auto"/>
        <w:left w:val="none" w:sz="0" w:space="0" w:color="auto"/>
        <w:bottom w:val="none" w:sz="0" w:space="0" w:color="auto"/>
        <w:right w:val="none" w:sz="0" w:space="0" w:color="auto"/>
      </w:divBdr>
    </w:div>
    <w:div w:id="1838375938">
      <w:bodyDiv w:val="1"/>
      <w:marLeft w:val="0"/>
      <w:marRight w:val="0"/>
      <w:marTop w:val="0"/>
      <w:marBottom w:val="0"/>
      <w:divBdr>
        <w:top w:val="none" w:sz="0" w:space="0" w:color="auto"/>
        <w:left w:val="none" w:sz="0" w:space="0" w:color="auto"/>
        <w:bottom w:val="none" w:sz="0" w:space="0" w:color="auto"/>
        <w:right w:val="none" w:sz="0" w:space="0" w:color="auto"/>
      </w:divBdr>
    </w:div>
    <w:div w:id="1861889334">
      <w:bodyDiv w:val="1"/>
      <w:marLeft w:val="0"/>
      <w:marRight w:val="0"/>
      <w:marTop w:val="0"/>
      <w:marBottom w:val="0"/>
      <w:divBdr>
        <w:top w:val="none" w:sz="0" w:space="0" w:color="auto"/>
        <w:left w:val="none" w:sz="0" w:space="0" w:color="auto"/>
        <w:bottom w:val="none" w:sz="0" w:space="0" w:color="auto"/>
        <w:right w:val="none" w:sz="0" w:space="0" w:color="auto"/>
      </w:divBdr>
    </w:div>
    <w:div w:id="1877888665">
      <w:bodyDiv w:val="1"/>
      <w:marLeft w:val="0"/>
      <w:marRight w:val="0"/>
      <w:marTop w:val="0"/>
      <w:marBottom w:val="0"/>
      <w:divBdr>
        <w:top w:val="none" w:sz="0" w:space="0" w:color="auto"/>
        <w:left w:val="none" w:sz="0" w:space="0" w:color="auto"/>
        <w:bottom w:val="none" w:sz="0" w:space="0" w:color="auto"/>
        <w:right w:val="none" w:sz="0" w:space="0" w:color="auto"/>
      </w:divBdr>
    </w:div>
    <w:div w:id="1895699427">
      <w:bodyDiv w:val="1"/>
      <w:marLeft w:val="0"/>
      <w:marRight w:val="0"/>
      <w:marTop w:val="0"/>
      <w:marBottom w:val="0"/>
      <w:divBdr>
        <w:top w:val="none" w:sz="0" w:space="0" w:color="auto"/>
        <w:left w:val="none" w:sz="0" w:space="0" w:color="auto"/>
        <w:bottom w:val="none" w:sz="0" w:space="0" w:color="auto"/>
        <w:right w:val="none" w:sz="0" w:space="0" w:color="auto"/>
      </w:divBdr>
    </w:div>
    <w:div w:id="1948658919">
      <w:bodyDiv w:val="1"/>
      <w:marLeft w:val="0"/>
      <w:marRight w:val="0"/>
      <w:marTop w:val="0"/>
      <w:marBottom w:val="0"/>
      <w:divBdr>
        <w:top w:val="none" w:sz="0" w:space="0" w:color="auto"/>
        <w:left w:val="none" w:sz="0" w:space="0" w:color="auto"/>
        <w:bottom w:val="none" w:sz="0" w:space="0" w:color="auto"/>
        <w:right w:val="none" w:sz="0" w:space="0" w:color="auto"/>
      </w:divBdr>
    </w:div>
    <w:div w:id="1952004877">
      <w:bodyDiv w:val="1"/>
      <w:marLeft w:val="0"/>
      <w:marRight w:val="0"/>
      <w:marTop w:val="0"/>
      <w:marBottom w:val="0"/>
      <w:divBdr>
        <w:top w:val="none" w:sz="0" w:space="0" w:color="auto"/>
        <w:left w:val="none" w:sz="0" w:space="0" w:color="auto"/>
        <w:bottom w:val="none" w:sz="0" w:space="0" w:color="auto"/>
        <w:right w:val="none" w:sz="0" w:space="0" w:color="auto"/>
      </w:divBdr>
    </w:div>
    <w:div w:id="1957710205">
      <w:bodyDiv w:val="1"/>
      <w:marLeft w:val="0"/>
      <w:marRight w:val="0"/>
      <w:marTop w:val="0"/>
      <w:marBottom w:val="0"/>
      <w:divBdr>
        <w:top w:val="none" w:sz="0" w:space="0" w:color="auto"/>
        <w:left w:val="none" w:sz="0" w:space="0" w:color="auto"/>
        <w:bottom w:val="none" w:sz="0" w:space="0" w:color="auto"/>
        <w:right w:val="none" w:sz="0" w:space="0" w:color="auto"/>
      </w:divBdr>
    </w:div>
    <w:div w:id="2028214588">
      <w:bodyDiv w:val="1"/>
      <w:marLeft w:val="0"/>
      <w:marRight w:val="0"/>
      <w:marTop w:val="0"/>
      <w:marBottom w:val="0"/>
      <w:divBdr>
        <w:top w:val="none" w:sz="0" w:space="0" w:color="auto"/>
        <w:left w:val="none" w:sz="0" w:space="0" w:color="auto"/>
        <w:bottom w:val="none" w:sz="0" w:space="0" w:color="auto"/>
        <w:right w:val="none" w:sz="0" w:space="0" w:color="auto"/>
      </w:divBdr>
    </w:div>
    <w:div w:id="2033189912">
      <w:bodyDiv w:val="1"/>
      <w:marLeft w:val="0"/>
      <w:marRight w:val="0"/>
      <w:marTop w:val="0"/>
      <w:marBottom w:val="0"/>
      <w:divBdr>
        <w:top w:val="none" w:sz="0" w:space="0" w:color="auto"/>
        <w:left w:val="none" w:sz="0" w:space="0" w:color="auto"/>
        <w:bottom w:val="none" w:sz="0" w:space="0" w:color="auto"/>
        <w:right w:val="none" w:sz="0" w:space="0" w:color="auto"/>
      </w:divBdr>
    </w:div>
    <w:div w:id="2035645307">
      <w:bodyDiv w:val="1"/>
      <w:marLeft w:val="0"/>
      <w:marRight w:val="0"/>
      <w:marTop w:val="0"/>
      <w:marBottom w:val="0"/>
      <w:divBdr>
        <w:top w:val="none" w:sz="0" w:space="0" w:color="auto"/>
        <w:left w:val="none" w:sz="0" w:space="0" w:color="auto"/>
        <w:bottom w:val="none" w:sz="0" w:space="0" w:color="auto"/>
        <w:right w:val="none" w:sz="0" w:space="0" w:color="auto"/>
      </w:divBdr>
    </w:div>
    <w:div w:id="2037146744">
      <w:bodyDiv w:val="1"/>
      <w:marLeft w:val="0"/>
      <w:marRight w:val="0"/>
      <w:marTop w:val="0"/>
      <w:marBottom w:val="0"/>
      <w:divBdr>
        <w:top w:val="none" w:sz="0" w:space="0" w:color="auto"/>
        <w:left w:val="none" w:sz="0" w:space="0" w:color="auto"/>
        <w:bottom w:val="none" w:sz="0" w:space="0" w:color="auto"/>
        <w:right w:val="none" w:sz="0" w:space="0" w:color="auto"/>
      </w:divBdr>
    </w:div>
    <w:div w:id="2055958110">
      <w:bodyDiv w:val="1"/>
      <w:marLeft w:val="0"/>
      <w:marRight w:val="0"/>
      <w:marTop w:val="0"/>
      <w:marBottom w:val="0"/>
      <w:divBdr>
        <w:top w:val="none" w:sz="0" w:space="0" w:color="auto"/>
        <w:left w:val="none" w:sz="0" w:space="0" w:color="auto"/>
        <w:bottom w:val="none" w:sz="0" w:space="0" w:color="auto"/>
        <w:right w:val="none" w:sz="0" w:space="0" w:color="auto"/>
      </w:divBdr>
    </w:div>
    <w:div w:id="2057662438">
      <w:bodyDiv w:val="1"/>
      <w:marLeft w:val="0"/>
      <w:marRight w:val="0"/>
      <w:marTop w:val="0"/>
      <w:marBottom w:val="0"/>
      <w:divBdr>
        <w:top w:val="none" w:sz="0" w:space="0" w:color="auto"/>
        <w:left w:val="none" w:sz="0" w:space="0" w:color="auto"/>
        <w:bottom w:val="none" w:sz="0" w:space="0" w:color="auto"/>
        <w:right w:val="none" w:sz="0" w:space="0" w:color="auto"/>
      </w:divBdr>
    </w:div>
    <w:div w:id="2079473777">
      <w:bodyDiv w:val="1"/>
      <w:marLeft w:val="0"/>
      <w:marRight w:val="0"/>
      <w:marTop w:val="0"/>
      <w:marBottom w:val="0"/>
      <w:divBdr>
        <w:top w:val="none" w:sz="0" w:space="0" w:color="auto"/>
        <w:left w:val="none" w:sz="0" w:space="0" w:color="auto"/>
        <w:bottom w:val="none" w:sz="0" w:space="0" w:color="auto"/>
        <w:right w:val="none" w:sz="0" w:space="0" w:color="auto"/>
      </w:divBdr>
    </w:div>
    <w:div w:id="2105493579">
      <w:bodyDiv w:val="1"/>
      <w:marLeft w:val="0"/>
      <w:marRight w:val="0"/>
      <w:marTop w:val="0"/>
      <w:marBottom w:val="0"/>
      <w:divBdr>
        <w:top w:val="none" w:sz="0" w:space="0" w:color="auto"/>
        <w:left w:val="none" w:sz="0" w:space="0" w:color="auto"/>
        <w:bottom w:val="none" w:sz="0" w:space="0" w:color="auto"/>
        <w:right w:val="none" w:sz="0" w:space="0" w:color="auto"/>
      </w:divBdr>
    </w:div>
    <w:div w:id="2137798530">
      <w:bodyDiv w:val="1"/>
      <w:marLeft w:val="0"/>
      <w:marRight w:val="0"/>
      <w:marTop w:val="0"/>
      <w:marBottom w:val="0"/>
      <w:divBdr>
        <w:top w:val="none" w:sz="0" w:space="0" w:color="auto"/>
        <w:left w:val="none" w:sz="0" w:space="0" w:color="auto"/>
        <w:bottom w:val="none" w:sz="0" w:space="0" w:color="auto"/>
        <w:right w:val="none" w:sz="0" w:space="0" w:color="auto"/>
      </w:divBdr>
    </w:div>
    <w:div w:id="214003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image" Target="media/image12.png"/><Relationship Id="rId21" Type="http://schemas.openxmlformats.org/officeDocument/2006/relationships/chart" Target="charts/chart7.xm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microsoft.com/office/2014/relationships/chartEx" Target="charts/chartEx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10.xml"/><Relationship Id="rId32" Type="http://schemas.openxmlformats.org/officeDocument/2006/relationships/header" Target="header3.xm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image" Target="media/image4.png"/><Relationship Id="rId36" Type="http://schemas.openxmlformats.org/officeDocument/2006/relationships/image" Target="media/image9.png"/><Relationship Id="rId10" Type="http://schemas.openxmlformats.org/officeDocument/2006/relationships/hyperlink" Target="http://www.trtsp.jus.br/geral/tribunal2/Normas_Presid/Atos/2010/GP_16_10.html" TargetMode="External"/><Relationship Id="rId19" Type="http://schemas.openxmlformats.org/officeDocument/2006/relationships/chart" Target="charts/chart5.xml"/><Relationship Id="rId31" Type="http://schemas.openxmlformats.org/officeDocument/2006/relationships/chart" Target="charts/chart13.xml"/><Relationship Id="rId44"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chart" Target="charts/chart8.xml"/><Relationship Id="rId27" Type="http://schemas.microsoft.com/office/2014/relationships/chartEx" Target="charts/chartEx1.xml"/><Relationship Id="rId30" Type="http://schemas.openxmlformats.org/officeDocument/2006/relationships/image" Target="media/image5.png"/><Relationship Id="rId35" Type="http://schemas.openxmlformats.org/officeDocument/2006/relationships/image" Target="media/image8.png"/><Relationship Id="rId43" Type="http://schemas.openxmlformats.org/officeDocument/2006/relationships/image" Target="media/image1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fontTable" Target="fontTable.xml"/><Relationship Id="rId20" Type="http://schemas.openxmlformats.org/officeDocument/2006/relationships/chart" Target="charts/chart6.xml"/><Relationship Id="rId4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vl-user-adm.trtsp.jus.br\USERADM\SCOF\CC\SACC\Relat&#243;rio%20Cont&#225;bil%20e%20Relat&#243;rio%20de%20Gest&#227;o\2019\3.%20Demonstra&#231;&#245;es%20Cont&#225;beis\Tesouro%20Gerencial\3.%20Balan&#231;o%20Or&#231;ament&#225;rio\16_2%20-%20Despesa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2019\3.%20Demonstra&#231;&#245;es%20Cont&#225;beis\Tesouro%20Gerencial\3.%20Balan&#231;o%20Or&#231;ament&#225;rio\24_1%20-%20Restos%20a%20Pagar%20N&#227;o%20Processado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2019\3.%20Demonstra&#231;&#245;es%20Cont&#225;beis\Tesouro%20Gerencial\4.%20Balan&#231;o%20Financeiro\RAP%20Inscrito%202016-2019.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2019\3.%20Demonstra&#231;&#245;es%20Cont&#225;beis\Tesouro%20Gerencial\5.%20Demonstra&#231;&#245;es%20dos%20Fluxos%20de%20Caixa\31_1%20-%20Despesas%20Custeio%20e%20Capital.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D:\2019\3.%20Demonstra&#231;&#245;es%20Cont&#225;beis\Tesouro%20Gerencial\1.%20Balan&#231;o%20Patrimonial\01_2%20-%20Limite%20de%20Saque%20com%20Vincula&#231;&#227;o%20de%20Pagamento%20por%20Fonte%20de%20Recurso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2019\3.%20Demonstra&#231;&#245;es%20Cont&#225;beis\Tesouro%20Gerencial\1.%20Balan&#231;o%20Patrimonial\04_1%20-%20Composi&#231;&#227;o%20Bens%20M&#243;veis%20e%20Im&#243;vei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2019\3.%20Demonstra&#231;&#245;es%20Cont&#225;beis\Tesouro%20Gerencial\1.%20Balan&#231;o%20Patrimonial\04_1%20-%20Composi&#231;&#227;o%20Bens%20M&#243;veis%20e%20Im&#243;vei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e160938\AppData\Roaming\Microsoft\Excel\06_5%20-%20Obriga&#231;&#245;es%20Trabalhistas%20a%20Longo%20Prazo%20por%20IG%20(version%202).xlsb"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e160938\AppData\Roaming\Microsoft\Excel\06_5%20-%20Obriga&#231;&#245;es%20Trabalhistas%20a%20Longo%20Prazo%20por%20IG%20(version%202).xlsb"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2019\3.%20Demonstra&#231;&#245;es%20Cont&#225;beis\Tesouro%20Gerencial\2.%20Demonstra&#231;&#227;o%20da%20Varia&#231;&#227;o%20Patrimonial\16_1%20-%20Pessoal%20e%20Encargos%20&#8211;%20Composi&#231;&#227;o.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2019\3.%20Demonstra&#231;&#245;es%20Cont&#225;beis\Tesouro%20Gerencial\2.%20Demonstra&#231;&#227;o%20da%20Varia&#231;&#227;o%20Patrimonial\17_1%20-%20Benef&#237;cios%20Previdenci&#225;rios%20e%20Assistenciais%20&#8211;%20Composi&#231;&#227;o.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2019\3.%20Demonstra&#231;&#245;es%20Cont&#225;beis\Tesouro%20Gerencial\3.%20Balan&#231;o%20Or&#231;ament&#225;rio\23_3%20-%20Despesas%20por%20ND.xlsx"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oleObject" Target="file:///C:\Users\e160938\AppData\Roaming\Microsoft\Excel\31_2%20-%20Aquisi&#231;&#245;es%20-%20Despesa%20total%20(version%202).xlsb"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oleObject" Target="file:///C:\Users\e160938\AppData\Roaming\Microsoft\Excel\31_2%20-%20Aquisi&#231;&#245;es%20-%20Despesa%20total%20(version%202).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dPt>
            <c:idx val="0"/>
            <c:bubble3D val="0"/>
            <c:spPr>
              <a:solidFill>
                <a:schemeClr val="accent5">
                  <a:shade val="53000"/>
                </a:schemeClr>
              </a:solidFill>
              <a:ln w="19050">
                <a:solidFill>
                  <a:schemeClr val="lt1"/>
                </a:solidFill>
              </a:ln>
              <a:effectLst/>
            </c:spPr>
            <c:extLst>
              <c:ext xmlns:c16="http://schemas.microsoft.com/office/drawing/2014/chart" uri="{C3380CC4-5D6E-409C-BE32-E72D297353CC}">
                <c16:uniqueId val="{00000001-0A15-431F-8998-C2412157B51A}"/>
              </c:ext>
            </c:extLst>
          </c:dPt>
          <c:dPt>
            <c:idx val="1"/>
            <c:bubble3D val="0"/>
            <c:spPr>
              <a:solidFill>
                <a:schemeClr val="accent5">
                  <a:shade val="76000"/>
                </a:schemeClr>
              </a:solidFill>
              <a:ln w="19050">
                <a:solidFill>
                  <a:schemeClr val="lt1"/>
                </a:solidFill>
              </a:ln>
              <a:effectLst/>
            </c:spPr>
            <c:extLst>
              <c:ext xmlns:c16="http://schemas.microsoft.com/office/drawing/2014/chart" uri="{C3380CC4-5D6E-409C-BE32-E72D297353CC}">
                <c16:uniqueId val="{00000003-0A15-431F-8998-C2412157B51A}"/>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0A15-431F-8998-C2412157B51A}"/>
              </c:ext>
            </c:extLst>
          </c:dPt>
          <c:dPt>
            <c:idx val="3"/>
            <c:bubble3D val="0"/>
            <c:spPr>
              <a:solidFill>
                <a:schemeClr val="accent5">
                  <a:tint val="77000"/>
                </a:schemeClr>
              </a:solidFill>
              <a:ln w="19050">
                <a:solidFill>
                  <a:schemeClr val="lt1"/>
                </a:solidFill>
              </a:ln>
              <a:effectLst/>
            </c:spPr>
            <c:extLst>
              <c:ext xmlns:c16="http://schemas.microsoft.com/office/drawing/2014/chart" uri="{C3380CC4-5D6E-409C-BE32-E72D297353CC}">
                <c16:uniqueId val="{00000007-0A15-431F-8998-C2412157B51A}"/>
              </c:ext>
            </c:extLst>
          </c:dPt>
          <c:dPt>
            <c:idx val="4"/>
            <c:bubble3D val="0"/>
            <c:spPr>
              <a:solidFill>
                <a:schemeClr val="accent5">
                  <a:tint val="54000"/>
                </a:schemeClr>
              </a:solidFill>
              <a:ln w="19050">
                <a:solidFill>
                  <a:schemeClr val="lt1"/>
                </a:solidFill>
              </a:ln>
              <a:effectLst/>
            </c:spPr>
            <c:extLst>
              <c:ext xmlns:c16="http://schemas.microsoft.com/office/drawing/2014/chart" uri="{C3380CC4-5D6E-409C-BE32-E72D297353CC}">
                <c16:uniqueId val="{00000009-0A15-431F-8998-C2412157B51A}"/>
              </c:ext>
            </c:extLst>
          </c:dPt>
          <c:dLbls>
            <c:dLbl>
              <c:idx val="0"/>
              <c:layout>
                <c:manualLayout>
                  <c:x val="4.0893189970474801E-2"/>
                  <c:y val="1.144491959718689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A15-431F-8998-C2412157B51A}"/>
                </c:ext>
              </c:extLst>
            </c:dLbl>
            <c:dLbl>
              <c:idx val="1"/>
              <c:layout>
                <c:manualLayout>
                  <c:x val="2.5827277876089398E-2"/>
                  <c:y val="-8.011443718030832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A15-431F-8998-C2412157B51A}"/>
                </c:ext>
              </c:extLst>
            </c:dLbl>
            <c:dLbl>
              <c:idx val="2"/>
              <c:layout>
                <c:manualLayout>
                  <c:x val="2.2352872796785092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A15-431F-8998-C2412157B51A}"/>
                </c:ext>
              </c:extLst>
            </c:dLbl>
            <c:dLbl>
              <c:idx val="3"/>
              <c:layout>
                <c:manualLayout>
                  <c:x val="-1.7218185250726284E-2"/>
                  <c:y val="-0.1106342227728066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A15-431F-8998-C2412157B51A}"/>
                </c:ext>
              </c:extLst>
            </c:dLbl>
            <c:numFmt formatCode="0.00%" sourceLinked="0"/>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mj-lt"/>
                    <a:ea typeface="+mn-ea"/>
                    <a:cs typeface="+mn-cs"/>
                  </a:defRPr>
                </a:pPr>
                <a:endParaRPr lang="pt-B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AH_AV!$B$17:$B$21</c:f>
              <c:strCache>
                <c:ptCount val="5"/>
                <c:pt idx="0">
                  <c:v>00 - Recursos Ordinários</c:v>
                </c:pt>
                <c:pt idx="1">
                  <c:v>50 - Recursos Não-Financeiros Diretamente Arrecadados</c:v>
                </c:pt>
                <c:pt idx="2">
                  <c:v>53 - Recursos Destinados as Atividades-Fins Seguridade Social</c:v>
                </c:pt>
                <c:pt idx="3">
                  <c:v>81 - Recursos de Convênios</c:v>
                </c:pt>
                <c:pt idx="4">
                  <c:v>90 - Recursos Diversos</c:v>
                </c:pt>
              </c:strCache>
            </c:strRef>
          </c:cat>
          <c:val>
            <c:numRef>
              <c:f>AH_AV!$C$17:$C$21</c:f>
              <c:numCache>
                <c:formatCode>#,##0.00_ ;[Red]\-#,##0.00\ </c:formatCode>
                <c:ptCount val="5"/>
                <c:pt idx="0">
                  <c:v>17139788.780000001</c:v>
                </c:pt>
                <c:pt idx="1">
                  <c:v>20894952.079999998</c:v>
                </c:pt>
                <c:pt idx="2">
                  <c:v>0.01</c:v>
                </c:pt>
                <c:pt idx="3">
                  <c:v>49973928</c:v>
                </c:pt>
                <c:pt idx="4">
                  <c:v>68886.63</c:v>
                </c:pt>
              </c:numCache>
            </c:numRef>
          </c:val>
          <c:extLst>
            <c:ext xmlns:c16="http://schemas.microsoft.com/office/drawing/2014/chart" uri="{C3380CC4-5D6E-409C-BE32-E72D297353CC}">
              <c16:uniqueId val="{0000000A-0A15-431F-8998-C2412157B51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mj-lt"/>
        </a:defRPr>
      </a:pPr>
      <a:endParaRPr lang="pt-B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1D1-4ED7-89F5-59F114A9EAE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1D1-4ED7-89F5-59F114A9EAE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1D1-4ED7-89F5-59F114A9EAE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1D1-4ED7-89F5-59F114A9EAE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1D1-4ED7-89F5-59F114A9EAE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1D1-4ED7-89F5-59F114A9EAE3}"/>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pt-B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'Emp Outras Desp Cor'!$W$2:$W$7</c:f>
              <c:strCache>
                <c:ptCount val="6"/>
                <c:pt idx="0">
                  <c:v>Outros Serviços de Terceiros
R$ 144.689.684,39</c:v>
                </c:pt>
                <c:pt idx="1">
                  <c:v>Auxílio-Alimentação
R$ 65.046.499,30</c:v>
                </c:pt>
                <c:pt idx="2">
                  <c:v>Locação de Mão de Obra
R$ 64.306.334,88</c:v>
                </c:pt>
                <c:pt idx="3">
                  <c:v>Outros Benefícios Assistenciais do Servidor
R$ 24.333.059,32</c:v>
                </c:pt>
                <c:pt idx="4">
                  <c:v>Serviços de Tecnologia da Informação e Comunicação
R$ 16.709.538,40</c:v>
                </c:pt>
                <c:pt idx="5">
                  <c:v>Outras Despesas
R$ 28.387.439,40</c:v>
                </c:pt>
              </c:strCache>
            </c:strRef>
          </c:cat>
          <c:val>
            <c:numRef>
              <c:f>'Emp Outras Desp Cor'!$X$2:$X$7</c:f>
              <c:numCache>
                <c:formatCode>0.00%</c:formatCode>
                <c:ptCount val="6"/>
                <c:pt idx="0">
                  <c:v>0.42125544528392883</c:v>
                </c:pt>
                <c:pt idx="1">
                  <c:v>0.18937902962677314</c:v>
                </c:pt>
                <c:pt idx="2">
                  <c:v>0.18722408476221741</c:v>
                </c:pt>
                <c:pt idx="3">
                  <c:v>7.0844260820540558E-2</c:v>
                </c:pt>
                <c:pt idx="4">
                  <c:v>4.8648831247760996E-2</c:v>
                </c:pt>
                <c:pt idx="5">
                  <c:v>8.264834825877905E-2</c:v>
                </c:pt>
              </c:numCache>
            </c:numRef>
          </c:val>
          <c:extLst>
            <c:ext xmlns:c16="http://schemas.microsoft.com/office/drawing/2014/chart" uri="{C3380CC4-5D6E-409C-BE32-E72D297353CC}">
              <c16:uniqueId val="{0000000C-51D1-4ED7-89F5-59F114A9EAE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j-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pt-B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Planilha2!$C$4</c:f>
              <c:strCache>
                <c:ptCount val="1"/>
                <c:pt idx="0">
                  <c:v>RAP Pago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B0C-4EA7-89E5-38E0396DBB8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B0C-4EA7-89E5-38E0396DBB8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B0C-4EA7-89E5-38E0396DBB8E}"/>
              </c:ext>
            </c:extLst>
          </c:dPt>
          <c:dLbls>
            <c:dLbl>
              <c:idx val="0"/>
              <c:numFmt formatCode="0.0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j-lt"/>
                      <a:ea typeface="+mn-ea"/>
                      <a:cs typeface="+mn-cs"/>
                    </a:defRPr>
                  </a:pPr>
                  <a:endParaRPr lang="pt-BR"/>
                </a:p>
              </c:txPr>
              <c:showLegendKey val="0"/>
              <c:showVal val="0"/>
              <c:showCatName val="0"/>
              <c:showSerName val="0"/>
              <c:showPercent val="1"/>
              <c:showBubbleSize val="0"/>
              <c:extLst>
                <c:ext xmlns:c16="http://schemas.microsoft.com/office/drawing/2014/chart" uri="{C3380CC4-5D6E-409C-BE32-E72D297353CC}">
                  <c16:uniqueId val="{00000001-2B0C-4EA7-89E5-38E0396DBB8E}"/>
                </c:ext>
              </c:extLst>
            </c:dLbl>
            <c:dLbl>
              <c:idx val="1"/>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pt-BR"/>
                </a:p>
              </c:txPr>
              <c:showLegendKey val="0"/>
              <c:showVal val="0"/>
              <c:showCatName val="0"/>
              <c:showSerName val="0"/>
              <c:showPercent val="1"/>
              <c:showBubbleSize val="0"/>
              <c:extLst>
                <c:ext xmlns:c16="http://schemas.microsoft.com/office/drawing/2014/chart" uri="{C3380CC4-5D6E-409C-BE32-E72D297353CC}">
                  <c16:uniqueId val="{00000003-2B0C-4EA7-89E5-38E0396DBB8E}"/>
                </c:ext>
              </c:extLst>
            </c:dLbl>
            <c:dLbl>
              <c:idx val="2"/>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pt-BR"/>
                </a:p>
              </c:txPr>
              <c:showLegendKey val="0"/>
              <c:showVal val="0"/>
              <c:showCatName val="0"/>
              <c:showSerName val="0"/>
              <c:showPercent val="1"/>
              <c:showBubbleSize val="0"/>
              <c:extLst>
                <c:ext xmlns:c16="http://schemas.microsoft.com/office/drawing/2014/chart" uri="{C3380CC4-5D6E-409C-BE32-E72D297353CC}">
                  <c16:uniqueId val="{00000005-2B0C-4EA7-89E5-38E0396DBB8E}"/>
                </c:ext>
              </c:extLst>
            </c:dLbl>
            <c:numFmt formatCode="0.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pt-B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Planilha2!$B$5:$B$7</c:f>
              <c:strCache>
                <c:ptCount val="3"/>
                <c:pt idx="0">
                  <c:v>Pessoal e Encargos Sociais
R$ 260.643,87</c:v>
                </c:pt>
                <c:pt idx="1">
                  <c:v>Outras Despesas Correntes
R$ 17.984.363,33</c:v>
                </c:pt>
                <c:pt idx="2">
                  <c:v>Investimentos
R$ 2.914.254,91</c:v>
                </c:pt>
              </c:strCache>
            </c:strRef>
          </c:cat>
          <c:val>
            <c:numRef>
              <c:f>Planilha2!$C$5:$C$7</c:f>
              <c:numCache>
                <c:formatCode>#,##0.00;\(#,##0.00\)</c:formatCode>
                <c:ptCount val="3"/>
                <c:pt idx="0">
                  <c:v>260643.87</c:v>
                </c:pt>
                <c:pt idx="1">
                  <c:v>17984363.329999998</c:v>
                </c:pt>
                <c:pt idx="2">
                  <c:v>2914254.91</c:v>
                </c:pt>
              </c:numCache>
            </c:numRef>
          </c:val>
          <c:extLst>
            <c:ext xmlns:c16="http://schemas.microsoft.com/office/drawing/2014/chart" uri="{C3380CC4-5D6E-409C-BE32-E72D297353CC}">
              <c16:uniqueId val="{00000006-2B0C-4EA7-89E5-38E0396DBB8E}"/>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mj-lt"/>
        </a:defRPr>
      </a:pPr>
      <a:endParaRPr lang="pt-B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Planilha1!$A$16</c:f>
              <c:strCache>
                <c:ptCount val="1"/>
                <c:pt idx="0">
                  <c:v>Total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5.8312554680664916E-2"/>
                  <c:y val="5.97105570137065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C5-4998-BC4F-99DE2A3EC1A9}"/>
                </c:ext>
              </c:extLst>
            </c:dLbl>
            <c:dLbl>
              <c:idx val="2"/>
              <c:layout>
                <c:manualLayout>
                  <c:x val="-2.7756999125109361E-2"/>
                  <c:y val="-5.14005540974045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C5-4998-BC4F-99DE2A3EC1A9}"/>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j-lt"/>
                    <a:ea typeface="+mn-ea"/>
                    <a:cs typeface="+mn-cs"/>
                  </a:defRPr>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Planilha1!$B$15:$E$15</c:f>
              <c:numCache>
                <c:formatCode>General</c:formatCode>
                <c:ptCount val="4"/>
                <c:pt idx="0">
                  <c:v>2016</c:v>
                </c:pt>
                <c:pt idx="1">
                  <c:v>2017</c:v>
                </c:pt>
                <c:pt idx="2">
                  <c:v>2018</c:v>
                </c:pt>
                <c:pt idx="3">
                  <c:v>2019</c:v>
                </c:pt>
              </c:numCache>
            </c:numRef>
          </c:cat>
          <c:val>
            <c:numRef>
              <c:f>Planilha1!$B$16:$E$16</c:f>
              <c:numCache>
                <c:formatCode>_(* #,##0.00_);_(* \(#,##0.00\);_(* "-"??_);_(@_)</c:formatCode>
                <c:ptCount val="4"/>
                <c:pt idx="0">
                  <c:v>35.51926847</c:v>
                </c:pt>
                <c:pt idx="1">
                  <c:v>111.84642088000001</c:v>
                </c:pt>
                <c:pt idx="2">
                  <c:v>20.66627424</c:v>
                </c:pt>
                <c:pt idx="3">
                  <c:v>14.381168510000002</c:v>
                </c:pt>
              </c:numCache>
            </c:numRef>
          </c:val>
          <c:smooth val="0"/>
          <c:extLst>
            <c:ext xmlns:c16="http://schemas.microsoft.com/office/drawing/2014/chart" uri="{C3380CC4-5D6E-409C-BE32-E72D297353CC}">
              <c16:uniqueId val="{00000002-1AC5-4998-BC4F-99DE2A3EC1A9}"/>
            </c:ext>
          </c:extLst>
        </c:ser>
        <c:dLbls>
          <c:dLblPos val="t"/>
          <c:showLegendKey val="0"/>
          <c:showVal val="1"/>
          <c:showCatName val="0"/>
          <c:showSerName val="0"/>
          <c:showPercent val="0"/>
          <c:showBubbleSize val="0"/>
        </c:dLbls>
        <c:marker val="1"/>
        <c:smooth val="0"/>
        <c:axId val="-1589746208"/>
        <c:axId val="-1589750016"/>
      </c:lineChart>
      <c:catAx>
        <c:axId val="-1589746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pt-BR"/>
          </a:p>
        </c:txPr>
        <c:crossAx val="-1589750016"/>
        <c:crosses val="autoZero"/>
        <c:auto val="1"/>
        <c:lblAlgn val="ctr"/>
        <c:lblOffset val="100"/>
        <c:noMultiLvlLbl val="0"/>
      </c:catAx>
      <c:valAx>
        <c:axId val="-1589750016"/>
        <c:scaling>
          <c:orientation val="minMax"/>
        </c:scaling>
        <c:delete val="1"/>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crossAx val="-1589746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mj-lt"/>
        </a:defRPr>
      </a:pPr>
      <a:endParaRPr lang="pt-B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038457149378068"/>
          <c:y val="0.19740819631588605"/>
          <c:w val="0.46388888888888891"/>
          <c:h val="0.77314814814814814"/>
        </c:manualLayout>
      </c:layout>
      <c:pieChart>
        <c:varyColors val="1"/>
        <c:ser>
          <c:idx val="0"/>
          <c:order val="0"/>
          <c:tx>
            <c:strRef>
              <c:f>Planilha1!$S$3</c:f>
              <c:strCache>
                <c:ptCount val="1"/>
                <c:pt idx="0">
                  <c:v>2019</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4FF-47D1-BD71-E91A1FA9E27B}"/>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04FF-47D1-BD71-E91A1FA9E27B}"/>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04FF-47D1-BD71-E91A1FA9E27B}"/>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04FF-47D1-BD71-E91A1FA9E27B}"/>
              </c:ext>
            </c:extLst>
          </c:dPt>
          <c:dLbls>
            <c:dLbl>
              <c:idx val="2"/>
              <c:layout>
                <c:manualLayout>
                  <c:x val="2.0637705087194265E-2"/>
                  <c:y val="0"/>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04FF-47D1-BD71-E91A1FA9E27B}"/>
                </c:ext>
              </c:extLst>
            </c:dLbl>
            <c:dLbl>
              <c:idx val="3"/>
              <c:layout>
                <c:manualLayout>
                  <c:x val="5.2533197048645598E-2"/>
                  <c:y val="4.6296340616997301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04FF-47D1-BD71-E91A1FA9E27B}"/>
                </c:ext>
              </c:extLst>
            </c:dLbl>
            <c:numFmt formatCode="0.00%" sourceLinked="0"/>
            <c:spPr>
              <a:solidFill>
                <a:sysClr val="window" lastClr="FFFFFF">
                  <a:alpha val="65000"/>
                </a:sysClr>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pt-BR"/>
              </a:p>
            </c:txPr>
            <c:dLblPos val="outEnd"/>
            <c:showLegendKey val="0"/>
            <c:showVal val="1"/>
            <c:showCatName val="1"/>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Planilha1!$R$4:$R$7</c:f>
              <c:strCache>
                <c:ptCount val="4"/>
                <c:pt idx="0">
                  <c:v>Aquisição de Imóveis</c:v>
                </c:pt>
                <c:pt idx="1">
                  <c:v>TIC</c:v>
                </c:pt>
                <c:pt idx="2">
                  <c:v>Veículos</c:v>
                </c:pt>
                <c:pt idx="3">
                  <c:v>Outros</c:v>
                </c:pt>
              </c:strCache>
            </c:strRef>
          </c:cat>
          <c:val>
            <c:numRef>
              <c:f>Planilha1!$S$4:$S$7</c:f>
              <c:numCache>
                <c:formatCode>_(* #,##0.00_);_(* \(#,##0.00\);_(* "-"??_);_(@_)</c:formatCode>
                <c:ptCount val="4"/>
                <c:pt idx="0">
                  <c:v>22150000</c:v>
                </c:pt>
                <c:pt idx="1">
                  <c:v>16356149.170000002</c:v>
                </c:pt>
                <c:pt idx="2">
                  <c:v>1895224</c:v>
                </c:pt>
                <c:pt idx="3">
                  <c:v>1432647.7299999997</c:v>
                </c:pt>
              </c:numCache>
            </c:numRef>
          </c:val>
          <c:extLst>
            <c:ext xmlns:c16="http://schemas.microsoft.com/office/drawing/2014/chart" uri="{C3380CC4-5D6E-409C-BE32-E72D297353CC}">
              <c16:uniqueId val="{00000008-04FF-47D1-BD71-E91A1FA9E27B}"/>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AH_AV!$D$16</c:f>
              <c:strCache>
                <c:ptCount val="1"/>
                <c:pt idx="0">
                  <c:v>RAP</c:v>
                </c:pt>
              </c:strCache>
            </c:strRef>
          </c:tx>
          <c:spPr>
            <a:solidFill>
              <a:schemeClr val="accent1"/>
            </a:solidFill>
            <a:ln>
              <a:noFill/>
            </a:ln>
            <a:effectLst/>
          </c:spPr>
          <c:invertIfNegative val="0"/>
          <c:cat>
            <c:strRef>
              <c:f>AH_AV!$B$17:$B$21</c:f>
              <c:strCache>
                <c:ptCount val="5"/>
                <c:pt idx="0">
                  <c:v>00 - Recursos Ordinários</c:v>
                </c:pt>
                <c:pt idx="1">
                  <c:v>50 - Recursos Não-Financeiros Diretamente Arrecadados</c:v>
                </c:pt>
                <c:pt idx="2">
                  <c:v>53 - Recursos Destinados as Atividades-Fins Seguridade Social</c:v>
                </c:pt>
                <c:pt idx="3">
                  <c:v>81 - Recursos de Convênios</c:v>
                </c:pt>
                <c:pt idx="4">
                  <c:v>90 - Recursos Diversos</c:v>
                </c:pt>
              </c:strCache>
            </c:strRef>
          </c:cat>
          <c:val>
            <c:numRef>
              <c:f>AH_AV!$D$17:$D$21</c:f>
              <c:numCache>
                <c:formatCode>General</c:formatCode>
                <c:ptCount val="5"/>
                <c:pt idx="0" formatCode="_(* #,##0.00_);_(* \(#,##0.00\);_(* &quot;-&quot;??_);_(@_)">
                  <c:v>4547551.7300000004</c:v>
                </c:pt>
                <c:pt idx="3" formatCode="_(* #,##0.00_);_(* \(#,##0.00\);_(* &quot;-&quot;??_);_(@_)">
                  <c:v>11077827.560000001</c:v>
                </c:pt>
              </c:numCache>
            </c:numRef>
          </c:val>
          <c:extLst>
            <c:ext xmlns:c16="http://schemas.microsoft.com/office/drawing/2014/chart" uri="{C3380CC4-5D6E-409C-BE32-E72D297353CC}">
              <c16:uniqueId val="{00000000-8D5B-4EDB-8CF6-C829E11BF20E}"/>
            </c:ext>
          </c:extLst>
        </c:ser>
        <c:ser>
          <c:idx val="1"/>
          <c:order val="1"/>
          <c:tx>
            <c:strRef>
              <c:f>AH_AV!$E$16</c:f>
              <c:strCache>
                <c:ptCount val="1"/>
                <c:pt idx="0">
                  <c:v>Passivos</c:v>
                </c:pt>
              </c:strCache>
            </c:strRef>
          </c:tx>
          <c:spPr>
            <a:solidFill>
              <a:schemeClr val="accent2"/>
            </a:solidFill>
            <a:ln>
              <a:noFill/>
            </a:ln>
            <a:effectLst/>
          </c:spPr>
          <c:invertIfNegative val="0"/>
          <c:cat>
            <c:strRef>
              <c:f>AH_AV!$B$17:$B$21</c:f>
              <c:strCache>
                <c:ptCount val="5"/>
                <c:pt idx="0">
                  <c:v>00 - Recursos Ordinários</c:v>
                </c:pt>
                <c:pt idx="1">
                  <c:v>50 - Recursos Não-Financeiros Diretamente Arrecadados</c:v>
                </c:pt>
                <c:pt idx="2">
                  <c:v>53 - Recursos Destinados as Atividades-Fins Seguridade Social</c:v>
                </c:pt>
                <c:pt idx="3">
                  <c:v>81 - Recursos de Convênios</c:v>
                </c:pt>
                <c:pt idx="4">
                  <c:v>90 - Recursos Diversos</c:v>
                </c:pt>
              </c:strCache>
            </c:strRef>
          </c:cat>
          <c:val>
            <c:numRef>
              <c:f>AH_AV!$E$17:$E$21</c:f>
              <c:numCache>
                <c:formatCode>General</c:formatCode>
                <c:ptCount val="5"/>
                <c:pt idx="0" formatCode="_(* #,##0.00_);_(* \(#,##0.00\);_(* &quot;-&quot;??_);_(@_)">
                  <c:v>502228.17</c:v>
                </c:pt>
                <c:pt idx="3" formatCode="_(* #,##0.00_);_(* \(#,##0.00\);_(* &quot;-&quot;??_);_(@_)">
                  <c:v>86872.88</c:v>
                </c:pt>
                <c:pt idx="4" formatCode="_(* #,##0.00_);_(* \(#,##0.00\);_(* &quot;-&quot;??_);_(@_)">
                  <c:v>68886.63</c:v>
                </c:pt>
              </c:numCache>
            </c:numRef>
          </c:val>
          <c:extLst>
            <c:ext xmlns:c16="http://schemas.microsoft.com/office/drawing/2014/chart" uri="{C3380CC4-5D6E-409C-BE32-E72D297353CC}">
              <c16:uniqueId val="{00000001-8D5B-4EDB-8CF6-C829E11BF20E}"/>
            </c:ext>
          </c:extLst>
        </c:ser>
        <c:ser>
          <c:idx val="2"/>
          <c:order val="2"/>
          <c:tx>
            <c:strRef>
              <c:f>AH_AV!$F$16</c:f>
              <c:strCache>
                <c:ptCount val="1"/>
                <c:pt idx="0">
                  <c:v>Diferido</c:v>
                </c:pt>
              </c:strCache>
            </c:strRef>
          </c:tx>
          <c:spPr>
            <a:solidFill>
              <a:schemeClr val="accent3"/>
            </a:solidFill>
            <a:ln>
              <a:noFill/>
            </a:ln>
            <a:effectLst/>
          </c:spPr>
          <c:invertIfNegative val="0"/>
          <c:cat>
            <c:strRef>
              <c:f>AH_AV!$B$17:$B$21</c:f>
              <c:strCache>
                <c:ptCount val="5"/>
                <c:pt idx="0">
                  <c:v>00 - Recursos Ordinários</c:v>
                </c:pt>
                <c:pt idx="1">
                  <c:v>50 - Recursos Não-Financeiros Diretamente Arrecadados</c:v>
                </c:pt>
                <c:pt idx="2">
                  <c:v>53 - Recursos Destinados as Atividades-Fins Seguridade Social</c:v>
                </c:pt>
                <c:pt idx="3">
                  <c:v>81 - Recursos de Convênios</c:v>
                </c:pt>
                <c:pt idx="4">
                  <c:v>90 - Recursos Diversos</c:v>
                </c:pt>
              </c:strCache>
            </c:strRef>
          </c:cat>
          <c:val>
            <c:numRef>
              <c:f>AH_AV!$F$17:$F$21</c:f>
              <c:numCache>
                <c:formatCode>General</c:formatCode>
                <c:ptCount val="5"/>
                <c:pt idx="0" formatCode="_(* #,##0.00_);_(* \(#,##0.00\);_(* &quot;-&quot;??_);_(@_)">
                  <c:v>12090008.880000001</c:v>
                </c:pt>
                <c:pt idx="2" formatCode="_(* #,##0.00_);_(* \(#,##0.00\);_(* &quot;-&quot;??_);_(@_)">
                  <c:v>0.01</c:v>
                </c:pt>
              </c:numCache>
            </c:numRef>
          </c:val>
          <c:extLst>
            <c:ext xmlns:c16="http://schemas.microsoft.com/office/drawing/2014/chart" uri="{C3380CC4-5D6E-409C-BE32-E72D297353CC}">
              <c16:uniqueId val="{00000002-8D5B-4EDB-8CF6-C829E11BF20E}"/>
            </c:ext>
          </c:extLst>
        </c:ser>
        <c:ser>
          <c:idx val="3"/>
          <c:order val="3"/>
          <c:tx>
            <c:strRef>
              <c:f>AH_AV!$G$16</c:f>
              <c:strCache>
                <c:ptCount val="1"/>
                <c:pt idx="0">
                  <c:v>Não Comprometido</c:v>
                </c:pt>
              </c:strCache>
            </c:strRef>
          </c:tx>
          <c:spPr>
            <a:solidFill>
              <a:schemeClr val="accent4"/>
            </a:solidFill>
            <a:ln>
              <a:noFill/>
            </a:ln>
            <a:effectLst/>
          </c:spPr>
          <c:invertIfNegative val="0"/>
          <c:cat>
            <c:strRef>
              <c:f>AH_AV!$B$17:$B$21</c:f>
              <c:strCache>
                <c:ptCount val="5"/>
                <c:pt idx="0">
                  <c:v>00 - Recursos Ordinários</c:v>
                </c:pt>
                <c:pt idx="1">
                  <c:v>50 - Recursos Não-Financeiros Diretamente Arrecadados</c:v>
                </c:pt>
                <c:pt idx="2">
                  <c:v>53 - Recursos Destinados as Atividades-Fins Seguridade Social</c:v>
                </c:pt>
                <c:pt idx="3">
                  <c:v>81 - Recursos de Convênios</c:v>
                </c:pt>
                <c:pt idx="4">
                  <c:v>90 - Recursos Diversos</c:v>
                </c:pt>
              </c:strCache>
            </c:strRef>
          </c:cat>
          <c:val>
            <c:numRef>
              <c:f>AH_AV!$G$17:$G$21</c:f>
              <c:numCache>
                <c:formatCode>_(* #,##0.00_);_(* \(#,##0.00\);_(* "-"??_);_(@_)</c:formatCode>
                <c:ptCount val="5"/>
                <c:pt idx="0">
                  <c:v>0</c:v>
                </c:pt>
                <c:pt idx="1">
                  <c:v>20894952.079999998</c:v>
                </c:pt>
                <c:pt idx="2">
                  <c:v>0</c:v>
                </c:pt>
                <c:pt idx="3">
                  <c:v>38809227.559999995</c:v>
                </c:pt>
                <c:pt idx="4">
                  <c:v>0</c:v>
                </c:pt>
              </c:numCache>
            </c:numRef>
          </c:val>
          <c:extLst>
            <c:ext xmlns:c16="http://schemas.microsoft.com/office/drawing/2014/chart" uri="{C3380CC4-5D6E-409C-BE32-E72D297353CC}">
              <c16:uniqueId val="{00000003-8D5B-4EDB-8CF6-C829E11BF20E}"/>
            </c:ext>
          </c:extLst>
        </c:ser>
        <c:dLbls>
          <c:showLegendKey val="0"/>
          <c:showVal val="0"/>
          <c:showCatName val="0"/>
          <c:showSerName val="0"/>
          <c:showPercent val="0"/>
          <c:showBubbleSize val="0"/>
        </c:dLbls>
        <c:gapWidth val="150"/>
        <c:overlap val="100"/>
        <c:axId val="-1732520000"/>
        <c:axId val="-1732518368"/>
      </c:barChart>
      <c:catAx>
        <c:axId val="-173252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pt-BR"/>
          </a:p>
        </c:txPr>
        <c:crossAx val="-1732518368"/>
        <c:crosses val="autoZero"/>
        <c:auto val="1"/>
        <c:lblAlgn val="ctr"/>
        <c:lblOffset val="100"/>
        <c:noMultiLvlLbl val="0"/>
      </c:catAx>
      <c:valAx>
        <c:axId val="-1732518368"/>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pt-BR"/>
          </a:p>
        </c:txPr>
        <c:crossAx val="-17325200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j-lt"/>
                <a:ea typeface="+mn-ea"/>
                <a:cs typeface="+mn-cs"/>
              </a:defRPr>
            </a:pPr>
            <a:endParaRPr lang="pt-B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mj-lt"/>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'Depreciação Móveis'!$B$12</c:f>
              <c:strCache>
                <c:ptCount val="1"/>
                <c:pt idx="0">
                  <c:v>Valor Contábil Líquido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Times New Roman" panose="02020603050405020304" pitchFamily="18" charset="0"/>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'Depreciação Móveis'!$A$13:$A$19</c:f>
              <c:strCache>
                <c:ptCount val="7"/>
                <c:pt idx="0">
                  <c:v>Bens Móveis em Almoxarifado</c:v>
                </c:pt>
                <c:pt idx="1">
                  <c:v>Demais Bens Móveis</c:v>
                </c:pt>
                <c:pt idx="2">
                  <c:v>Veículos</c:v>
                </c:pt>
                <c:pt idx="3">
                  <c:v>Material Cultural, Educacional e de Comunicação</c:v>
                </c:pt>
                <c:pt idx="4">
                  <c:v>Móveis e Utensílios</c:v>
                </c:pt>
                <c:pt idx="5">
                  <c:v>Bens de Informática</c:v>
                </c:pt>
                <c:pt idx="6">
                  <c:v>Máquinas, Aparelhos, Equipamentos e Ferramentas</c:v>
                </c:pt>
              </c:strCache>
            </c:strRef>
          </c:cat>
          <c:val>
            <c:numRef>
              <c:f>'Depreciação Móveis'!$B$13:$B$19</c:f>
              <c:numCache>
                <c:formatCode>#,##0.00%;[Red]\-#,##0.00%</c:formatCode>
                <c:ptCount val="7"/>
                <c:pt idx="0">
                  <c:v>1</c:v>
                </c:pt>
                <c:pt idx="1">
                  <c:v>0.98616092686118095</c:v>
                </c:pt>
                <c:pt idx="2">
                  <c:v>0.6904904593977037</c:v>
                </c:pt>
                <c:pt idx="3">
                  <c:v>0.42226713464867272</c:v>
                </c:pt>
                <c:pt idx="4">
                  <c:v>0.2550974070054538</c:v>
                </c:pt>
                <c:pt idx="5">
                  <c:v>0.41649637928729472</c:v>
                </c:pt>
                <c:pt idx="6">
                  <c:v>0.58616049373238743</c:v>
                </c:pt>
              </c:numCache>
            </c:numRef>
          </c:val>
          <c:extLst>
            <c:ext xmlns:c16="http://schemas.microsoft.com/office/drawing/2014/chart" uri="{C3380CC4-5D6E-409C-BE32-E72D297353CC}">
              <c16:uniqueId val="{00000000-9385-4C8A-95B9-E18F17ABC51B}"/>
            </c:ext>
          </c:extLst>
        </c:ser>
        <c:ser>
          <c:idx val="1"/>
          <c:order val="1"/>
          <c:tx>
            <c:strRef>
              <c:f>'Depreciação Móveis'!$C$12</c:f>
              <c:strCache>
                <c:ptCount val="1"/>
                <c:pt idx="0">
                  <c:v>Depreciação Acumulada</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Times New Roman" panose="02020603050405020304" pitchFamily="18" charset="0"/>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'Depreciação Móveis'!$A$13:$A$19</c:f>
              <c:strCache>
                <c:ptCount val="7"/>
                <c:pt idx="0">
                  <c:v>Bens Móveis em Almoxarifado</c:v>
                </c:pt>
                <c:pt idx="1">
                  <c:v>Demais Bens Móveis</c:v>
                </c:pt>
                <c:pt idx="2">
                  <c:v>Veículos</c:v>
                </c:pt>
                <c:pt idx="3">
                  <c:v>Material Cultural, Educacional e de Comunicação</c:v>
                </c:pt>
                <c:pt idx="4">
                  <c:v>Móveis e Utensílios</c:v>
                </c:pt>
                <c:pt idx="5">
                  <c:v>Bens de Informática</c:v>
                </c:pt>
                <c:pt idx="6">
                  <c:v>Máquinas, Aparelhos, Equipamentos e Ferramentas</c:v>
                </c:pt>
              </c:strCache>
            </c:strRef>
          </c:cat>
          <c:val>
            <c:numRef>
              <c:f>'Depreciação Móveis'!$C$13:$C$19</c:f>
              <c:numCache>
                <c:formatCode>#,##0.00%;[Red]\-#,##0.00%</c:formatCode>
                <c:ptCount val="7"/>
                <c:pt idx="0">
                  <c:v>0</c:v>
                </c:pt>
                <c:pt idx="1">
                  <c:v>1.3839073138818955E-2</c:v>
                </c:pt>
                <c:pt idx="2">
                  <c:v>0.30950954060229641</c:v>
                </c:pt>
                <c:pt idx="3">
                  <c:v>0.57773286535132728</c:v>
                </c:pt>
                <c:pt idx="4">
                  <c:v>0.7449025929945462</c:v>
                </c:pt>
                <c:pt idx="5">
                  <c:v>0.58350362071270523</c:v>
                </c:pt>
                <c:pt idx="6">
                  <c:v>0.41383950626761262</c:v>
                </c:pt>
              </c:numCache>
            </c:numRef>
          </c:val>
          <c:extLst>
            <c:ext xmlns:c16="http://schemas.microsoft.com/office/drawing/2014/chart" uri="{C3380CC4-5D6E-409C-BE32-E72D297353CC}">
              <c16:uniqueId val="{00000001-9385-4C8A-95B9-E18F17ABC51B}"/>
            </c:ext>
          </c:extLst>
        </c:ser>
        <c:dLbls>
          <c:dLblPos val="ctr"/>
          <c:showLegendKey val="0"/>
          <c:showVal val="1"/>
          <c:showCatName val="0"/>
          <c:showSerName val="0"/>
          <c:showPercent val="0"/>
          <c:showBubbleSize val="0"/>
        </c:dLbls>
        <c:gapWidth val="150"/>
        <c:overlap val="100"/>
        <c:axId val="-1590169312"/>
        <c:axId val="-1590163872"/>
      </c:barChart>
      <c:catAx>
        <c:axId val="-1590169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Times New Roman" panose="02020603050405020304" pitchFamily="18" charset="0"/>
              </a:defRPr>
            </a:pPr>
            <a:endParaRPr lang="pt-BR"/>
          </a:p>
        </c:txPr>
        <c:crossAx val="-1590163872"/>
        <c:crosses val="autoZero"/>
        <c:auto val="1"/>
        <c:lblAlgn val="ctr"/>
        <c:lblOffset val="100"/>
        <c:noMultiLvlLbl val="0"/>
      </c:catAx>
      <c:valAx>
        <c:axId val="-159016387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0%;[Red]\-#,##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Times New Roman" panose="02020603050405020304" pitchFamily="18" charset="0"/>
              </a:defRPr>
            </a:pPr>
            <a:endParaRPr lang="pt-BR"/>
          </a:p>
        </c:txPr>
        <c:crossAx val="-159016931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mj-lt"/>
          <a:cs typeface="Times New Roman" panose="02020603050405020304" pitchFamily="18" charset="0"/>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Edifícios!$A$8:$A$15</c:f>
              <c:strCache>
                <c:ptCount val="8"/>
                <c:pt idx="0">
                  <c:v>Fórum Trabalhista Ruy Barbosa - SP</c:v>
                </c:pt>
                <c:pt idx="1">
                  <c:v>Edifício Sede - SP</c:v>
                </c:pt>
                <c:pt idx="2">
                  <c:v>Unidade Rio Branco - SP</c:v>
                </c:pt>
                <c:pt idx="3">
                  <c:v>Fórum Trabalhista de São Bernardo do Campo</c:v>
                </c:pt>
                <c:pt idx="4">
                  <c:v>Fórum Trabalhista de Osasco</c:v>
                </c:pt>
                <c:pt idx="5">
                  <c:v>Fórum Trabalhista do Guarujá</c:v>
                </c:pt>
                <c:pt idx="6">
                  <c:v>Fórum Trabalhista de Santos</c:v>
                </c:pt>
                <c:pt idx="7">
                  <c:v>Fórum Trabalhista de Osasco</c:v>
                </c:pt>
              </c:strCache>
            </c:strRef>
          </c:cat>
          <c:val>
            <c:numRef>
              <c:f>Edifícios!$B$8:$B$15</c:f>
              <c:numCache>
                <c:formatCode>#,##0.00</c:formatCode>
                <c:ptCount val="8"/>
                <c:pt idx="0">
                  <c:v>245.74577286000002</c:v>
                </c:pt>
                <c:pt idx="1">
                  <c:v>123.15805899999999</c:v>
                </c:pt>
                <c:pt idx="2">
                  <c:v>19.336198149999998</c:v>
                </c:pt>
                <c:pt idx="3">
                  <c:v>14.28638419</c:v>
                </c:pt>
                <c:pt idx="4">
                  <c:v>11.5</c:v>
                </c:pt>
                <c:pt idx="5">
                  <c:v>10.65</c:v>
                </c:pt>
                <c:pt idx="6">
                  <c:v>5.1954887699999999</c:v>
                </c:pt>
                <c:pt idx="7">
                  <c:v>3.2040995899999998</c:v>
                </c:pt>
              </c:numCache>
            </c:numRef>
          </c:val>
          <c:extLst>
            <c:ext xmlns:c16="http://schemas.microsoft.com/office/drawing/2014/chart" uri="{C3380CC4-5D6E-409C-BE32-E72D297353CC}">
              <c16:uniqueId val="{00000000-82AD-451D-B0BD-3EBA916EA73F}"/>
            </c:ext>
          </c:extLst>
        </c:ser>
        <c:dLbls>
          <c:dLblPos val="outEnd"/>
          <c:showLegendKey val="0"/>
          <c:showVal val="1"/>
          <c:showCatName val="0"/>
          <c:showSerName val="0"/>
          <c:showPercent val="0"/>
          <c:showBubbleSize val="0"/>
        </c:dLbls>
        <c:gapWidth val="219"/>
        <c:overlap val="-27"/>
        <c:axId val="-1590171488"/>
        <c:axId val="-1590166592"/>
      </c:barChart>
      <c:catAx>
        <c:axId val="-1590171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j-lt"/>
                <a:ea typeface="+mn-ea"/>
                <a:cs typeface="Times New Roman" panose="02020603050405020304" pitchFamily="18" charset="0"/>
              </a:defRPr>
            </a:pPr>
            <a:endParaRPr lang="pt-BR"/>
          </a:p>
        </c:txPr>
        <c:crossAx val="-1590166592"/>
        <c:crosses val="autoZero"/>
        <c:auto val="1"/>
        <c:lblAlgn val="ctr"/>
        <c:lblOffset val="100"/>
        <c:noMultiLvlLbl val="0"/>
      </c:catAx>
      <c:valAx>
        <c:axId val="-1590166592"/>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590171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mj-lt"/>
          <a:cs typeface="Times New Roman" panose="02020603050405020304" pitchFamily="18" charset="0"/>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Planilha2!$D$1</c:f>
              <c:strCache>
                <c:ptCount val="1"/>
                <c:pt idx="0">
                  <c:v>Saldo</c:v>
                </c:pt>
              </c:strCache>
            </c:strRef>
          </c:tx>
          <c:spPr>
            <a:solidFill>
              <a:schemeClr val="accent1"/>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Planilha2!$A$2:$B$11</c:f>
              <c:multiLvlStrCache>
                <c:ptCount val="10"/>
                <c:lvl>
                  <c:pt idx="0">
                    <c:v>PAE (Auxílio-Moradia)</c:v>
                  </c:pt>
                  <c:pt idx="1">
                    <c:v>Correção Monetária 89/91</c:v>
                  </c:pt>
                  <c:pt idx="2">
                    <c:v>Demais Passivos</c:v>
                  </c:pt>
                  <c:pt idx="3">
                    <c:v>Abono de Permanência</c:v>
                  </c:pt>
                  <c:pt idx="4">
                    <c:v>PAE (Auxílio-Moradia)</c:v>
                  </c:pt>
                  <c:pt idx="5">
                    <c:v>Montepio</c:v>
                  </c:pt>
                  <c:pt idx="6">
                    <c:v>Demais Passivos</c:v>
                  </c:pt>
                  <c:pt idx="7">
                    <c:v>Diferença de Remuneração</c:v>
                  </c:pt>
                  <c:pt idx="8">
                    <c:v>URV - Unidade Referencial de Valor</c:v>
                  </c:pt>
                  <c:pt idx="9">
                    <c:v>Demais Passivos</c:v>
                  </c:pt>
                </c:lvl>
                <c:lvl>
                  <c:pt idx="0">
                    <c:v>Juiz Classista</c:v>
                  </c:pt>
                  <c:pt idx="3">
                    <c:v>Magistrado</c:v>
                  </c:pt>
                  <c:pt idx="7">
                    <c:v>Servidor</c:v>
                  </c:pt>
                </c:lvl>
              </c:multiLvlStrCache>
            </c:multiLvlStrRef>
          </c:cat>
          <c:val>
            <c:numRef>
              <c:f>Planilha2!$D$2:$D$11</c:f>
              <c:numCache>
                <c:formatCode>_(* #,##0.00_);_(* \(#,##0.00\);_(* "-"??_);_(@_)</c:formatCode>
                <c:ptCount val="10"/>
                <c:pt idx="0">
                  <c:v>1002238.51</c:v>
                </c:pt>
                <c:pt idx="1">
                  <c:v>2634686.58</c:v>
                </c:pt>
                <c:pt idx="2">
                  <c:v>715041.7799999998</c:v>
                </c:pt>
                <c:pt idx="3">
                  <c:v>1004033.47</c:v>
                </c:pt>
                <c:pt idx="4">
                  <c:v>2721716.48</c:v>
                </c:pt>
                <c:pt idx="5">
                  <c:v>3400854.31</c:v>
                </c:pt>
                <c:pt idx="6">
                  <c:v>3530985.9499999997</c:v>
                </c:pt>
                <c:pt idx="7">
                  <c:v>1028035.6499999999</c:v>
                </c:pt>
                <c:pt idx="8">
                  <c:v>1242212.7999999998</c:v>
                </c:pt>
                <c:pt idx="9">
                  <c:v>2517623.88</c:v>
                </c:pt>
              </c:numCache>
            </c:numRef>
          </c:val>
          <c:extLst>
            <c:ext xmlns:c16="http://schemas.microsoft.com/office/drawing/2014/chart" uri="{C3380CC4-5D6E-409C-BE32-E72D297353CC}">
              <c16:uniqueId val="{00000000-A998-4BD8-9726-25D5EAF25470}"/>
            </c:ext>
          </c:extLst>
        </c:ser>
        <c:dLbls>
          <c:dLblPos val="outEnd"/>
          <c:showLegendKey val="0"/>
          <c:showVal val="1"/>
          <c:showCatName val="0"/>
          <c:showSerName val="0"/>
          <c:showPercent val="0"/>
          <c:showBubbleSize val="0"/>
        </c:dLbls>
        <c:gapWidth val="219"/>
        <c:overlap val="-27"/>
        <c:axId val="-1590172032"/>
        <c:axId val="-1590174208"/>
      </c:barChart>
      <c:catAx>
        <c:axId val="-159017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pt-BR"/>
          </a:p>
        </c:txPr>
        <c:crossAx val="-1590174208"/>
        <c:crosses val="autoZero"/>
        <c:auto val="1"/>
        <c:lblAlgn val="ctr"/>
        <c:lblOffset val="100"/>
        <c:noMultiLvlLbl val="0"/>
      </c:catAx>
      <c:valAx>
        <c:axId val="-1590174208"/>
        <c:scaling>
          <c:orientation val="minMax"/>
        </c:scaling>
        <c:delete val="1"/>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crossAx val="-1590172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solidFill>
            <a:sysClr val="windowText" lastClr="000000"/>
          </a:solidFill>
        </a:defRPr>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Planilha7!$C$2</c:f>
              <c:strCache>
                <c:ptCount val="1"/>
                <c:pt idx="0">
                  <c:v>Saldo Provisões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Planilha7!$A$3:$B$14</c:f>
              <c:multiLvlStrCache>
                <c:ptCount val="12"/>
                <c:lvl>
                  <c:pt idx="0">
                    <c:v>Correção Monetária 89/91</c:v>
                  </c:pt>
                  <c:pt idx="1">
                    <c:v>PAE - Parcela Autônoma de Equivalência (Auxílio-Moradia)</c:v>
                  </c:pt>
                  <c:pt idx="2">
                    <c:v>Demais Passivos</c:v>
                  </c:pt>
                  <c:pt idx="3">
                    <c:v>Correção Monetária 89/91</c:v>
                  </c:pt>
                  <c:pt idx="4">
                    <c:v>Abono Variável</c:v>
                  </c:pt>
                  <c:pt idx="5">
                    <c:v>PAE - Parcela Autônoma de Equivalência (Auxílio-Moradia)</c:v>
                  </c:pt>
                  <c:pt idx="6">
                    <c:v>Adicional por Tempo de Serviço</c:v>
                  </c:pt>
                  <c:pt idx="7">
                    <c:v>Demais Passivos</c:v>
                  </c:pt>
                  <c:pt idx="8">
                    <c:v>Correção Monetária 89/91</c:v>
                  </c:pt>
                  <c:pt idx="9">
                    <c:v>URV - Unidade Referencial de Valor</c:v>
                  </c:pt>
                  <c:pt idx="10">
                    <c:v>Devolução de teto remuneratório (Constituição Federal, art. 37, Inc. XI)</c:v>
                  </c:pt>
                  <c:pt idx="11">
                    <c:v>Demais Passivos</c:v>
                  </c:pt>
                </c:lvl>
                <c:lvl>
                  <c:pt idx="0">
                    <c:v>Juiz Classista</c:v>
                  </c:pt>
                  <c:pt idx="3">
                    <c:v>Magistrado</c:v>
                  </c:pt>
                  <c:pt idx="8">
                    <c:v>Servidor</c:v>
                  </c:pt>
                </c:lvl>
              </c:multiLvlStrCache>
            </c:multiLvlStrRef>
          </c:cat>
          <c:val>
            <c:numRef>
              <c:f>Planilha7!$C$3:$C$14</c:f>
              <c:numCache>
                <c:formatCode>_(* #,##0.00_);_(* \(#,##0.00\);_(* "-"??_);_(@_)</c:formatCode>
                <c:ptCount val="12"/>
                <c:pt idx="0">
                  <c:v>8243943.9050000003</c:v>
                </c:pt>
                <c:pt idx="1">
                  <c:v>3007723.18</c:v>
                </c:pt>
                <c:pt idx="2">
                  <c:v>767090.88</c:v>
                </c:pt>
                <c:pt idx="3">
                  <c:v>4359288.84</c:v>
                </c:pt>
                <c:pt idx="4">
                  <c:v>1103203.46</c:v>
                </c:pt>
                <c:pt idx="5">
                  <c:v>14766024.880000001</c:v>
                </c:pt>
                <c:pt idx="6">
                  <c:v>1385081.56</c:v>
                </c:pt>
                <c:pt idx="7">
                  <c:v>1235692.46</c:v>
                </c:pt>
                <c:pt idx="8">
                  <c:v>4319192.96</c:v>
                </c:pt>
                <c:pt idx="9">
                  <c:v>15204320.26</c:v>
                </c:pt>
                <c:pt idx="10">
                  <c:v>2648458.61</c:v>
                </c:pt>
                <c:pt idx="11">
                  <c:v>1082054.81</c:v>
                </c:pt>
              </c:numCache>
            </c:numRef>
          </c:val>
          <c:extLst>
            <c:ext xmlns:c16="http://schemas.microsoft.com/office/drawing/2014/chart" uri="{C3380CC4-5D6E-409C-BE32-E72D297353CC}">
              <c16:uniqueId val="{00000000-4AF0-4C59-A46F-ACF84C2C48F3}"/>
            </c:ext>
          </c:extLst>
        </c:ser>
        <c:dLbls>
          <c:dLblPos val="outEnd"/>
          <c:showLegendKey val="0"/>
          <c:showVal val="1"/>
          <c:showCatName val="0"/>
          <c:showSerName val="0"/>
          <c:showPercent val="0"/>
          <c:showBubbleSize val="0"/>
        </c:dLbls>
        <c:gapWidth val="219"/>
        <c:overlap val="-27"/>
        <c:axId val="-1590173664"/>
        <c:axId val="-1590173120"/>
      </c:barChart>
      <c:catAx>
        <c:axId val="-159017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pt-BR"/>
          </a:p>
        </c:txPr>
        <c:crossAx val="-1590173120"/>
        <c:crosses val="autoZero"/>
        <c:auto val="1"/>
        <c:lblAlgn val="ctr"/>
        <c:lblOffset val="100"/>
        <c:noMultiLvlLbl val="0"/>
      </c:catAx>
      <c:valAx>
        <c:axId val="-1590173120"/>
        <c:scaling>
          <c:orientation val="minMax"/>
        </c:scaling>
        <c:delete val="1"/>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crossAx val="-1590173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solidFill>
            <a:sysClr val="windowText" lastClr="000000"/>
          </a:solidFill>
        </a:defRPr>
      </a:pPr>
      <a:endParaRPr lang="pt-B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Planilha1!$G$4</c:f>
              <c:strCache>
                <c:ptCount val="1"/>
                <c:pt idx="0">
                  <c:v>Remuneração a Pessoal</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j-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Planilha1!$H$3:$I$3</c:f>
              <c:numCache>
                <c:formatCode>General</c:formatCode>
                <c:ptCount val="2"/>
                <c:pt idx="0">
                  <c:v>2019</c:v>
                </c:pt>
                <c:pt idx="1">
                  <c:v>2018</c:v>
                </c:pt>
              </c:numCache>
            </c:numRef>
          </c:cat>
          <c:val>
            <c:numRef>
              <c:f>Planilha1!$H$4:$I$4</c:f>
              <c:numCache>
                <c:formatCode>_(* #,##0.00_);_(* \(#,##0.00\);_(* "-"??_);_(@_)</c:formatCode>
                <c:ptCount val="2"/>
                <c:pt idx="0">
                  <c:v>1496728303.9300003</c:v>
                </c:pt>
                <c:pt idx="1">
                  <c:v>1327394678.9400001</c:v>
                </c:pt>
              </c:numCache>
            </c:numRef>
          </c:val>
          <c:extLst>
            <c:ext xmlns:c16="http://schemas.microsoft.com/office/drawing/2014/chart" uri="{C3380CC4-5D6E-409C-BE32-E72D297353CC}">
              <c16:uniqueId val="{00000000-AB9D-4D31-B057-E3B2A1E05F14}"/>
            </c:ext>
          </c:extLst>
        </c:ser>
        <c:ser>
          <c:idx val="1"/>
          <c:order val="1"/>
          <c:tx>
            <c:strRef>
              <c:f>Planilha1!$G$5</c:f>
              <c:strCache>
                <c:ptCount val="1"/>
                <c:pt idx="0">
                  <c:v>Benefícios a Pessoal</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j-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Planilha1!$H$3:$I$3</c:f>
              <c:numCache>
                <c:formatCode>General</c:formatCode>
                <c:ptCount val="2"/>
                <c:pt idx="0">
                  <c:v>2019</c:v>
                </c:pt>
                <c:pt idx="1">
                  <c:v>2018</c:v>
                </c:pt>
              </c:numCache>
            </c:numRef>
          </c:cat>
          <c:val>
            <c:numRef>
              <c:f>Planilha1!$H$5:$I$5</c:f>
              <c:numCache>
                <c:formatCode>_(* #,##0.00_);_(* \(#,##0.00\);_(* "-"??_);_(@_)</c:formatCode>
                <c:ptCount val="2"/>
                <c:pt idx="0">
                  <c:v>100693734.88000001</c:v>
                </c:pt>
                <c:pt idx="1">
                  <c:v>135338818.40999997</c:v>
                </c:pt>
              </c:numCache>
            </c:numRef>
          </c:val>
          <c:extLst>
            <c:ext xmlns:c16="http://schemas.microsoft.com/office/drawing/2014/chart" uri="{C3380CC4-5D6E-409C-BE32-E72D297353CC}">
              <c16:uniqueId val="{00000001-AB9D-4D31-B057-E3B2A1E05F14}"/>
            </c:ext>
          </c:extLst>
        </c:ser>
        <c:ser>
          <c:idx val="2"/>
          <c:order val="2"/>
          <c:tx>
            <c:strRef>
              <c:f>Planilha1!$G$6</c:f>
              <c:strCache>
                <c:ptCount val="1"/>
                <c:pt idx="0">
                  <c:v>Encargos Patronais</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j-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Planilha1!$H$3:$I$3</c:f>
              <c:numCache>
                <c:formatCode>General</c:formatCode>
                <c:ptCount val="2"/>
                <c:pt idx="0">
                  <c:v>2019</c:v>
                </c:pt>
                <c:pt idx="1">
                  <c:v>2018</c:v>
                </c:pt>
              </c:numCache>
            </c:numRef>
          </c:cat>
          <c:val>
            <c:numRef>
              <c:f>Planilha1!$H$6:$I$6</c:f>
              <c:numCache>
                <c:formatCode>_(* #,##0.00_);_(* \(#,##0.00\);_(* "-"??_);_(@_)</c:formatCode>
                <c:ptCount val="2"/>
                <c:pt idx="0">
                  <c:v>258167023.06</c:v>
                </c:pt>
                <c:pt idx="1">
                  <c:v>239096441.70999998</c:v>
                </c:pt>
              </c:numCache>
            </c:numRef>
          </c:val>
          <c:extLst>
            <c:ext xmlns:c16="http://schemas.microsoft.com/office/drawing/2014/chart" uri="{C3380CC4-5D6E-409C-BE32-E72D297353CC}">
              <c16:uniqueId val="{00000002-AB9D-4D31-B057-E3B2A1E05F14}"/>
            </c:ext>
          </c:extLst>
        </c:ser>
        <c:ser>
          <c:idx val="3"/>
          <c:order val="3"/>
          <c:tx>
            <c:strRef>
              <c:f>Planilha1!$G$7</c:f>
              <c:strCache>
                <c:ptCount val="1"/>
                <c:pt idx="0">
                  <c:v>Outras VPD - Pessoal e Encargos</c:v>
                </c:pt>
              </c:strCache>
            </c:strRef>
          </c:tx>
          <c:spPr>
            <a:solidFill>
              <a:schemeClr val="accent4">
                <a:alpha val="70000"/>
              </a:schemeClr>
            </a:solidFill>
            <a:ln>
              <a:noFill/>
            </a:ln>
            <a:effectLst/>
          </c:spPr>
          <c:invertIfNegative val="0"/>
          <c:dLbls>
            <c:dLbl>
              <c:idx val="0"/>
              <c:layout>
                <c:manualLayout>
                  <c:x val="-4.1271151465126256E-3"/>
                  <c:y val="-1.93087468623286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6C-4B8E-A813-916D65D313E1}"/>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j-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Planilha1!$H$3:$I$3</c:f>
              <c:numCache>
                <c:formatCode>General</c:formatCode>
                <c:ptCount val="2"/>
                <c:pt idx="0">
                  <c:v>2019</c:v>
                </c:pt>
                <c:pt idx="1">
                  <c:v>2018</c:v>
                </c:pt>
              </c:numCache>
            </c:numRef>
          </c:cat>
          <c:val>
            <c:numRef>
              <c:f>Planilha1!$H$7:$I$7</c:f>
              <c:numCache>
                <c:formatCode>_(* #,##0.00_);_(* \(#,##0.00\);_(* "-"??_);_(@_)</c:formatCode>
                <c:ptCount val="2"/>
                <c:pt idx="0">
                  <c:v>117666.08</c:v>
                </c:pt>
                <c:pt idx="1">
                  <c:v>0</c:v>
                </c:pt>
              </c:numCache>
            </c:numRef>
          </c:val>
          <c:extLst>
            <c:ext xmlns:c16="http://schemas.microsoft.com/office/drawing/2014/chart" uri="{C3380CC4-5D6E-409C-BE32-E72D297353CC}">
              <c16:uniqueId val="{00000003-AB9D-4D31-B057-E3B2A1E05F14}"/>
            </c:ext>
          </c:extLst>
        </c:ser>
        <c:dLbls>
          <c:showLegendKey val="0"/>
          <c:showVal val="1"/>
          <c:showCatName val="0"/>
          <c:showSerName val="0"/>
          <c:showPercent val="0"/>
          <c:showBubbleSize val="0"/>
        </c:dLbls>
        <c:gapWidth val="50"/>
        <c:overlap val="100"/>
        <c:axId val="-1590168768"/>
        <c:axId val="-1590168224"/>
      </c:barChart>
      <c:catAx>
        <c:axId val="-1590168768"/>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j-lt"/>
                <a:ea typeface="+mn-ea"/>
                <a:cs typeface="+mn-cs"/>
              </a:defRPr>
            </a:pPr>
            <a:endParaRPr lang="pt-BR"/>
          </a:p>
        </c:txPr>
        <c:crossAx val="-1590168224"/>
        <c:crosses val="autoZero"/>
        <c:auto val="1"/>
        <c:lblAlgn val="ctr"/>
        <c:lblOffset val="100"/>
        <c:noMultiLvlLbl val="0"/>
      </c:catAx>
      <c:valAx>
        <c:axId val="-1590168224"/>
        <c:scaling>
          <c:orientation val="minMax"/>
        </c:scaling>
        <c:delete val="1"/>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 #,##0.00_);_(* \(#,##0.00\);_(* &quot;-&quot;??_);_(@_)" sourceLinked="1"/>
        <c:majorTickMark val="none"/>
        <c:minorTickMark val="none"/>
        <c:tickLblPos val="nextTo"/>
        <c:crossAx val="-1590168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mj-lt"/>
        </a:defRPr>
      </a:pPr>
      <a:endParaRPr lang="pt-B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Planilha1!$H$5</c:f>
              <c:strCache>
                <c:ptCount val="1"/>
                <c:pt idx="0">
                  <c:v>Aposentadorias e Reformas</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j-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Planilha1!$I$4:$J$4</c:f>
              <c:numCache>
                <c:formatCode>General</c:formatCode>
                <c:ptCount val="2"/>
                <c:pt idx="0">
                  <c:v>2019</c:v>
                </c:pt>
                <c:pt idx="1">
                  <c:v>2018</c:v>
                </c:pt>
              </c:numCache>
            </c:numRef>
          </c:cat>
          <c:val>
            <c:numRef>
              <c:f>Planilha1!$I$5:$J$5</c:f>
              <c:numCache>
                <c:formatCode>_(* #,##0.00_);_(* \(#,##0.00\);_(* "-"??_);_(@_)</c:formatCode>
                <c:ptCount val="2"/>
                <c:pt idx="0">
                  <c:v>569728495.11000001</c:v>
                </c:pt>
                <c:pt idx="1">
                  <c:v>506331891.53000003</c:v>
                </c:pt>
              </c:numCache>
            </c:numRef>
          </c:val>
          <c:extLst>
            <c:ext xmlns:c16="http://schemas.microsoft.com/office/drawing/2014/chart" uri="{C3380CC4-5D6E-409C-BE32-E72D297353CC}">
              <c16:uniqueId val="{00000000-1448-4183-B004-987291FA9B19}"/>
            </c:ext>
          </c:extLst>
        </c:ser>
        <c:ser>
          <c:idx val="1"/>
          <c:order val="1"/>
          <c:tx>
            <c:strRef>
              <c:f>Planilha1!$H$6</c:f>
              <c:strCache>
                <c:ptCount val="1"/>
                <c:pt idx="0">
                  <c:v>Pensões</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j-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Planilha1!$I$4:$J$4</c:f>
              <c:numCache>
                <c:formatCode>General</c:formatCode>
                <c:ptCount val="2"/>
                <c:pt idx="0">
                  <c:v>2019</c:v>
                </c:pt>
                <c:pt idx="1">
                  <c:v>2018</c:v>
                </c:pt>
              </c:numCache>
            </c:numRef>
          </c:cat>
          <c:val>
            <c:numRef>
              <c:f>Planilha1!$I$6:$J$6</c:f>
              <c:numCache>
                <c:formatCode>_(* #,##0.00_);_(* \(#,##0.00\);_(* "-"??_);_(@_)</c:formatCode>
                <c:ptCount val="2"/>
                <c:pt idx="0">
                  <c:v>126118556.53</c:v>
                </c:pt>
                <c:pt idx="1">
                  <c:v>116790805.83</c:v>
                </c:pt>
              </c:numCache>
            </c:numRef>
          </c:val>
          <c:extLst>
            <c:ext xmlns:c16="http://schemas.microsoft.com/office/drawing/2014/chart" uri="{C3380CC4-5D6E-409C-BE32-E72D297353CC}">
              <c16:uniqueId val="{00000001-1448-4183-B004-987291FA9B19}"/>
            </c:ext>
          </c:extLst>
        </c:ser>
        <c:ser>
          <c:idx val="2"/>
          <c:order val="2"/>
          <c:tx>
            <c:strRef>
              <c:f>Planilha1!$H$7</c:f>
              <c:strCache>
                <c:ptCount val="1"/>
                <c:pt idx="0">
                  <c:v>Outros Benefícios Previdenciários e Assistenciais</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j-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Planilha1!$I$4:$J$4</c:f>
              <c:numCache>
                <c:formatCode>General</c:formatCode>
                <c:ptCount val="2"/>
                <c:pt idx="0">
                  <c:v>2019</c:v>
                </c:pt>
                <c:pt idx="1">
                  <c:v>2018</c:v>
                </c:pt>
              </c:numCache>
            </c:numRef>
          </c:cat>
          <c:val>
            <c:numRef>
              <c:f>Planilha1!$I$7:$J$7</c:f>
              <c:numCache>
                <c:formatCode>_(* #,##0.00_);_(* \(#,##0.00\);_(* "-"??_);_(@_)</c:formatCode>
                <c:ptCount val="2"/>
                <c:pt idx="0">
                  <c:v>626971.43000000005</c:v>
                </c:pt>
                <c:pt idx="1">
                  <c:v>825135.76</c:v>
                </c:pt>
              </c:numCache>
            </c:numRef>
          </c:val>
          <c:extLst>
            <c:ext xmlns:c16="http://schemas.microsoft.com/office/drawing/2014/chart" uri="{C3380CC4-5D6E-409C-BE32-E72D297353CC}">
              <c16:uniqueId val="{00000002-1448-4183-B004-987291FA9B19}"/>
            </c:ext>
          </c:extLst>
        </c:ser>
        <c:dLbls>
          <c:dLblPos val="ctr"/>
          <c:showLegendKey val="0"/>
          <c:showVal val="1"/>
          <c:showCatName val="0"/>
          <c:showSerName val="0"/>
          <c:showPercent val="0"/>
          <c:showBubbleSize val="0"/>
        </c:dLbls>
        <c:gapWidth val="50"/>
        <c:overlap val="100"/>
        <c:axId val="-1590164960"/>
        <c:axId val="-1590161696"/>
      </c:barChart>
      <c:catAx>
        <c:axId val="-1590164960"/>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j-lt"/>
                <a:ea typeface="+mn-ea"/>
                <a:cs typeface="+mn-cs"/>
              </a:defRPr>
            </a:pPr>
            <a:endParaRPr lang="pt-BR"/>
          </a:p>
        </c:txPr>
        <c:crossAx val="-1590161696"/>
        <c:crosses val="autoZero"/>
        <c:auto val="1"/>
        <c:lblAlgn val="ctr"/>
        <c:lblOffset val="100"/>
        <c:noMultiLvlLbl val="0"/>
      </c:catAx>
      <c:valAx>
        <c:axId val="-1590161696"/>
        <c:scaling>
          <c:orientation val="minMax"/>
        </c:scaling>
        <c:delete val="1"/>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 #,##0.00_);_(* \(#,##0.00\);_(* &quot;-&quot;??_);_(@_)" sourceLinked="1"/>
        <c:majorTickMark val="none"/>
        <c:minorTickMark val="none"/>
        <c:tickLblPos val="nextTo"/>
        <c:crossAx val="-1590164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mj-lt"/>
        </a:defRPr>
      </a:pPr>
      <a:endParaRPr lang="pt-B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BE6-4C88-B72C-46024C1B70B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BE6-4C88-B72C-46024C1B70B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BE6-4C88-B72C-46024C1B70B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BE6-4C88-B72C-46024C1B70B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BE6-4C88-B72C-46024C1B70B5}"/>
              </c:ext>
            </c:extLst>
          </c:dPt>
          <c:dLbls>
            <c:dLbl>
              <c:idx val="2"/>
              <c:layout>
                <c:manualLayout>
                  <c:x val="-2.9501312335958006E-3"/>
                  <c:y val="-1.0699183435403908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50000"/>
                        </a:schemeClr>
                      </a:solidFill>
                      <a:latin typeface="+mn-lt"/>
                      <a:ea typeface="+mn-ea"/>
                      <a:cs typeface="+mn-cs"/>
                    </a:defRPr>
                  </a:pPr>
                  <a:endParaRPr lang="pt-BR"/>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BE6-4C88-B72C-46024C1B70B5}"/>
                </c:ext>
              </c:extLst>
            </c:dLbl>
            <c:dLbl>
              <c:idx val="4"/>
              <c:layout>
                <c:manualLayout>
                  <c:x val="9.1950896762904633E-2"/>
                  <c:y val="-1.763560804899387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mn-lt"/>
                      <a:ea typeface="+mn-ea"/>
                      <a:cs typeface="+mn-cs"/>
                    </a:defRPr>
                  </a:pPr>
                  <a:endParaRPr lang="pt-BR"/>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BE6-4C88-B72C-46024C1B70B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t-B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Pessoal!$X$5:$X$9</c:f>
              <c:strCache>
                <c:ptCount val="5"/>
                <c:pt idx="0">
                  <c:v>Vencimento e Vantagens Fixas
R$ 1.495.682.577,63</c:v>
                </c:pt>
                <c:pt idx="1">
                  <c:v>Aposentadorias
R$ 569.368.383,55</c:v>
                </c:pt>
                <c:pt idx="2">
                  <c:v>Pensões
R$ 125.288.845,37</c:v>
                </c:pt>
                <c:pt idx="3">
                  <c:v>Obrigações Patronais
R$ 249.183.376,08</c:v>
                </c:pt>
                <c:pt idx="4">
                  <c:v>Outras Despesas
R$ 60.787.298,48</c:v>
                </c:pt>
              </c:strCache>
            </c:strRef>
          </c:cat>
          <c:val>
            <c:numRef>
              <c:f>Pessoal!$Y$5:$Y$9</c:f>
              <c:numCache>
                <c:formatCode>0.00%</c:formatCode>
                <c:ptCount val="5"/>
                <c:pt idx="0">
                  <c:v>0.59819999999999995</c:v>
                </c:pt>
                <c:pt idx="1">
                  <c:v>0.22770000000000001</c:v>
                </c:pt>
                <c:pt idx="2">
                  <c:v>5.0099999999999999E-2</c:v>
                </c:pt>
                <c:pt idx="3">
                  <c:v>9.9699999999999997E-2</c:v>
                </c:pt>
                <c:pt idx="4">
                  <c:v>2.4299999999999999E-2</c:v>
                </c:pt>
              </c:numCache>
            </c:numRef>
          </c:val>
          <c:extLst>
            <c:ext xmlns:c16="http://schemas.microsoft.com/office/drawing/2014/chart" uri="{C3380CC4-5D6E-409C-BE32-E72D297353CC}">
              <c16:uniqueId val="{0000000A-FBE6-4C88-B72C-46024C1B70B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Planilha3!$A$18:$A$21</cx:f>
        <cx:lvl ptCount="4">
          <cx:pt idx="0">Operacional</cx:pt>
          <cx:pt idx="1">Investimento</cx:pt>
          <cx:pt idx="2">Financ.</cx:pt>
          <cx:pt idx="3">Geração Líquida de Caixa</cx:pt>
        </cx:lvl>
      </cx:strDim>
      <cx:numDim type="val">
        <cx:f>Planilha3!$B$18:$B$21</cx:f>
        <cx:lvl ptCount="4" formatCode="Geral">
          <cx:pt idx="0">5.6699999999999999</cx:pt>
          <cx:pt idx="1">-41.829999999999998</cx:pt>
          <cx:pt idx="2">0</cx:pt>
          <cx:pt idx="3">-36.170000000000002</cx:pt>
        </cx:lvl>
      </cx:numDim>
    </cx:data>
    <cx:data id="1">
      <cx:strDim type="cat">
        <cx:f>Planilha3!$A$18:$A$21</cx:f>
        <cx:lvl ptCount="4">
          <cx:pt idx="0">Operacional</cx:pt>
          <cx:pt idx="1">Investimento</cx:pt>
          <cx:pt idx="2">Financ.</cx:pt>
          <cx:pt idx="3">Geração Líquida de Caixa</cx:pt>
        </cx:lvl>
      </cx:strDim>
      <cx:numDim type="val">
        <cx:f>Planilha3!$C$18:$C$21</cx:f>
        <cx:lvl ptCount="4" formatCode="0,00">
          <cx:pt idx="0">-42.225562279999998</cx:pt>
          <cx:pt idx="1">-29.034631709999999</cx:pt>
          <cx:pt idx="2">0</cx:pt>
          <cx:pt idx="3">-71.260193990000005</cx:pt>
        </cx:lvl>
      </cx:numDim>
    </cx:data>
  </cx:chartData>
  <cx:chart>
    <cx:plotArea>
      <cx:plotAreaRegion>
        <cx:series layoutId="waterfall" uniqueId="{EE89D497-4DA7-4A0B-8C4A-7F1189D93443}" formatIdx="0">
          <cx:tx>
            <cx:txData>
              <cx:f>Planilha3!$B$17</cx:f>
              <cx:v>2019</cx:v>
            </cx:txData>
          </cx:tx>
          <cx:dataLabels pos="outEnd">
            <cx:visibility seriesName="0" categoryName="0" value="1"/>
          </cx:dataLabels>
          <cx:dataId val="0"/>
          <cx:layoutPr>
            <cx:subtotals>
              <cx:idx val="3"/>
            </cx:subtotals>
          </cx:layoutPr>
        </cx:series>
        <cx:series layoutId="waterfall" hidden="1" uniqueId="{B67F6577-DBBC-4340-A075-D7BAE7E53D45}" formatIdx="1">
          <cx:tx>
            <cx:txData>
              <cx:f>Planilha3!$C$17</cx:f>
              <cx:v>2018</cx:v>
            </cx:txData>
          </cx:tx>
          <cx:dataLabels pos="outEnd">
            <cx:visibility seriesName="0" categoryName="0" value="1"/>
          </cx:dataLabels>
          <cx:dataId val="1"/>
          <cx:layoutPr>
            <cx:subtotals/>
          </cx:layoutPr>
        </cx:series>
      </cx:plotAreaRegion>
      <cx:axis id="0">
        <cx:catScaling gapWidth="0.5"/>
        <cx:tickLabels/>
        <cx:txPr>
          <a:bodyPr spcFirstLastPara="1" vertOverflow="ellipsis" wrap="square" lIns="0" tIns="0" rIns="0" bIns="0" anchor="ctr" anchorCtr="1"/>
          <a:lstStyle/>
          <a:p>
            <a:pPr>
              <a:defRPr sz="600"/>
            </a:pPr>
            <a:endParaRPr lang="pt-BR" sz="600"/>
          </a:p>
        </cx:txPr>
      </cx:axis>
      <cx:axis id="1">
        <cx:valScaling min="-80"/>
        <cx:majorGridlines/>
        <cx:tickLabels/>
        <cx:numFmt formatCode="#.##0" sourceLinked="0"/>
      </cx:axis>
    </cx:plotArea>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Planilha3!$A$25:$A$28</cx:f>
        <cx:lvl ptCount="4">
          <cx:pt idx="0">Operacional</cx:pt>
          <cx:pt idx="1">Investimento</cx:pt>
          <cx:pt idx="2">Financ.</cx:pt>
          <cx:pt idx="3">Geração Líquida de Caixa</cx:pt>
        </cx:lvl>
      </cx:strDim>
      <cx:numDim type="val">
        <cx:f>Planilha3!$B$25:$B$28</cx:f>
        <cx:lvl ptCount="4" formatCode="0,00">
          <cx:pt idx="0">-42.225562279999998</cx:pt>
          <cx:pt idx="1">-29.034631709999999</cx:pt>
          <cx:pt idx="2">0</cx:pt>
          <cx:pt idx="3">-71.260193990000005</cx:pt>
        </cx:lvl>
      </cx:numDim>
    </cx:data>
  </cx:chartData>
  <cx:chart>
    <cx:plotArea>
      <cx:plotAreaRegion>
        <cx:series layoutId="waterfall" uniqueId="{E0B2888A-6B4A-47B3-AC2F-9CCE16CB92FE}">
          <cx:tx>
            <cx:txData>
              <cx:f>Planilha3!$B$24</cx:f>
              <cx:v>2018</cx:v>
            </cx:txData>
          </cx:tx>
          <cx:dataLabels pos="outEnd">
            <cx:visibility seriesName="0" categoryName="0" value="1"/>
          </cx:dataLabels>
          <cx:dataId val="0"/>
          <cx:layoutPr>
            <cx:subtotals>
              <cx:idx val="3"/>
            </cx:subtotals>
          </cx:layoutPr>
        </cx:series>
      </cx:plotAreaRegion>
      <cx:axis id="0">
        <cx:catScaling gapWidth="0.5"/>
        <cx:tickLabels/>
        <cx:txPr>
          <a:bodyPr spcFirstLastPara="1" vertOverflow="ellipsis" wrap="square" lIns="0" tIns="0" rIns="0" bIns="0" anchor="ctr" anchorCtr="1"/>
          <a:lstStyle/>
          <a:p>
            <a:pPr>
              <a:defRPr sz="600"/>
            </a:pPr>
            <a:endParaRPr lang="pt-BR" sz="600"/>
          </a:p>
        </cx:txPr>
      </cx:axis>
      <cx:axis id="1">
        <cx:valScaling max="10" min="-80"/>
        <cx:majorGridlines/>
        <cx:tickLabels/>
        <cx:numFmt formatCode="#.##0" sourceLinked="0"/>
      </cx:axis>
    </cx:plotArea>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bodyPr wrap="square" lIns="38100" tIns="19050" rIns="38100" bIns="19050" anchor="ctr">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65000"/>
        <a:lumOff val="35000"/>
      </a:schemeClr>
    </cs:fontRef>
    <cs:defRPr sz="900" kern="1200"/>
    <cs:bodyPr/>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bodyPr wrap="square" lIns="38100" tIns="19050" rIns="38100" bIns="19050" anchor="ctr">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65000"/>
        <a:lumOff val="35000"/>
      </a:schemeClr>
    </cs:fontRef>
    <cs:defRPr sz="900" kern="1200"/>
    <cs:bodyPr/>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01E19E-21FB-45E1-AAC4-65FD2AF96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53</Pages>
  <Words>8621</Words>
  <Characters>61719</Characters>
  <Application>Microsoft Office Word</Application>
  <DocSecurity>0</DocSecurity>
  <Lines>514</Lines>
  <Paragraphs>140</Paragraphs>
  <ScaleCrop>false</ScaleCrop>
  <HeadingPairs>
    <vt:vector size="2" baseType="variant">
      <vt:variant>
        <vt:lpstr>Título</vt:lpstr>
      </vt:variant>
      <vt:variant>
        <vt:i4>1</vt:i4>
      </vt:variant>
    </vt:vector>
  </HeadingPairs>
  <TitlesOfParts>
    <vt:vector size="1" baseType="lpstr">
      <vt:lpstr> </vt:lpstr>
    </vt:vector>
  </TitlesOfParts>
  <Company>TRT19</Company>
  <LinksUpToDate>false</LinksUpToDate>
  <CharactersWithSpaces>70200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Tribunal Regional do Trabalho 2a. Região</dc:creator>
  <cp:keywords/>
  <dc:description/>
  <cp:lastModifiedBy>re.cursinopires@gmail.com</cp:lastModifiedBy>
  <cp:revision>34</cp:revision>
  <cp:lastPrinted>2020-03-30T23:52:00Z</cp:lastPrinted>
  <dcterms:created xsi:type="dcterms:W3CDTF">2020-03-27T20:00:00Z</dcterms:created>
  <dcterms:modified xsi:type="dcterms:W3CDTF">2020-03-31T14:45:00Z</dcterms:modified>
</cp:coreProperties>
</file>